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DCA02" w14:textId="531C3F94" w:rsidR="008B1201" w:rsidRPr="008B1201" w:rsidRDefault="008B1201" w:rsidP="008B1201">
      <w:pPr>
        <w:pStyle w:val="BodyText"/>
        <w:ind w:left="1134" w:right="3427" w:hanging="12"/>
        <w:rPr>
          <w:b/>
          <w:bCs/>
          <w:lang w:val="en-US"/>
        </w:rPr>
      </w:pPr>
      <w:bookmarkStart w:id="0" w:name="_Hlk137769071"/>
      <w:r w:rsidRPr="008B1201">
        <w:rPr>
          <w:b/>
          <w:bCs/>
          <w:noProof/>
          <w:lang w:val="id-ID" w:eastAsia="id-ID"/>
        </w:rPr>
        <w:drawing>
          <wp:anchor distT="0" distB="0" distL="0" distR="0" simplePos="0" relativeHeight="251660288" behindDoc="0" locked="0" layoutInCell="1" allowOverlap="1" wp14:anchorId="693C93F1" wp14:editId="540483A1">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r w:rsidRPr="008B1201">
        <w:rPr>
          <w:rFonts w:hint="eastAsia"/>
          <w:b/>
          <w:bCs/>
          <w:lang w:val="id-ID"/>
        </w:rPr>
        <w:t>INNOVATIVE: Journal Of Social Science Research</w:t>
      </w:r>
      <w:r w:rsidRPr="008B1201">
        <w:rPr>
          <w:rFonts w:hint="eastAsia"/>
          <w:b/>
          <w:bCs/>
          <w:spacing w:val="-63"/>
          <w:lang w:val="id-ID"/>
        </w:rPr>
        <w:t xml:space="preserve"> </w:t>
      </w:r>
      <w:r w:rsidRPr="008B1201">
        <w:rPr>
          <w:rFonts w:hint="eastAsia"/>
          <w:b/>
          <w:bCs/>
          <w:lang w:val="id-ID"/>
        </w:rPr>
        <w:t>Volume</w:t>
      </w:r>
      <w:r w:rsidRPr="008B1201">
        <w:rPr>
          <w:rFonts w:hint="eastAsia"/>
          <w:b/>
          <w:bCs/>
          <w:spacing w:val="-3"/>
          <w:lang w:val="id-ID"/>
        </w:rPr>
        <w:t xml:space="preserve"> </w:t>
      </w:r>
      <w:r w:rsidRPr="008B1201">
        <w:rPr>
          <w:rFonts w:hint="eastAsia"/>
          <w:b/>
          <w:bCs/>
          <w:lang w:val="id-ID"/>
        </w:rPr>
        <w:t>3</w:t>
      </w:r>
      <w:r w:rsidRPr="008B1201">
        <w:rPr>
          <w:rFonts w:hint="eastAsia"/>
          <w:b/>
          <w:bCs/>
          <w:spacing w:val="-2"/>
          <w:lang w:val="id-ID"/>
        </w:rPr>
        <w:t xml:space="preserve"> </w:t>
      </w:r>
      <w:r w:rsidRPr="008B1201">
        <w:rPr>
          <w:rFonts w:hint="eastAsia"/>
          <w:b/>
          <w:bCs/>
          <w:lang w:val="id-ID"/>
        </w:rPr>
        <w:t>Nomor</w:t>
      </w:r>
      <w:r w:rsidRPr="008B1201">
        <w:rPr>
          <w:rFonts w:hint="eastAsia"/>
          <w:b/>
          <w:bCs/>
          <w:spacing w:val="-1"/>
          <w:lang w:val="id-ID"/>
        </w:rPr>
        <w:t xml:space="preserve"> </w:t>
      </w:r>
      <w:r w:rsidRPr="008B1201">
        <w:rPr>
          <w:b/>
          <w:bCs/>
          <w:lang w:val="en-US"/>
        </w:rPr>
        <w:t>5</w:t>
      </w:r>
      <w:r w:rsidRPr="008B1201">
        <w:rPr>
          <w:rFonts w:hint="eastAsia"/>
          <w:b/>
          <w:bCs/>
          <w:spacing w:val="-2"/>
          <w:lang w:val="id-ID"/>
        </w:rPr>
        <w:t xml:space="preserve"> </w:t>
      </w:r>
      <w:r w:rsidRPr="008B1201">
        <w:rPr>
          <w:rFonts w:hint="eastAsia"/>
          <w:b/>
          <w:bCs/>
          <w:lang w:val="id-ID"/>
        </w:rPr>
        <w:t>Tahun</w:t>
      </w:r>
      <w:r w:rsidRPr="008B1201">
        <w:rPr>
          <w:rFonts w:hint="eastAsia"/>
          <w:b/>
          <w:bCs/>
          <w:spacing w:val="-3"/>
          <w:lang w:val="id-ID"/>
        </w:rPr>
        <w:t xml:space="preserve"> </w:t>
      </w:r>
      <w:r w:rsidRPr="008B1201">
        <w:rPr>
          <w:rFonts w:hint="eastAsia"/>
          <w:b/>
          <w:bCs/>
          <w:lang w:val="id-ID"/>
        </w:rPr>
        <w:t>2023</w:t>
      </w:r>
      <w:r w:rsidRPr="008B1201">
        <w:rPr>
          <w:rFonts w:hint="eastAsia"/>
          <w:b/>
          <w:bCs/>
          <w:spacing w:val="-2"/>
          <w:lang w:val="id-ID"/>
        </w:rPr>
        <w:t xml:space="preserve"> </w:t>
      </w:r>
      <w:r w:rsidRPr="008B1201">
        <w:rPr>
          <w:rFonts w:hint="eastAsia"/>
          <w:b/>
          <w:bCs/>
          <w:lang w:val="id-ID"/>
        </w:rPr>
        <w:t>Page</w:t>
      </w:r>
      <w:r w:rsidRPr="008B1201">
        <w:rPr>
          <w:rFonts w:hint="eastAsia"/>
          <w:b/>
          <w:bCs/>
          <w:spacing w:val="5"/>
          <w:lang w:val="id-ID"/>
        </w:rPr>
        <w:t xml:space="preserve"> </w:t>
      </w:r>
      <w:r w:rsidR="00DC3399">
        <w:rPr>
          <w:b/>
          <w:bCs/>
          <w:lang w:val="en-US"/>
        </w:rPr>
        <w:t>6632-6645</w:t>
      </w:r>
    </w:p>
    <w:p w14:paraId="7BCB5B3B" w14:textId="77777777" w:rsidR="008B1201" w:rsidRPr="008B1201" w:rsidRDefault="008B1201" w:rsidP="008B1201">
      <w:pPr>
        <w:pStyle w:val="BodyText"/>
        <w:ind w:left="1134"/>
        <w:rPr>
          <w:b/>
          <w:bCs/>
          <w:lang w:val="id-ID"/>
        </w:rPr>
      </w:pPr>
      <w:r w:rsidRPr="008B1201">
        <w:rPr>
          <w:rFonts w:hint="eastAsia"/>
          <w:b/>
          <w:bCs/>
          <w:lang w:val="id-ID"/>
        </w:rPr>
        <w:t>E-ISSN</w:t>
      </w:r>
      <w:r w:rsidRPr="008B1201">
        <w:rPr>
          <w:rFonts w:hint="eastAsia"/>
          <w:b/>
          <w:bCs/>
          <w:spacing w:val="-2"/>
          <w:lang w:val="id-ID"/>
        </w:rPr>
        <w:t xml:space="preserve"> </w:t>
      </w:r>
      <w:r w:rsidRPr="008B1201">
        <w:rPr>
          <w:rFonts w:hint="eastAsia"/>
          <w:b/>
          <w:bCs/>
          <w:lang w:val="id-ID"/>
        </w:rPr>
        <w:t>2807-4238</w:t>
      </w:r>
      <w:r w:rsidRPr="008B1201">
        <w:rPr>
          <w:rFonts w:hint="eastAsia"/>
          <w:b/>
          <w:bCs/>
          <w:spacing w:val="-2"/>
          <w:lang w:val="id-ID"/>
        </w:rPr>
        <w:t xml:space="preserve"> </w:t>
      </w:r>
      <w:r w:rsidRPr="008B1201">
        <w:rPr>
          <w:rFonts w:hint="eastAsia"/>
          <w:b/>
          <w:bCs/>
          <w:lang w:val="id-ID"/>
        </w:rPr>
        <w:t>and</w:t>
      </w:r>
      <w:r w:rsidRPr="008B1201">
        <w:rPr>
          <w:rFonts w:hint="eastAsia"/>
          <w:b/>
          <w:bCs/>
          <w:spacing w:val="-1"/>
          <w:lang w:val="id-ID"/>
        </w:rPr>
        <w:t xml:space="preserve"> </w:t>
      </w:r>
      <w:r w:rsidRPr="008B1201">
        <w:rPr>
          <w:rFonts w:hint="eastAsia"/>
          <w:b/>
          <w:bCs/>
          <w:lang w:val="id-ID"/>
        </w:rPr>
        <w:t>P-ISSN</w:t>
      </w:r>
      <w:r w:rsidRPr="008B1201">
        <w:rPr>
          <w:rFonts w:hint="eastAsia"/>
          <w:b/>
          <w:bCs/>
          <w:spacing w:val="-2"/>
          <w:lang w:val="id-ID"/>
        </w:rPr>
        <w:t xml:space="preserve"> </w:t>
      </w:r>
      <w:r w:rsidRPr="008B1201">
        <w:rPr>
          <w:rFonts w:hint="eastAsia"/>
          <w:b/>
          <w:bCs/>
          <w:lang w:val="id-ID"/>
        </w:rPr>
        <w:t>2807-4246</w:t>
      </w:r>
    </w:p>
    <w:p w14:paraId="4377E297" w14:textId="77777777" w:rsidR="008B1201" w:rsidRPr="008B1201" w:rsidRDefault="008B1201" w:rsidP="008B1201">
      <w:pPr>
        <w:pStyle w:val="BodyText"/>
        <w:ind w:left="1134"/>
        <w:rPr>
          <w:rStyle w:val="Hyperlink"/>
          <w:b/>
          <w:bCs/>
          <w:color w:val="0070C0"/>
        </w:rPr>
      </w:pPr>
      <w:r w:rsidRPr="008B1201">
        <w:rPr>
          <w:rFonts w:hint="eastAsia"/>
          <w:b/>
          <w:bCs/>
          <w:lang w:val="id-ID"/>
        </w:rPr>
        <w:t>Website:</w:t>
      </w:r>
      <w:r w:rsidRPr="008B1201">
        <w:rPr>
          <w:rFonts w:hint="eastAsia"/>
          <w:b/>
          <w:bCs/>
          <w:spacing w:val="-8"/>
          <w:lang w:val="id-ID"/>
        </w:rPr>
        <w:t xml:space="preserve"> </w:t>
      </w:r>
      <w:hyperlink r:id="rId9" w:history="1">
        <w:r w:rsidRPr="008B1201">
          <w:rPr>
            <w:rStyle w:val="Hyperlink"/>
            <w:rFonts w:hint="eastAsia"/>
            <w:b/>
            <w:bCs/>
            <w:color w:val="0070C0"/>
          </w:rPr>
          <w:t>https://</w:t>
        </w:r>
      </w:hyperlink>
      <w:hyperlink r:id="rId10" w:history="1">
        <w:r w:rsidRPr="008B1201">
          <w:rPr>
            <w:rStyle w:val="Hyperlink"/>
            <w:rFonts w:hint="eastAsia"/>
            <w:b/>
            <w:bCs/>
            <w:color w:val="0070C0"/>
          </w:rPr>
          <w:t>j-</w:t>
        </w:r>
      </w:hyperlink>
      <w:hyperlink r:id="rId11" w:history="1">
        <w:r w:rsidRPr="008B1201">
          <w:rPr>
            <w:rStyle w:val="Hyperlink"/>
            <w:rFonts w:hint="eastAsia"/>
            <w:b/>
            <w:bCs/>
            <w:color w:val="0070C0"/>
          </w:rPr>
          <w:t>innovative.org/index.php/Innovative</w:t>
        </w:r>
      </w:hyperlink>
    </w:p>
    <w:bookmarkEnd w:id="0"/>
    <w:p w14:paraId="5881BA89" w14:textId="77777777" w:rsidR="0000470E" w:rsidRPr="008B1201" w:rsidRDefault="0000470E" w:rsidP="008B1201">
      <w:pPr>
        <w:pStyle w:val="BodyText"/>
        <w:ind w:left="0"/>
        <w:rPr>
          <w:sz w:val="28"/>
          <w:szCs w:val="36"/>
        </w:rPr>
      </w:pPr>
    </w:p>
    <w:p w14:paraId="742DE0F9" w14:textId="33C56C14" w:rsidR="0000470E" w:rsidRPr="008B1201" w:rsidRDefault="008B1201" w:rsidP="008B1201">
      <w:pPr>
        <w:pStyle w:val="Title"/>
        <w:tabs>
          <w:tab w:val="left" w:pos="709"/>
        </w:tabs>
        <w:spacing w:before="0"/>
        <w:ind w:left="0" w:right="-29"/>
        <w:rPr>
          <w:b/>
          <w:bCs/>
          <w:sz w:val="28"/>
          <w:szCs w:val="28"/>
        </w:rPr>
      </w:pPr>
      <w:r w:rsidRPr="008B1201">
        <w:rPr>
          <w:b/>
          <w:bCs/>
          <w:sz w:val="28"/>
          <w:szCs w:val="28"/>
        </w:rPr>
        <w:t xml:space="preserve">Pengaruh Supervisi Kepala Sekolah Dan Lingkungan Kerja Terhadap Motivasi Guru </w:t>
      </w:r>
      <w:r w:rsidR="00DC3399" w:rsidRPr="008B1201">
        <w:rPr>
          <w:b/>
          <w:bCs/>
          <w:sz w:val="28"/>
          <w:szCs w:val="28"/>
        </w:rPr>
        <w:t>SMA</w:t>
      </w:r>
      <w:r w:rsidRPr="008B1201">
        <w:rPr>
          <w:b/>
          <w:bCs/>
          <w:sz w:val="28"/>
          <w:szCs w:val="28"/>
        </w:rPr>
        <w:t xml:space="preserve"> Negeri 1 Mandrehe Utara Kabupaten Nias Barat</w:t>
      </w:r>
    </w:p>
    <w:p w14:paraId="49F53D93" w14:textId="77777777" w:rsidR="008B1201" w:rsidRPr="008B1201" w:rsidRDefault="008B1201" w:rsidP="008B1201">
      <w:pPr>
        <w:pStyle w:val="Title"/>
        <w:spacing w:before="0"/>
        <w:rPr>
          <w:sz w:val="28"/>
          <w:szCs w:val="28"/>
        </w:rPr>
      </w:pPr>
    </w:p>
    <w:p w14:paraId="630D9990" w14:textId="1A8E0F89" w:rsidR="00E45259" w:rsidRPr="008B1201" w:rsidRDefault="00A44DC9" w:rsidP="008B1201">
      <w:pPr>
        <w:jc w:val="center"/>
        <w:rPr>
          <w:b/>
          <w:bCs/>
          <w:sz w:val="24"/>
          <w:szCs w:val="24"/>
          <w:vertAlign w:val="superscript"/>
          <w:lang w:val="en-US"/>
        </w:rPr>
      </w:pPr>
      <w:r w:rsidRPr="008B1201">
        <w:rPr>
          <w:b/>
          <w:bCs/>
          <w:sz w:val="24"/>
          <w:szCs w:val="24"/>
        </w:rPr>
        <w:t>Dian Martasari Gulo</w:t>
      </w:r>
      <w:r w:rsidR="008B1201">
        <w:rPr>
          <w:bCs/>
          <w:w w:val="95"/>
          <w:position w:val="18"/>
          <w:sz w:val="14"/>
        </w:rPr>
        <w:t>1</w:t>
      </w:r>
      <w:r w:rsidR="008B1201" w:rsidRPr="00ED6DF8">
        <w:rPr>
          <w:rFonts w:ascii="Segoe UI Symbol" w:hAnsi="Segoe UI Symbol"/>
          <w:bCs/>
          <w:w w:val="95"/>
          <w:position w:val="17"/>
          <w:sz w:val="16"/>
          <w:lang w:val="id-ID"/>
        </w:rPr>
        <w:t>✉</w:t>
      </w:r>
      <w:r w:rsidR="008B1201">
        <w:rPr>
          <w:rFonts w:ascii="Segoe UI Symbol" w:hAnsi="Segoe UI Symbol"/>
          <w:bCs/>
          <w:w w:val="95"/>
          <w:position w:val="17"/>
          <w:sz w:val="16"/>
          <w:lang w:val="en-US"/>
        </w:rPr>
        <w:t xml:space="preserve"> </w:t>
      </w:r>
      <w:r w:rsidR="0000470E" w:rsidRPr="008B1201">
        <w:rPr>
          <w:b/>
          <w:bCs/>
          <w:sz w:val="24"/>
          <w:szCs w:val="24"/>
        </w:rPr>
        <w:t xml:space="preserve">, </w:t>
      </w:r>
      <w:r w:rsidR="00E45259" w:rsidRPr="008B1201">
        <w:rPr>
          <w:b/>
          <w:bCs/>
          <w:sz w:val="24"/>
          <w:szCs w:val="24"/>
        </w:rPr>
        <w:t>Suka</w:t>
      </w:r>
      <w:r w:rsidRPr="008B1201">
        <w:rPr>
          <w:b/>
          <w:bCs/>
          <w:sz w:val="24"/>
          <w:szCs w:val="24"/>
        </w:rPr>
        <w:t>aro Waruwu</w:t>
      </w:r>
      <w:r w:rsidR="008B1201">
        <w:rPr>
          <w:b/>
          <w:bCs/>
          <w:sz w:val="24"/>
          <w:szCs w:val="24"/>
          <w:vertAlign w:val="superscript"/>
          <w:lang w:val="en-US"/>
        </w:rPr>
        <w:t xml:space="preserve">2 </w:t>
      </w:r>
      <w:r w:rsidR="008B1201" w:rsidRPr="008B1201">
        <w:rPr>
          <w:b/>
          <w:bCs/>
          <w:sz w:val="24"/>
          <w:szCs w:val="24"/>
          <w:lang w:val="en-US"/>
        </w:rPr>
        <w:t xml:space="preserve">, </w:t>
      </w:r>
      <w:r w:rsidR="00E45259" w:rsidRPr="008B1201">
        <w:rPr>
          <w:b/>
          <w:bCs/>
          <w:sz w:val="24"/>
          <w:szCs w:val="24"/>
        </w:rPr>
        <w:t>Delipiter Lase</w:t>
      </w:r>
      <w:r w:rsidR="008B1201">
        <w:rPr>
          <w:b/>
          <w:bCs/>
          <w:sz w:val="24"/>
          <w:szCs w:val="24"/>
          <w:vertAlign w:val="superscript"/>
          <w:lang w:val="en-US"/>
        </w:rPr>
        <w:t xml:space="preserve">3 </w:t>
      </w:r>
      <w:r w:rsidR="00E45259" w:rsidRPr="008B1201">
        <w:rPr>
          <w:rFonts w:hint="eastAsia"/>
          <w:b/>
          <w:bCs/>
          <w:sz w:val="24"/>
          <w:szCs w:val="24"/>
        </w:rPr>
        <w:t xml:space="preserve">, </w:t>
      </w:r>
      <w:r w:rsidR="00E45259" w:rsidRPr="008B1201">
        <w:rPr>
          <w:b/>
          <w:bCs/>
          <w:sz w:val="24"/>
          <w:szCs w:val="24"/>
        </w:rPr>
        <w:t>Eduar Baene</w:t>
      </w:r>
      <w:r w:rsidR="008B1201">
        <w:rPr>
          <w:b/>
          <w:bCs/>
          <w:sz w:val="24"/>
          <w:szCs w:val="24"/>
          <w:vertAlign w:val="superscript"/>
          <w:lang w:val="en-US"/>
        </w:rPr>
        <w:t>4</w:t>
      </w:r>
    </w:p>
    <w:p w14:paraId="26D261D6" w14:textId="67B5C0BC" w:rsidR="0000470E" w:rsidRPr="008B1201" w:rsidRDefault="0000470E" w:rsidP="008B1201">
      <w:pPr>
        <w:jc w:val="center"/>
        <w:rPr>
          <w:sz w:val="24"/>
          <w:szCs w:val="24"/>
        </w:rPr>
      </w:pPr>
      <w:r w:rsidRPr="008B1201">
        <w:rPr>
          <w:sz w:val="24"/>
          <w:szCs w:val="24"/>
        </w:rPr>
        <w:t>Program Studi</w:t>
      </w:r>
      <w:r w:rsidR="00A44DC9" w:rsidRPr="008B1201">
        <w:rPr>
          <w:sz w:val="24"/>
          <w:szCs w:val="24"/>
        </w:rPr>
        <w:t xml:space="preserve"> Manajemen</w:t>
      </w:r>
      <w:r w:rsidRPr="008B1201">
        <w:rPr>
          <w:sz w:val="24"/>
          <w:szCs w:val="24"/>
        </w:rPr>
        <w:t xml:space="preserve">, </w:t>
      </w:r>
      <w:r w:rsidR="00A44DC9" w:rsidRPr="008B1201">
        <w:rPr>
          <w:sz w:val="24"/>
          <w:szCs w:val="24"/>
        </w:rPr>
        <w:t>Universitas Nias</w:t>
      </w:r>
    </w:p>
    <w:p w14:paraId="5FEE69AC" w14:textId="56F6B13E" w:rsidR="00E45259" w:rsidRPr="008B1201" w:rsidRDefault="008B1201" w:rsidP="008B1201">
      <w:pPr>
        <w:jc w:val="center"/>
        <w:rPr>
          <w:sz w:val="24"/>
          <w:szCs w:val="24"/>
        </w:rPr>
      </w:pPr>
      <w:r>
        <w:rPr>
          <w:sz w:val="24"/>
          <w:szCs w:val="24"/>
          <w:lang w:val="en-US"/>
        </w:rPr>
        <w:t xml:space="preserve">Email: </w:t>
      </w:r>
      <w:hyperlink r:id="rId12" w:history="1">
        <w:r w:rsidRPr="008B1201">
          <w:rPr>
            <w:rStyle w:val="Hyperlink"/>
            <w:color w:val="0070C0"/>
            <w:sz w:val="24"/>
            <w:szCs w:val="24"/>
            <w:u w:val="none"/>
          </w:rPr>
          <w:t>diangulo1997@gmail.com</w:t>
        </w:r>
      </w:hyperlink>
      <w:r w:rsidRPr="008B1201">
        <w:rPr>
          <w:bCs/>
          <w:color w:val="0070C0"/>
          <w:w w:val="95"/>
          <w:position w:val="18"/>
          <w:sz w:val="14"/>
        </w:rPr>
        <w:t>1</w:t>
      </w:r>
      <w:r w:rsidRPr="008B1201">
        <w:rPr>
          <w:rFonts w:ascii="Segoe UI Symbol" w:hAnsi="Segoe UI Symbol"/>
          <w:bCs/>
          <w:color w:val="0070C0"/>
          <w:w w:val="95"/>
          <w:position w:val="17"/>
          <w:sz w:val="16"/>
          <w:lang w:val="id-ID"/>
        </w:rPr>
        <w:t>✉</w:t>
      </w:r>
    </w:p>
    <w:p w14:paraId="09A0FC73" w14:textId="77777777" w:rsidR="0000470E" w:rsidRPr="008B1201" w:rsidRDefault="0000470E" w:rsidP="008B1201">
      <w:pPr>
        <w:pStyle w:val="BodyText"/>
        <w:ind w:left="3042" w:right="3042"/>
        <w:jc w:val="center"/>
      </w:pPr>
    </w:p>
    <w:tbl>
      <w:tblPr>
        <w:tblStyle w:val="TableGrid"/>
        <w:tblW w:w="0" w:type="auto"/>
        <w:tblLook w:val="04A0" w:firstRow="1" w:lastRow="0" w:firstColumn="1" w:lastColumn="0" w:noHBand="0" w:noVBand="1"/>
      </w:tblPr>
      <w:tblGrid>
        <w:gridCol w:w="9730"/>
      </w:tblGrid>
      <w:tr w:rsidR="0000470E" w:rsidRPr="008B1201" w14:paraId="3696FDF2" w14:textId="77777777" w:rsidTr="00610212">
        <w:tc>
          <w:tcPr>
            <w:tcW w:w="9730" w:type="dxa"/>
          </w:tcPr>
          <w:p w14:paraId="3652EAB3" w14:textId="77777777" w:rsidR="0000470E" w:rsidRPr="008B1201" w:rsidRDefault="0000470E" w:rsidP="008B1201">
            <w:pPr>
              <w:pStyle w:val="BodyText"/>
              <w:ind w:left="0" w:right="13"/>
              <w:jc w:val="center"/>
              <w:rPr>
                <w:b/>
                <w:bCs/>
                <w:sz w:val="22"/>
                <w:szCs w:val="22"/>
              </w:rPr>
            </w:pPr>
            <w:r w:rsidRPr="008B1201">
              <w:rPr>
                <w:b/>
                <w:bCs/>
                <w:sz w:val="22"/>
                <w:szCs w:val="22"/>
              </w:rPr>
              <w:t>Abstrak</w:t>
            </w:r>
          </w:p>
          <w:p w14:paraId="2602A9A0" w14:textId="762C6AAB" w:rsidR="0000470E" w:rsidRPr="008B1201" w:rsidRDefault="00A44DC9" w:rsidP="008B1201">
            <w:pPr>
              <w:pStyle w:val="BodyText"/>
              <w:ind w:left="0" w:right="13"/>
              <w:jc w:val="both"/>
              <w:rPr>
                <w:sz w:val="22"/>
                <w:szCs w:val="22"/>
              </w:rPr>
            </w:pPr>
            <w:r w:rsidRPr="008B1201">
              <w:rPr>
                <w:sz w:val="22"/>
                <w:szCs w:val="22"/>
              </w:rPr>
              <w:t xml:space="preserve">Penelitian ini bertujuan untuk </w:t>
            </w:r>
            <w:r w:rsidR="00814EF4" w:rsidRPr="008B1201">
              <w:rPr>
                <w:sz w:val="22"/>
                <w:szCs w:val="22"/>
                <w:lang w:val="en-US"/>
              </w:rPr>
              <w:t>u</w:t>
            </w:r>
            <w:r w:rsidRPr="008B1201">
              <w:rPr>
                <w:sz w:val="22"/>
                <w:szCs w:val="22"/>
              </w:rPr>
              <w:t xml:space="preserve">ntuk menganalisis dan mengetahui apakah ada pengaruh supervisi kepala sekolah dan lingkungan kerja terhadap motivasi guru SMA Negeri 1 Mandrehe Utara Kabupaten Nias Barat. Teknik pengambilan sampel menggunakan total sampling dengan jumlah sampel sebanyak 20 orang. Penelitian ini menggunakan asosiatif kausal dengan menggunakan pendekatan kuantitatif. Teknik pengumpulan data menggunakan kuesioner. </w:t>
            </w:r>
            <w:r w:rsidRPr="008B1201">
              <w:rPr>
                <w:sz w:val="22"/>
                <w:szCs w:val="22"/>
                <w:lang w:val="en-US"/>
              </w:rPr>
              <w:t xml:space="preserve">Hasil </w:t>
            </w:r>
            <w:proofErr w:type="spellStart"/>
            <w:r w:rsidRPr="008B1201">
              <w:rPr>
                <w:sz w:val="22"/>
                <w:szCs w:val="22"/>
                <w:lang w:val="en-US"/>
              </w:rPr>
              <w:t>pengolan</w:t>
            </w:r>
            <w:proofErr w:type="spellEnd"/>
            <w:r w:rsidRPr="008B1201">
              <w:rPr>
                <w:sz w:val="22"/>
                <w:szCs w:val="22"/>
                <w:lang w:val="en-US"/>
              </w:rPr>
              <w:t xml:space="preserve"> data menunjukkan </w:t>
            </w:r>
            <w:r w:rsidRPr="008B1201">
              <w:rPr>
                <w:sz w:val="22"/>
                <w:szCs w:val="22"/>
              </w:rPr>
              <w:t>t</w:t>
            </w:r>
            <w:r w:rsidRPr="008B1201">
              <w:rPr>
                <w:sz w:val="22"/>
                <w:szCs w:val="22"/>
                <w:vertAlign w:val="subscript"/>
              </w:rPr>
              <w:t>hitung</w:t>
            </w:r>
            <w:r w:rsidRPr="008B1201">
              <w:rPr>
                <w:sz w:val="22"/>
                <w:szCs w:val="22"/>
              </w:rPr>
              <w:t xml:space="preserve"> &gt; t</w:t>
            </w:r>
            <w:r w:rsidRPr="008B1201">
              <w:rPr>
                <w:sz w:val="22"/>
                <w:szCs w:val="22"/>
                <w:vertAlign w:val="subscript"/>
              </w:rPr>
              <w:t>tabel</w:t>
            </w:r>
            <w:r w:rsidRPr="008B1201">
              <w:rPr>
                <w:sz w:val="22"/>
                <w:szCs w:val="22"/>
              </w:rPr>
              <w:t xml:space="preserve"> (2,346 &gt; 2,100) untuk X</w:t>
            </w:r>
            <w:r w:rsidRPr="008B1201">
              <w:rPr>
                <w:sz w:val="22"/>
                <w:szCs w:val="22"/>
                <w:vertAlign w:val="subscript"/>
              </w:rPr>
              <w:t>1</w:t>
            </w:r>
            <w:r w:rsidRPr="008B1201">
              <w:rPr>
                <w:sz w:val="22"/>
                <w:szCs w:val="22"/>
              </w:rPr>
              <w:t xml:space="preserve"> → Y, dan t</w:t>
            </w:r>
            <w:r w:rsidRPr="008B1201">
              <w:rPr>
                <w:sz w:val="22"/>
                <w:szCs w:val="22"/>
                <w:vertAlign w:val="subscript"/>
              </w:rPr>
              <w:t>hitung</w:t>
            </w:r>
            <w:r w:rsidRPr="008B1201">
              <w:rPr>
                <w:sz w:val="22"/>
                <w:szCs w:val="22"/>
              </w:rPr>
              <w:t xml:space="preserve"> &gt; t</w:t>
            </w:r>
            <w:r w:rsidRPr="008B1201">
              <w:rPr>
                <w:sz w:val="22"/>
                <w:szCs w:val="22"/>
                <w:vertAlign w:val="subscript"/>
              </w:rPr>
              <w:t>tabel</w:t>
            </w:r>
            <w:r w:rsidRPr="008B1201">
              <w:rPr>
                <w:sz w:val="22"/>
                <w:szCs w:val="22"/>
              </w:rPr>
              <w:t xml:space="preserve"> (2,415 &gt; 2,100) untuk X2</w:t>
            </w:r>
            <w:r w:rsidRPr="008B1201">
              <w:rPr>
                <w:sz w:val="22"/>
                <w:szCs w:val="22"/>
                <w:vertAlign w:val="subscript"/>
              </w:rPr>
              <w:t xml:space="preserve"> </w:t>
            </w:r>
            <w:r w:rsidRPr="008B1201">
              <w:rPr>
                <w:sz w:val="22"/>
                <w:szCs w:val="22"/>
              </w:rPr>
              <w:t>→ Y, sedangkan untuk nilai F</w:t>
            </w:r>
            <w:r w:rsidRPr="008B1201">
              <w:rPr>
                <w:sz w:val="22"/>
                <w:szCs w:val="22"/>
                <w:vertAlign w:val="subscript"/>
              </w:rPr>
              <w:t>hitung</w:t>
            </w:r>
            <w:r w:rsidRPr="008B1201">
              <w:rPr>
                <w:sz w:val="22"/>
                <w:szCs w:val="22"/>
              </w:rPr>
              <w:t>&gt;F</w:t>
            </w:r>
            <w:r w:rsidRPr="008B1201">
              <w:rPr>
                <w:sz w:val="22"/>
                <w:szCs w:val="22"/>
                <w:vertAlign w:val="subscript"/>
              </w:rPr>
              <w:t>tabel</w:t>
            </w:r>
            <w:r w:rsidRPr="008B1201">
              <w:rPr>
                <w:sz w:val="22"/>
                <w:szCs w:val="22"/>
              </w:rPr>
              <w:t xml:space="preserve"> (10,240 &gt; 3,59). Hasil pengujian koefisien determinasi sebesar 0,739 dan dikategorikan erat. Besarnya nilai Adjusted R Square 54,6% varians dari motivasi guru dapat dijelaskan supervisi kepala sekolah dan lingkungan kerja, sedangkan 45,6 % motivasi guru dijelaskan oleh faktor lain yang tidak diteliti dalam penelitian ini. Berdasarkan hasil pengujian hipotesis menunjukkan H</w:t>
            </w:r>
            <w:r w:rsidRPr="008B1201">
              <w:rPr>
                <w:sz w:val="22"/>
                <w:szCs w:val="22"/>
                <w:vertAlign w:val="subscript"/>
              </w:rPr>
              <w:t>a</w:t>
            </w:r>
            <w:r w:rsidRPr="008B1201">
              <w:rPr>
                <w:sz w:val="22"/>
                <w:szCs w:val="22"/>
              </w:rPr>
              <w:t xml:space="preserve"> diterima dan H</w:t>
            </w:r>
            <w:r w:rsidRPr="008B1201">
              <w:rPr>
                <w:sz w:val="22"/>
                <w:szCs w:val="22"/>
                <w:vertAlign w:val="subscript"/>
                <w:lang w:val="en-US"/>
              </w:rPr>
              <w:t>o</w:t>
            </w:r>
            <w:r w:rsidRPr="008B1201">
              <w:rPr>
                <w:sz w:val="22"/>
                <w:szCs w:val="22"/>
              </w:rPr>
              <w:t xml:space="preserve"> ditolak dimana ada pengaruh supervisi kepala sekolah dan lingkungan kerja terhadap motivasi guru SMA Negeri 1 Mandrehe Utara Kabupaten Nias Barat</w:t>
            </w:r>
            <w:r w:rsidR="0000470E" w:rsidRPr="008B1201">
              <w:rPr>
                <w:sz w:val="22"/>
                <w:szCs w:val="22"/>
              </w:rPr>
              <w:t>.</w:t>
            </w:r>
          </w:p>
          <w:p w14:paraId="6C2DDD7D" w14:textId="296E5DF3" w:rsidR="0000470E" w:rsidRPr="008B1201" w:rsidRDefault="0000470E" w:rsidP="008B1201">
            <w:pPr>
              <w:pStyle w:val="Heading1"/>
              <w:spacing w:before="0"/>
              <w:ind w:left="0" w:right="13"/>
              <w:outlineLvl w:val="0"/>
              <w:rPr>
                <w:sz w:val="22"/>
                <w:szCs w:val="22"/>
              </w:rPr>
            </w:pPr>
            <w:r w:rsidRPr="008B1201">
              <w:rPr>
                <w:b/>
                <w:bCs/>
                <w:sz w:val="22"/>
                <w:szCs w:val="22"/>
              </w:rPr>
              <w:t>Kata Kunci</w:t>
            </w:r>
            <w:r w:rsidRPr="008B1201">
              <w:rPr>
                <w:sz w:val="22"/>
                <w:szCs w:val="22"/>
              </w:rPr>
              <w:t xml:space="preserve">: </w:t>
            </w:r>
            <w:r w:rsidR="00814EF4" w:rsidRPr="008B1201">
              <w:rPr>
                <w:i/>
                <w:iCs/>
                <w:position w:val="1"/>
                <w:sz w:val="22"/>
                <w:szCs w:val="22"/>
              </w:rPr>
              <w:t>supervisi kepala sekolah, lingkungan kerja, motivasi guru</w:t>
            </w:r>
            <w:r w:rsidRPr="008B1201">
              <w:rPr>
                <w:i/>
                <w:iCs/>
                <w:sz w:val="22"/>
                <w:szCs w:val="22"/>
              </w:rPr>
              <w:t>.</w:t>
            </w:r>
          </w:p>
        </w:tc>
      </w:tr>
    </w:tbl>
    <w:p w14:paraId="3B2E074B" w14:textId="5B54FDCA" w:rsidR="0000470E" w:rsidRDefault="0000470E" w:rsidP="008B1201"/>
    <w:p w14:paraId="669913E9" w14:textId="199DB035" w:rsidR="008B1201" w:rsidRDefault="008B1201" w:rsidP="008B1201"/>
    <w:p w14:paraId="517D9D92" w14:textId="5B12CC58" w:rsidR="008B1201" w:rsidRDefault="008B1201" w:rsidP="008B1201"/>
    <w:p w14:paraId="7B3631CB" w14:textId="6921332D" w:rsidR="008B1201" w:rsidRDefault="008B1201" w:rsidP="008B1201"/>
    <w:p w14:paraId="39B53E0F" w14:textId="791A90D3" w:rsidR="008B1201" w:rsidRDefault="008B1201" w:rsidP="008B1201"/>
    <w:p w14:paraId="0B32E485" w14:textId="3A756B27" w:rsidR="008B1201" w:rsidRDefault="008B1201" w:rsidP="008B1201"/>
    <w:p w14:paraId="459C90C8" w14:textId="226B2BCA" w:rsidR="008B1201" w:rsidRDefault="008B1201" w:rsidP="008B1201"/>
    <w:p w14:paraId="047BA3C7" w14:textId="1646B009" w:rsidR="008B1201" w:rsidRDefault="008B1201" w:rsidP="008B1201"/>
    <w:p w14:paraId="30DBF93A" w14:textId="01F4E324" w:rsidR="008B1201" w:rsidRDefault="008B1201" w:rsidP="008B1201"/>
    <w:p w14:paraId="2ABA90FB" w14:textId="77777777" w:rsidR="008B1201" w:rsidRPr="008B1201" w:rsidRDefault="008B1201" w:rsidP="008B1201"/>
    <w:tbl>
      <w:tblPr>
        <w:tblStyle w:val="TableGrid"/>
        <w:tblW w:w="0" w:type="auto"/>
        <w:tblLook w:val="04A0" w:firstRow="1" w:lastRow="0" w:firstColumn="1" w:lastColumn="0" w:noHBand="0" w:noVBand="1"/>
      </w:tblPr>
      <w:tblGrid>
        <w:gridCol w:w="9730"/>
      </w:tblGrid>
      <w:tr w:rsidR="00610212" w:rsidRPr="008B1201" w14:paraId="2D202B5D" w14:textId="77777777" w:rsidTr="00610212">
        <w:tc>
          <w:tcPr>
            <w:tcW w:w="9730" w:type="dxa"/>
          </w:tcPr>
          <w:p w14:paraId="5711EBAD" w14:textId="77777777" w:rsidR="00610212" w:rsidRPr="008B1201" w:rsidRDefault="00610212" w:rsidP="008B1201">
            <w:pPr>
              <w:pStyle w:val="BodyText"/>
              <w:ind w:left="3042" w:right="3042"/>
              <w:jc w:val="center"/>
              <w:rPr>
                <w:b/>
                <w:bCs/>
                <w:sz w:val="22"/>
                <w:szCs w:val="22"/>
              </w:rPr>
            </w:pPr>
            <w:r w:rsidRPr="008B1201">
              <w:rPr>
                <w:b/>
                <w:bCs/>
                <w:sz w:val="22"/>
                <w:szCs w:val="22"/>
              </w:rPr>
              <w:lastRenderedPageBreak/>
              <w:t>Abstract</w:t>
            </w:r>
          </w:p>
          <w:p w14:paraId="7B152536" w14:textId="1E0E44EF" w:rsidR="006402FF" w:rsidRPr="008B1201" w:rsidRDefault="006402FF" w:rsidP="008B1201">
            <w:pPr>
              <w:jc w:val="both"/>
            </w:pPr>
            <w:r w:rsidRPr="008B1201">
              <w:t>This study aims to analyze the influence of school principal supervision and the work environment on the motivation of teachers at SMA Negeri 1 Mandrehe Utara, West Nias Regency. The research employed a quantitative causal associative approach with a total sample of 20 participants selected through total sampling. Data were collected using questionnaires. The data analysis revealed that the calculated tcount for X1 → Y (2.346 &gt; 2.100) and X2 → Y (2.415 &gt; 2.100) were greater than the critical tcount, indicating significant influence. The calculated Fcount(10.240 &gt; 3.59) also exceeded the critical Fcount. The coefficient of determination was 0.739, signifying a strong relationship. Adjusted R Square indicated that 54.6% of teacher motivation variance is explained by school principal supervision and the work environment, while 45.6% is attributed to other unexamined factors. The hypothesis testing confirmed the influence of school principal supervision and the work environment on teacher motivation at SMA Negeri 1 Mandrehe Utara, West Nias Regency, as Ha was accepted, and Ho was rejected.</w:t>
            </w:r>
          </w:p>
          <w:p w14:paraId="532E2A78" w14:textId="5131BD8C" w:rsidR="00610212" w:rsidRPr="008B1201" w:rsidRDefault="00610212" w:rsidP="008B1201">
            <w:r w:rsidRPr="008B1201">
              <w:rPr>
                <w:b/>
                <w:bCs/>
              </w:rPr>
              <w:t>Keyword:</w:t>
            </w:r>
            <w:r w:rsidRPr="008B1201">
              <w:rPr>
                <w:spacing w:val="-4"/>
              </w:rPr>
              <w:t xml:space="preserve"> </w:t>
            </w:r>
            <w:r w:rsidR="006402FF" w:rsidRPr="008B1201">
              <w:rPr>
                <w:i/>
                <w:iCs/>
              </w:rPr>
              <w:t>school principal supervision, work environment, teacher motivation</w:t>
            </w:r>
          </w:p>
        </w:tc>
      </w:tr>
    </w:tbl>
    <w:p w14:paraId="33B0BA32" w14:textId="77777777" w:rsidR="00610212" w:rsidRPr="008B1201" w:rsidRDefault="00610212" w:rsidP="008B1201"/>
    <w:p w14:paraId="44F16DC1" w14:textId="5174E179" w:rsidR="00610212" w:rsidRPr="008B1201" w:rsidRDefault="00610212" w:rsidP="008B1201">
      <w:pPr>
        <w:sectPr w:rsidR="00610212" w:rsidRPr="008B1201" w:rsidSect="008B1201">
          <w:footerReference w:type="default" r:id="rId13"/>
          <w:type w:val="continuous"/>
          <w:pgSz w:w="11906" w:h="16838" w:code="9"/>
          <w:pgMar w:top="720" w:right="1077" w:bottom="1440" w:left="1077" w:header="0" w:footer="695" w:gutter="0"/>
          <w:pgNumType w:start="1"/>
          <w:cols w:space="720"/>
          <w:docGrid w:linePitch="299"/>
        </w:sectPr>
      </w:pPr>
    </w:p>
    <w:p w14:paraId="60F4598C" w14:textId="77777777" w:rsidR="0000470E" w:rsidRPr="008B1201" w:rsidRDefault="0000470E" w:rsidP="008B1201">
      <w:pPr>
        <w:pStyle w:val="BodyText"/>
        <w:ind w:left="426" w:right="-29"/>
        <w:jc w:val="center"/>
        <w:rPr>
          <w:b/>
          <w:bCs/>
        </w:rPr>
      </w:pPr>
      <w:r w:rsidRPr="008B1201">
        <w:rPr>
          <w:b/>
          <w:bCs/>
        </w:rPr>
        <w:t>PENDAHULUAN</w:t>
      </w:r>
    </w:p>
    <w:p w14:paraId="69168A13" w14:textId="77777777" w:rsidR="00BB02B6" w:rsidRPr="008B1201" w:rsidRDefault="00BB02B6" w:rsidP="008B1201">
      <w:pPr>
        <w:pStyle w:val="BodyText"/>
        <w:ind w:left="426" w:right="-29" w:firstLine="567"/>
        <w:jc w:val="both"/>
      </w:pPr>
      <w:r w:rsidRPr="008B1201">
        <w:t xml:space="preserve">Pendidikan merupakan prerogatif yang diberikan kepada semua individu yang merupakan bagian dari negara Indonesia, oleh karena itu, Pemerintah bertekad untuk secara optimal memperluas cakupan pendidikan di berbagai daerah di Indonesia. Guru mempunyai peran yang sangat penting dan utama dalam menyukseskan proses belajar mengajar di sekolah. Kemajuan pendidikan di suatu daerah bahkan di suatu negara sangat dipengaruhi oleh kemampuan dan keadaan guru di tempat tersebut. Dukungan dari semua pihak terhadap guru harus diperhatikan agar senantiasa meningkatkan kemampuan, kompetensi, dan keprofesionalannya dalam melaksanakan proses pembelajaran. Guru sangat berperan dalam membangun masa depan bangsa. </w:t>
      </w:r>
    </w:p>
    <w:p w14:paraId="20BBF3FD" w14:textId="77777777" w:rsidR="00BB02B6" w:rsidRPr="008B1201" w:rsidRDefault="00BB02B6" w:rsidP="008B1201">
      <w:pPr>
        <w:pStyle w:val="BodyText"/>
        <w:ind w:left="426" w:right="-29" w:firstLine="567"/>
        <w:jc w:val="both"/>
      </w:pPr>
      <w:r w:rsidRPr="008B1201">
        <w:t>Tanggung jawab seorang guru adalah membangun, mengembangkan, mengayomi, serta membimbing peserta didik dalam pembentukan karakter dan kemampuan individu anak di sekolah maupun diluar sekolah. Dalam menjalankan tugasnya, penting untuk menjaga dan merawat motivasi guru dengan baik. Motivasi memiliki peran penting dalam mendorong individu untuk berperilaku sesuai dengan tujuan tertentu. Motivasi dapat diartikan sebagai faktor yang mendorong seseorang untuk melakukan tindakan atau kegiatan tertentu. Setiap tindakan yang dilakukan oleh seseorang umumnya didorong oleh suatu faktor khusus. bahwa motivasi memiliki peran penting dalam mendorong individu untuk bekerja dengan tekun dan semangat sehingga hasil yang dicapai lebih optimal (Mulyono, 2018 ; Wahyudi, 2019).Observasi pendahuluan di SMA Negeri 1 Mandrehe Utara, menunjukkan secara umum motivasi guru SMA Negeri 1 Mandrehe Utara tergolong rendah. Guru memiliki kecenderungan untuk tidak mengembangkan potensi serta kompetensinya.. Salah satu faktor rendahnya motivasi guru ini dapat dipengaruhi oleh kurangnya pengawasan atau supervisi yang dilakukan oleh kepala sekolah atau pengawas sekolah. Namun, hasil pra survei yang dilakukan mengindikasikan bahwa supervisi yang diberikan oleh kepala sekolah kepada guru di SMA Negeri 1 Mandrehe Utara kurang memadai. Supervisi adalah cara untuk meningkatkan efektivitas kerja guru melalui upaya terstruktur. Supervisi juga merupakan upaya kepala sekolah dalam memberikan dukungan kepada guru untuk mengatasi masalah secara individu atau kolektif (Purwanto, 2019).</w:t>
      </w:r>
    </w:p>
    <w:p w14:paraId="658BF8C4" w14:textId="77777777" w:rsidR="00BB02B6" w:rsidRPr="008B1201" w:rsidRDefault="00BB02B6" w:rsidP="008B1201">
      <w:pPr>
        <w:pStyle w:val="BodyText"/>
        <w:ind w:left="426" w:right="-29" w:firstLine="567"/>
        <w:jc w:val="both"/>
      </w:pPr>
      <w:r w:rsidRPr="008B1201">
        <w:t xml:space="preserve">Semakin sering supervisi dilakukan oleh kepala sekolah, semakin besar pula dampaknya pada tingkat motivasi kerja guru. Hal ini juga mendukung temuan penelitian oleh Susanti (2021), Sudirjo (2019), dan Mastura, dkk (2019) yang menunjukkan bahwa Supervisi Kepala Sekolah berkontribusi terhadap motivasi kerja. Dalam upaya meningkatkan motivasi guru, penting untuk mencapai keseimbangan antara kompetensi guru melalui supervisi kepala sekolah dan kondisi lingkungan kerja yang nyaman. Hasil pra survei yang dilakukan pada bulan Februari 2023 menunjukkan bahwa responden memberikan tanggapan tentang kondisi lingkungan kerja yang tidak ideal ini yang dapat berdampak negatif pada motivasi guru dalam menjalankan tugas mereka. Meningkatkan lingkungan kerja yang lebih baik diharapkan dapat meningkatkan motivasi guru di SMA Negeri 1 Mandrehe Utara. Konsep ini sesuai dengan penelitian oleh Prakoso (2014) dan Amalia (2021) mengindikasikan bahwa lingkungan kerja, baik dari aspek fisik maupun non-fisik, memiliki hubungan positif dan signifikan dengan motivasi kerja pegawai. Hasil penelitian ini menunjukkan bahwa semakin baik lingkungan kerja, semakin tinggi pula dampaknya terhadap motivasi kerja. </w:t>
      </w:r>
    </w:p>
    <w:p w14:paraId="45D35876" w14:textId="77777777" w:rsidR="00BB02B6" w:rsidRPr="008B1201" w:rsidRDefault="00BB02B6" w:rsidP="008B1201">
      <w:pPr>
        <w:pStyle w:val="BodyText"/>
        <w:ind w:left="426" w:right="-29" w:firstLine="567"/>
        <w:jc w:val="both"/>
      </w:pPr>
      <w:r w:rsidRPr="008B1201">
        <w:t>Tujuan penelitian ini adalah untuk menganalisis dan mengetahui apakah ada pengaruh supervisi kepala sekolah dan lingkungan kerja terhadap motivasi guru SMA Negeri 1 Mandrehe Utara Kabupaten Nias Barat.</w:t>
      </w:r>
    </w:p>
    <w:p w14:paraId="57F577DD" w14:textId="77777777" w:rsidR="00BB02B6" w:rsidRPr="008B1201" w:rsidRDefault="00BB02B6" w:rsidP="008B1201">
      <w:pPr>
        <w:pStyle w:val="BodyText"/>
        <w:ind w:left="426" w:right="-29"/>
      </w:pPr>
      <w:r w:rsidRPr="008B1201">
        <w:t>Teori</w:t>
      </w:r>
    </w:p>
    <w:p w14:paraId="7F0440AF" w14:textId="77777777" w:rsidR="00BB02B6" w:rsidRPr="008B1201" w:rsidRDefault="00BB02B6" w:rsidP="008B1201">
      <w:pPr>
        <w:pStyle w:val="BodyText"/>
        <w:ind w:left="426" w:right="-29"/>
      </w:pPr>
      <w:r w:rsidRPr="008B1201">
        <w:t>Supervisi Kepala Sekolah</w:t>
      </w:r>
    </w:p>
    <w:p w14:paraId="61326CE3" w14:textId="77777777" w:rsidR="00BB02B6" w:rsidRPr="008B1201" w:rsidRDefault="00BB02B6" w:rsidP="008B1201">
      <w:pPr>
        <w:pStyle w:val="BodyText"/>
        <w:ind w:left="426" w:right="-29"/>
        <w:jc w:val="both"/>
      </w:pPr>
      <w:r w:rsidRPr="008B1201">
        <w:t>Menurut Maryono (2018: 18), supervisi diartikan sebagai proses bantuan untuk meningkatkan situasi belajar mengajar agar menjadi lebih baik. Pengertian ini menggambarkan bahwa supervisi adalah proses di mana seorang supervisor memberikan bimbingan dan dukungan kepada guru dengan tujuan memperbaiki proses pembelajaran.</w:t>
      </w:r>
    </w:p>
    <w:p w14:paraId="66882F48" w14:textId="77777777" w:rsidR="00BB02B6" w:rsidRPr="008B1201" w:rsidRDefault="00BB02B6" w:rsidP="008B1201">
      <w:pPr>
        <w:pStyle w:val="BodyText"/>
        <w:ind w:left="426" w:right="-29"/>
        <w:jc w:val="both"/>
      </w:pPr>
      <w:r w:rsidRPr="008B1201">
        <w:t>Lingkungan Kerja</w:t>
      </w:r>
    </w:p>
    <w:p w14:paraId="118ACFCD" w14:textId="77777777" w:rsidR="00BB02B6" w:rsidRPr="008B1201" w:rsidRDefault="00BB02B6" w:rsidP="008B1201">
      <w:pPr>
        <w:pStyle w:val="BodyText"/>
        <w:ind w:left="426" w:right="-29"/>
        <w:jc w:val="both"/>
      </w:pPr>
      <w:r w:rsidRPr="008B1201">
        <w:t>Sedarmayanti (2018: 11), mendefinisikan lingkungan kerja adalah keseluruhan alat perkakas dan bahan yang dihadapi, lingkungan sekitarnya di mana seseorang bekerja, metode kerjanya, serta pengaturan kerjanya baik sebagai perseorangan maupun sebagai kelompok. Kadarisman (2018: 226), yang mendefinisikan lingkungan kerja sebagai keseluruhan sarana prasarana kerja yang ada disekitar karyawan yang sedang melaksanakan pekerjaan yang dapat mempengaruhi pelaksanaan pekerjaan itu sendiri</w:t>
      </w:r>
    </w:p>
    <w:p w14:paraId="1D2467E7" w14:textId="77777777" w:rsidR="00BB02B6" w:rsidRPr="008B1201" w:rsidRDefault="00BB02B6" w:rsidP="008B1201">
      <w:pPr>
        <w:pStyle w:val="BodyText"/>
        <w:ind w:left="426" w:right="-29"/>
      </w:pPr>
      <w:r w:rsidRPr="008B1201">
        <w:t>Motivasi Guru</w:t>
      </w:r>
    </w:p>
    <w:p w14:paraId="67407D65" w14:textId="3EE72123" w:rsidR="0000470E" w:rsidRDefault="00BB02B6" w:rsidP="008B1201">
      <w:pPr>
        <w:pStyle w:val="BodyText"/>
        <w:ind w:left="426" w:right="-29"/>
        <w:jc w:val="both"/>
      </w:pPr>
      <w:r w:rsidRPr="008B1201">
        <w:t>Menurut Kadarisman (2018:45), motivasi adalah pendorong atau penggerak perilaku menuju pencapaian tujuan, terdiri dari tiga elemen: kebutuhan, dorongan untuk bertindak, dan tujuan yang diinginkan. Mangkunegara (2019:88) mendefinisikan motivasi sebagai penggerak agar pegawai mencapai tujuan sesuai dengan motifnya.</w:t>
      </w:r>
    </w:p>
    <w:p w14:paraId="43EF0884" w14:textId="77777777" w:rsidR="008B1201" w:rsidRPr="008B1201" w:rsidRDefault="008B1201" w:rsidP="008B1201">
      <w:pPr>
        <w:pStyle w:val="BodyText"/>
        <w:ind w:left="426" w:right="-29"/>
        <w:jc w:val="both"/>
      </w:pPr>
    </w:p>
    <w:p w14:paraId="301772B8" w14:textId="77777777" w:rsidR="0000470E" w:rsidRPr="008B1201" w:rsidRDefault="0000470E" w:rsidP="008B1201">
      <w:pPr>
        <w:pStyle w:val="BodyText"/>
        <w:ind w:left="426" w:right="-29"/>
        <w:jc w:val="center"/>
        <w:rPr>
          <w:b/>
          <w:bCs/>
        </w:rPr>
      </w:pPr>
      <w:r w:rsidRPr="008B1201">
        <w:rPr>
          <w:b/>
          <w:bCs/>
        </w:rPr>
        <w:t>METODE</w:t>
      </w:r>
      <w:r w:rsidRPr="008B1201">
        <w:rPr>
          <w:b/>
          <w:bCs/>
          <w:spacing w:val="-3"/>
        </w:rPr>
        <w:t xml:space="preserve"> </w:t>
      </w:r>
      <w:r w:rsidRPr="008B1201">
        <w:rPr>
          <w:b/>
          <w:bCs/>
        </w:rPr>
        <w:t>PENELITIAN</w:t>
      </w:r>
    </w:p>
    <w:p w14:paraId="321A2521" w14:textId="77777777" w:rsidR="00635B2D" w:rsidRPr="008B1201" w:rsidRDefault="00635B2D" w:rsidP="008B1201">
      <w:pPr>
        <w:pStyle w:val="BodyText"/>
        <w:ind w:left="426" w:right="-29"/>
        <w:jc w:val="both"/>
        <w:rPr>
          <w:b/>
          <w:bCs/>
        </w:rPr>
      </w:pPr>
      <w:r w:rsidRPr="008B1201">
        <w:rPr>
          <w:b/>
          <w:bCs/>
        </w:rPr>
        <w:t>Jenis Penelitian</w:t>
      </w:r>
    </w:p>
    <w:p w14:paraId="7E9465B0" w14:textId="77777777" w:rsidR="00635B2D" w:rsidRPr="008B1201" w:rsidRDefault="00635B2D" w:rsidP="008B1201">
      <w:pPr>
        <w:pStyle w:val="BodyText"/>
        <w:ind w:left="426" w:right="-29" w:firstLine="566"/>
        <w:jc w:val="both"/>
      </w:pPr>
      <w:r w:rsidRPr="008B1201">
        <w:t>Menurut Soekanto (2015: 102), mengatakan bahwa penelitian adalah kegiatan ilmiah yang berdasarkan pada suatu analisis dan konstruksi yang harus dilakukan dengan sistematis, metodologis dan konsisten yang bertujuan untuk mengungkapkan suatu kebenaran. Berdasarkan rumusan masalah penelitian penelitian ini  menggunakan penelitian kuantitatif.</w:t>
      </w:r>
    </w:p>
    <w:p w14:paraId="10F97AE5" w14:textId="1E0E1257" w:rsidR="00635B2D" w:rsidRPr="008B1201" w:rsidRDefault="00635B2D" w:rsidP="008B1201">
      <w:pPr>
        <w:pStyle w:val="BodyText"/>
        <w:ind w:left="426" w:right="-29"/>
        <w:jc w:val="both"/>
        <w:rPr>
          <w:b/>
          <w:bCs/>
        </w:rPr>
      </w:pPr>
      <w:r w:rsidRPr="008B1201">
        <w:rPr>
          <w:b/>
          <w:bCs/>
        </w:rPr>
        <w:t>Lokasi Penelitian</w:t>
      </w:r>
    </w:p>
    <w:p w14:paraId="4DEC4C8D" w14:textId="77777777" w:rsidR="00635B2D" w:rsidRPr="008B1201" w:rsidRDefault="00635B2D" w:rsidP="008B1201">
      <w:pPr>
        <w:pStyle w:val="BodyText"/>
        <w:ind w:left="426" w:right="-29"/>
        <w:jc w:val="both"/>
      </w:pPr>
      <w:r w:rsidRPr="008B1201">
        <w:t>Penelitian ini dilaksanakan di SMA Negeri 1 Mandrehe Utara Kabupaten Nias Barat.</w:t>
      </w:r>
    </w:p>
    <w:p w14:paraId="59D400E5" w14:textId="77777777" w:rsidR="00635B2D" w:rsidRPr="008B1201" w:rsidRDefault="00635B2D" w:rsidP="008B1201">
      <w:pPr>
        <w:pStyle w:val="BodyText"/>
        <w:ind w:left="426" w:right="-29"/>
        <w:jc w:val="both"/>
        <w:rPr>
          <w:b/>
          <w:bCs/>
        </w:rPr>
      </w:pPr>
      <w:r w:rsidRPr="008B1201">
        <w:rPr>
          <w:b/>
          <w:bCs/>
        </w:rPr>
        <w:t>Instrumen Penelitian</w:t>
      </w:r>
    </w:p>
    <w:p w14:paraId="353339B8" w14:textId="77777777" w:rsidR="00635B2D" w:rsidRPr="008B1201" w:rsidRDefault="00635B2D" w:rsidP="008B1201">
      <w:pPr>
        <w:pStyle w:val="BodyText"/>
        <w:ind w:left="426" w:right="-29" w:firstLine="566"/>
        <w:jc w:val="both"/>
      </w:pPr>
      <w:r w:rsidRPr="008B1201">
        <w:t>Dalam penelitian kuantitatif instrumennya adalah orang atau human instrument, yaitu peneliti itu sendiri. Peneliti harus memiliki bekal teori dan wawasan yang luas, sehingga mampu bertanya, menganalisis, memotret dan mengkonstruksi situasi sosial yang diteliti menjadi lebih jelas dan bermakna. Menurut Arikunto (2019: 154), mengatakan bahwa instrumen penelitian adalah alat dan fasilitas yang dipakai oleh peneliti dalam proses pengumpulan data untuk memudahkan pekerjaan dan hasilnya lebih baik, cermat, lengkap serta konsisten sehingga penelitian yang dilakukan lebih mudah diolah. lanjut Arikunto (2019: 264), menjelaskan bahwa dalam penelitian kualitatif ada beberapa instrumen penelitian yang umum digunakan, yaitu: peneliti, panduan wawancara,  dan dokumen.</w:t>
      </w:r>
    </w:p>
    <w:p w14:paraId="37D0BA80" w14:textId="77777777" w:rsidR="00635B2D" w:rsidRPr="008B1201" w:rsidRDefault="00635B2D" w:rsidP="008B1201">
      <w:pPr>
        <w:pStyle w:val="BodyText"/>
        <w:ind w:left="426" w:right="-29"/>
        <w:jc w:val="both"/>
        <w:rPr>
          <w:b/>
          <w:bCs/>
        </w:rPr>
      </w:pPr>
      <w:r w:rsidRPr="008B1201">
        <w:rPr>
          <w:b/>
          <w:bCs/>
        </w:rPr>
        <w:t>Teknik Pengumpulan Data</w:t>
      </w:r>
    </w:p>
    <w:p w14:paraId="5D8F8C8D" w14:textId="77777777" w:rsidR="00635B2D" w:rsidRPr="008B1201" w:rsidRDefault="00635B2D" w:rsidP="008B1201">
      <w:pPr>
        <w:pStyle w:val="BodyText"/>
        <w:ind w:left="426" w:right="-29" w:firstLine="566"/>
        <w:jc w:val="both"/>
      </w:pPr>
      <w:r w:rsidRPr="008B1201">
        <w:t xml:space="preserve">Menurut Sarwono (2016: 60), mengatakan bahwa teknik pengumpulan data kuantitatif merupakan pengumpulan data yang datanya bersifat deskriptif maksudnya data berupa gejala- gejala yang di kategorikan ataupun dalam bentuk lainnya seperti foto, dokumen, artikel dan catatan- catatan lapangan saat penelitian dilaksanakan, </w:t>
      </w:r>
    </w:p>
    <w:p w14:paraId="670FE512" w14:textId="77777777" w:rsidR="00635B2D" w:rsidRPr="008B1201" w:rsidRDefault="00635B2D" w:rsidP="008B1201">
      <w:pPr>
        <w:pStyle w:val="BodyText"/>
        <w:ind w:left="426" w:right="-29" w:firstLine="566"/>
        <w:jc w:val="both"/>
      </w:pPr>
      <w:r w:rsidRPr="008B1201">
        <w:t>Teknik pengumpulan data yang digunakan dalam penelitian ini adalah teknik non tes berupa angket. Angket adalah seperangkat pertanyaan tertulis yang diberikan kepada subjek penelitian untuk dijawab sesuai dengan keadaan subjek yang sebenarnya.</w:t>
      </w:r>
    </w:p>
    <w:p w14:paraId="456A91FE" w14:textId="77777777" w:rsidR="00635B2D" w:rsidRPr="008B1201" w:rsidRDefault="00635B2D" w:rsidP="008B1201">
      <w:pPr>
        <w:pStyle w:val="BodyText"/>
        <w:ind w:left="426" w:right="-29"/>
        <w:jc w:val="both"/>
        <w:rPr>
          <w:b/>
          <w:bCs/>
        </w:rPr>
      </w:pPr>
      <w:r w:rsidRPr="008B1201">
        <w:rPr>
          <w:b/>
          <w:bCs/>
        </w:rPr>
        <w:t>Teknik Analisa Data</w:t>
      </w:r>
    </w:p>
    <w:p w14:paraId="00BD0A87" w14:textId="0D499DB9" w:rsidR="0000470E" w:rsidRPr="008B1201" w:rsidRDefault="00635B2D" w:rsidP="008B1201">
      <w:pPr>
        <w:pStyle w:val="BodyText"/>
        <w:ind w:left="426" w:right="-29" w:firstLine="566"/>
        <w:jc w:val="both"/>
        <w:rPr>
          <w:lang w:val="en-US"/>
        </w:rPr>
      </w:pPr>
      <w:r w:rsidRPr="008B1201">
        <w:t xml:space="preserve">Teknik analisis data dalam penelitian ini menggunakan teknis analisis </w:t>
      </w:r>
      <w:r w:rsidR="00FD6CFB" w:rsidRPr="008B1201">
        <w:rPr>
          <w:lang w:val="en-US"/>
        </w:rPr>
        <w:t xml:space="preserve">regresi linear berganda </w:t>
      </w:r>
      <w:r w:rsidRPr="008B1201">
        <w:t>dengan bantuan SPSS for Windows 26</w:t>
      </w:r>
      <w:r w:rsidR="00FD6CFB" w:rsidRPr="008B1201">
        <w:rPr>
          <w:lang w:val="en-US"/>
        </w:rPr>
        <w:t>.</w:t>
      </w:r>
    </w:p>
    <w:p w14:paraId="71A20DDC" w14:textId="59E06383" w:rsidR="0000470E" w:rsidRPr="008B1201" w:rsidRDefault="0000470E" w:rsidP="008B1201">
      <w:pPr>
        <w:pStyle w:val="BodyText"/>
        <w:ind w:left="426" w:right="-29" w:firstLine="566"/>
        <w:jc w:val="both"/>
      </w:pPr>
    </w:p>
    <w:p w14:paraId="61839AF1" w14:textId="77777777" w:rsidR="0000470E" w:rsidRPr="008B1201" w:rsidRDefault="0000470E" w:rsidP="008B1201">
      <w:pPr>
        <w:pStyle w:val="BodyText"/>
        <w:ind w:left="426" w:right="-29"/>
        <w:jc w:val="center"/>
        <w:rPr>
          <w:b/>
          <w:bCs/>
        </w:rPr>
      </w:pPr>
      <w:r w:rsidRPr="008B1201">
        <w:rPr>
          <w:b/>
          <w:bCs/>
        </w:rPr>
        <w:t>HASIL</w:t>
      </w:r>
      <w:r w:rsidRPr="008B1201">
        <w:rPr>
          <w:b/>
          <w:bCs/>
          <w:spacing w:val="-6"/>
        </w:rPr>
        <w:t xml:space="preserve"> </w:t>
      </w:r>
      <w:r w:rsidRPr="008B1201">
        <w:rPr>
          <w:b/>
          <w:bCs/>
        </w:rPr>
        <w:t>DAN</w:t>
      </w:r>
      <w:r w:rsidRPr="008B1201">
        <w:rPr>
          <w:b/>
          <w:bCs/>
          <w:spacing w:val="-7"/>
        </w:rPr>
        <w:t xml:space="preserve"> </w:t>
      </w:r>
      <w:r w:rsidRPr="008B1201">
        <w:rPr>
          <w:b/>
          <w:bCs/>
        </w:rPr>
        <w:t>PEMBAHASAN</w:t>
      </w:r>
    </w:p>
    <w:p w14:paraId="0E910A7B" w14:textId="635F04FD" w:rsidR="00F13ABB" w:rsidRPr="008B1201" w:rsidRDefault="00F13ABB" w:rsidP="008B1201">
      <w:pPr>
        <w:pStyle w:val="BodyText"/>
        <w:ind w:left="426" w:right="-29"/>
        <w:jc w:val="both"/>
        <w:rPr>
          <w:b/>
          <w:bCs/>
        </w:rPr>
      </w:pPr>
      <w:r w:rsidRPr="008B1201">
        <w:rPr>
          <w:b/>
          <w:bCs/>
        </w:rPr>
        <w:t>Uji Validitas dan Reliabilitas</w:t>
      </w:r>
    </w:p>
    <w:p w14:paraId="36E67AE1" w14:textId="77777777" w:rsidR="00F13ABB" w:rsidRPr="008B1201" w:rsidRDefault="00F13ABB" w:rsidP="008B1201">
      <w:pPr>
        <w:pStyle w:val="BodyText"/>
        <w:ind w:left="426" w:right="-29" w:firstLine="566"/>
        <w:jc w:val="both"/>
      </w:pPr>
      <w:r w:rsidRPr="008B1201">
        <w:t>Dalam penelitian ini, alat pengolahan data yang digunakan adalah Aplikasi SPSS for Windows 26. Uji validitas digunakan untuk mengukur sejauh mana alat pengukur dapat mengukur variabel yang ingin diukur. Dalam konteks ini, dirancang beberapa pertanyaan yang dirasa sesuai untuk mengungkapkan variabel yang sedang diukur (Situmorang dan Lufty, 2015). Uji validitas dilakukan dengan menggunakan korelasi Pearson Product Moment, dan melibatkan 20 responden di luar sampel penelitian.</w:t>
      </w:r>
    </w:p>
    <w:p w14:paraId="4097F481" w14:textId="7B5B80EB" w:rsidR="00F13ABB" w:rsidRPr="008B1201" w:rsidRDefault="00F13ABB" w:rsidP="008B1201">
      <w:pPr>
        <w:pStyle w:val="BodyText"/>
        <w:ind w:left="426" w:right="-29" w:firstLine="566"/>
        <w:jc w:val="both"/>
        <w:rPr>
          <w:lang w:val="en-US"/>
        </w:rPr>
      </w:pPr>
      <w:r w:rsidRPr="008B1201">
        <w:t>Dalam rangka mengukur validitas, nilai Korelasi Item-Total Koreksi dibandingkan dengan nilai r</w:t>
      </w:r>
      <w:r w:rsidRPr="008B1201">
        <w:rPr>
          <w:vertAlign w:val="subscript"/>
        </w:rPr>
        <w:t>tabel</w:t>
      </w:r>
      <w:r w:rsidRPr="008B1201">
        <w:t xml:space="preserve"> yang sebesar 0,422. Nilai perbandingan ini digunakan untuk memeriksa apakah nilai perhitungan (r</w:t>
      </w:r>
      <w:r w:rsidRPr="008B1201">
        <w:rPr>
          <w:vertAlign w:val="subscript"/>
        </w:rPr>
        <w:t>hitung</w:t>
      </w:r>
      <w:r w:rsidRPr="008B1201">
        <w:t xml:space="preserve">) dari </w:t>
      </w:r>
      <w:r w:rsidRPr="008B1201">
        <w:rPr>
          <w:i/>
          <w:iCs/>
        </w:rPr>
        <w:t>Corrected Item- Total Correlation</w:t>
      </w:r>
      <w:r w:rsidRPr="008B1201">
        <w:t xml:space="preserve"> lebih besar dari nilai r</w:t>
      </w:r>
      <w:r w:rsidRPr="008B1201">
        <w:rPr>
          <w:vertAlign w:val="subscript"/>
        </w:rPr>
        <w:t>tabel</w:t>
      </w:r>
      <w:r w:rsidRPr="008B1201">
        <w:t xml:space="preserve"> (0,422). Jika nilai r</w:t>
      </w:r>
      <w:r w:rsidRPr="008B1201">
        <w:rPr>
          <w:vertAlign w:val="subscript"/>
        </w:rPr>
        <w:t>hitung</w:t>
      </w:r>
      <w:r w:rsidRPr="008B1201">
        <w:t xml:space="preserve"> lebih besar dari 0,422, maka pertanyaan-pertanyaan pada angket dianggap valid.</w:t>
      </w:r>
      <w:r w:rsidRPr="008B1201">
        <w:rPr>
          <w:lang w:val="en-US"/>
        </w:rPr>
        <w:t xml:space="preserve"> Dari hasil uji validitas diperoleh semua </w:t>
      </w:r>
      <w:proofErr w:type="spellStart"/>
      <w:r w:rsidRPr="008B1201">
        <w:rPr>
          <w:lang w:val="en-US"/>
        </w:rPr>
        <w:t>peryataan</w:t>
      </w:r>
      <w:proofErr w:type="spellEnd"/>
      <w:r w:rsidRPr="008B1201">
        <w:rPr>
          <w:lang w:val="en-US"/>
        </w:rPr>
        <w:t xml:space="preserve"> yang digunakan dalam </w:t>
      </w:r>
      <w:proofErr w:type="spellStart"/>
      <w:r w:rsidRPr="008B1201">
        <w:rPr>
          <w:lang w:val="en-US"/>
        </w:rPr>
        <w:t>kuisioner</w:t>
      </w:r>
      <w:proofErr w:type="spellEnd"/>
      <w:r w:rsidRPr="008B1201">
        <w:rPr>
          <w:lang w:val="en-US"/>
        </w:rPr>
        <w:t xml:space="preserve"> untuk variabel Supervisi Kepala Sekolah, Lingkungan Kerja dan Motivasi Guru dinyatakan valid, karena dari semua item pertanyaan mempunyai nilai </w:t>
      </w:r>
      <w:r w:rsidRPr="008B1201">
        <w:rPr>
          <w:i/>
          <w:iCs/>
          <w:lang w:val="en-US"/>
        </w:rPr>
        <w:t>Pearson Correlation</w:t>
      </w:r>
      <w:r w:rsidRPr="008B1201">
        <w:rPr>
          <w:lang w:val="en-US"/>
        </w:rPr>
        <w:t xml:space="preserve"> (</w:t>
      </w:r>
      <w:proofErr w:type="spellStart"/>
      <w:r w:rsidRPr="008B1201">
        <w:rPr>
          <w:lang w:val="en-US"/>
        </w:rPr>
        <w:t>r</w:t>
      </w:r>
      <w:r w:rsidRPr="008B1201">
        <w:rPr>
          <w:vertAlign w:val="subscript"/>
          <w:lang w:val="en-US"/>
        </w:rPr>
        <w:t>hitung</w:t>
      </w:r>
      <w:proofErr w:type="spellEnd"/>
      <w:r w:rsidRPr="008B1201">
        <w:rPr>
          <w:lang w:val="en-US"/>
        </w:rPr>
        <w:t xml:space="preserve">) lebih besar dari </w:t>
      </w:r>
      <w:proofErr w:type="spellStart"/>
      <w:r w:rsidRPr="008B1201">
        <w:rPr>
          <w:lang w:val="en-US"/>
        </w:rPr>
        <w:t>r</w:t>
      </w:r>
      <w:r w:rsidRPr="008B1201">
        <w:rPr>
          <w:vertAlign w:val="subscript"/>
          <w:lang w:val="en-US"/>
        </w:rPr>
        <w:t>tabel</w:t>
      </w:r>
      <w:proofErr w:type="spellEnd"/>
      <w:r w:rsidRPr="008B1201">
        <w:rPr>
          <w:vertAlign w:val="subscript"/>
          <w:lang w:val="en-US"/>
        </w:rPr>
        <w:t xml:space="preserve"> </w:t>
      </w:r>
      <w:r w:rsidRPr="008B1201">
        <w:rPr>
          <w:lang w:val="en-US"/>
        </w:rPr>
        <w:t>(0,422).</w:t>
      </w:r>
    </w:p>
    <w:p w14:paraId="2863C62D" w14:textId="48D6A98E" w:rsidR="0041683D" w:rsidRPr="008B1201" w:rsidRDefault="0041683D" w:rsidP="008B1201">
      <w:pPr>
        <w:pStyle w:val="BodyText"/>
        <w:ind w:left="426" w:right="-29" w:firstLine="566"/>
        <w:jc w:val="both"/>
        <w:rPr>
          <w:lang w:val="en-US"/>
        </w:rPr>
      </w:pPr>
      <w:r w:rsidRPr="008B1201">
        <w:rPr>
          <w:lang w:val="en-US"/>
        </w:rPr>
        <w:t xml:space="preserve">Uji reliabilitas adalah suatu ukuran yang menunjukkan sejauh mana suatu alat pengukur dapat dipercayai atau diandalkan. Uji reliabilitas instrumen penelitian menggunakan rumus koefisien Alpha atau yang dikenal sebagai </w:t>
      </w:r>
      <w:r w:rsidRPr="008B1201">
        <w:rPr>
          <w:i/>
          <w:iCs/>
          <w:lang w:val="en-US"/>
        </w:rPr>
        <w:t>Cronbach Alpha</w:t>
      </w:r>
      <w:r w:rsidRPr="008B1201">
        <w:rPr>
          <w:lang w:val="en-US"/>
        </w:rPr>
        <w:t xml:space="preserve">. </w:t>
      </w:r>
      <w:proofErr w:type="spellStart"/>
      <w:r w:rsidRPr="008B1201">
        <w:rPr>
          <w:lang w:val="en-US"/>
        </w:rPr>
        <w:t>Konstruk</w:t>
      </w:r>
      <w:proofErr w:type="spellEnd"/>
      <w:r w:rsidRPr="008B1201">
        <w:rPr>
          <w:lang w:val="en-US"/>
        </w:rPr>
        <w:t xml:space="preserve"> variabel dianggap memiliki reliabilitas yang baik apabila nilai </w:t>
      </w:r>
      <w:r w:rsidRPr="008B1201">
        <w:rPr>
          <w:i/>
          <w:iCs/>
          <w:lang w:val="en-US"/>
        </w:rPr>
        <w:t>Cronbach Alpha</w:t>
      </w:r>
      <w:r w:rsidRPr="008B1201">
        <w:rPr>
          <w:lang w:val="en-US"/>
        </w:rPr>
        <w:t>-nya lebih besar dari 0,7.</w:t>
      </w:r>
    </w:p>
    <w:p w14:paraId="006DC04F" w14:textId="3313B8F4" w:rsidR="0041683D" w:rsidRPr="008B1201" w:rsidRDefault="0041683D" w:rsidP="008B1201">
      <w:pPr>
        <w:pStyle w:val="BodyText"/>
        <w:ind w:left="426" w:right="-29" w:firstLine="566"/>
        <w:jc w:val="both"/>
        <w:rPr>
          <w:lang w:val="en-US"/>
        </w:rPr>
      </w:pPr>
      <w:r w:rsidRPr="008B1201">
        <w:rPr>
          <w:lang w:val="en-US"/>
        </w:rPr>
        <w:t>Hasil pengujian reliabilitas instrumen termuat dalam Tabel berikut:</w:t>
      </w:r>
    </w:p>
    <w:p w14:paraId="42D49DD9" w14:textId="2A05847F" w:rsidR="0041683D" w:rsidRPr="008B1201" w:rsidRDefault="0041683D" w:rsidP="008B1201">
      <w:pPr>
        <w:pStyle w:val="Caption"/>
        <w:spacing w:after="0"/>
        <w:ind w:right="-29"/>
        <w:jc w:val="center"/>
        <w:rPr>
          <w:rFonts w:ascii="Yu Gothic UI Semilight" w:eastAsia="Yu Gothic UI Semilight" w:hAnsi="Yu Gothic UI Semilight" w:cs="Times New Roman"/>
          <w:color w:val="FFFFFF" w:themeColor="background1"/>
          <w:sz w:val="24"/>
          <w:szCs w:val="24"/>
          <w:lang w:val="en-US"/>
        </w:rPr>
      </w:pPr>
      <w:bookmarkStart w:id="1" w:name="_Toc489816527"/>
      <w:bookmarkStart w:id="2" w:name="_Toc492963306"/>
      <w:bookmarkStart w:id="3" w:name="_Toc80698302"/>
      <w:bookmarkStart w:id="4" w:name="_Toc148947299"/>
      <w:r w:rsidRPr="008B1201">
        <w:rPr>
          <w:rFonts w:ascii="Yu Gothic UI Semilight" w:eastAsia="Yu Gothic UI Semilight" w:hAnsi="Yu Gothic UI Semilight" w:cs="Times New Roman"/>
          <w:i w:val="0"/>
          <w:iCs w:val="0"/>
          <w:color w:val="000000" w:themeColor="text1"/>
          <w:sz w:val="24"/>
          <w:szCs w:val="24"/>
        </w:rPr>
        <w:t xml:space="preserve">Tabel </w:t>
      </w:r>
      <w:bookmarkEnd w:id="1"/>
      <w:bookmarkEnd w:id="2"/>
      <w:bookmarkEnd w:id="3"/>
      <w:bookmarkEnd w:id="4"/>
      <w:r w:rsidRPr="008B1201">
        <w:rPr>
          <w:rFonts w:ascii="Yu Gothic UI Semilight" w:eastAsia="Yu Gothic UI Semilight" w:hAnsi="Yu Gothic UI Semilight" w:cs="Times New Roman"/>
          <w:i w:val="0"/>
          <w:iCs w:val="0"/>
          <w:color w:val="000000" w:themeColor="text1"/>
          <w:sz w:val="24"/>
          <w:szCs w:val="24"/>
          <w:lang w:val="en-US"/>
        </w:rPr>
        <w:t>1</w:t>
      </w:r>
    </w:p>
    <w:p w14:paraId="71B86366" w14:textId="77777777" w:rsidR="0041683D" w:rsidRPr="008B1201" w:rsidRDefault="0041683D" w:rsidP="008B1201">
      <w:pPr>
        <w:pStyle w:val="Caption"/>
        <w:spacing w:after="0"/>
        <w:ind w:right="-29"/>
        <w:jc w:val="center"/>
        <w:rPr>
          <w:rFonts w:ascii="Yu Gothic UI Semilight" w:eastAsia="Yu Gothic UI Semilight" w:hAnsi="Yu Gothic UI Semilight" w:cs="Times New Roman"/>
          <w:b/>
          <w:i w:val="0"/>
          <w:iCs w:val="0"/>
          <w:color w:val="000000" w:themeColor="text1"/>
          <w:sz w:val="24"/>
          <w:szCs w:val="24"/>
        </w:rPr>
      </w:pPr>
      <w:r w:rsidRPr="008B1201">
        <w:rPr>
          <w:rFonts w:ascii="Yu Gothic UI Semilight" w:eastAsia="Yu Gothic UI Semilight" w:hAnsi="Yu Gothic UI Semilight" w:cs="Times New Roman"/>
          <w:i w:val="0"/>
          <w:iCs w:val="0"/>
          <w:color w:val="000000" w:themeColor="text1"/>
          <w:sz w:val="24"/>
          <w:szCs w:val="24"/>
        </w:rPr>
        <w:t>Perhitungan Reliabilitas tiap Variabel</w:t>
      </w:r>
    </w:p>
    <w:tbl>
      <w:tblPr>
        <w:tblStyle w:val="TableGridLight1"/>
        <w:tblW w:w="92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8"/>
        <w:gridCol w:w="3102"/>
        <w:gridCol w:w="1759"/>
      </w:tblGrid>
      <w:tr w:rsidR="0041683D" w:rsidRPr="008B1201" w14:paraId="098D9BFB" w14:textId="77777777" w:rsidTr="008B1201">
        <w:trPr>
          <w:trHeight w:val="358"/>
        </w:trPr>
        <w:tc>
          <w:tcPr>
            <w:tcW w:w="4368" w:type="dxa"/>
            <w:vAlign w:val="center"/>
          </w:tcPr>
          <w:p w14:paraId="49CA2A87" w14:textId="77777777" w:rsidR="0041683D" w:rsidRPr="008B1201" w:rsidRDefault="0041683D" w:rsidP="008B1201">
            <w:pPr>
              <w:adjustRightInd w:val="0"/>
              <w:ind w:right="-29"/>
              <w:jc w:val="center"/>
              <w:rPr>
                <w:rFonts w:cs="Times New Roman"/>
                <w:color w:val="000000"/>
                <w:szCs w:val="24"/>
              </w:rPr>
            </w:pPr>
            <w:r w:rsidRPr="008B1201">
              <w:rPr>
                <w:rFonts w:cs="Times New Roman"/>
                <w:color w:val="000000"/>
                <w:szCs w:val="24"/>
              </w:rPr>
              <w:t>Variabel</w:t>
            </w:r>
          </w:p>
        </w:tc>
        <w:tc>
          <w:tcPr>
            <w:tcW w:w="3102" w:type="dxa"/>
            <w:vAlign w:val="center"/>
          </w:tcPr>
          <w:p w14:paraId="6BCE5B3A" w14:textId="77777777" w:rsidR="0041683D" w:rsidRPr="008B1201" w:rsidRDefault="0041683D" w:rsidP="008B1201">
            <w:pPr>
              <w:adjustRightInd w:val="0"/>
              <w:ind w:right="-29"/>
              <w:jc w:val="center"/>
              <w:rPr>
                <w:rFonts w:cs="Times New Roman"/>
                <w:color w:val="000000"/>
                <w:szCs w:val="24"/>
              </w:rPr>
            </w:pPr>
            <w:r w:rsidRPr="008B1201">
              <w:rPr>
                <w:rFonts w:cs="Times New Roman"/>
                <w:color w:val="000000"/>
                <w:szCs w:val="24"/>
              </w:rPr>
              <w:t>Cronbach's Alpha</w:t>
            </w:r>
          </w:p>
        </w:tc>
        <w:tc>
          <w:tcPr>
            <w:tcW w:w="1759" w:type="dxa"/>
            <w:vAlign w:val="center"/>
          </w:tcPr>
          <w:p w14:paraId="668EA645" w14:textId="77777777" w:rsidR="0041683D" w:rsidRPr="008B1201" w:rsidRDefault="0041683D" w:rsidP="008B1201">
            <w:pPr>
              <w:adjustRightInd w:val="0"/>
              <w:ind w:right="-29"/>
              <w:jc w:val="center"/>
              <w:rPr>
                <w:rFonts w:cs="Times New Roman"/>
                <w:color w:val="000000"/>
                <w:szCs w:val="24"/>
              </w:rPr>
            </w:pPr>
            <w:r w:rsidRPr="008B1201">
              <w:rPr>
                <w:rFonts w:cs="Times New Roman"/>
                <w:color w:val="000000"/>
                <w:szCs w:val="24"/>
              </w:rPr>
              <w:t>N of Items</w:t>
            </w:r>
          </w:p>
        </w:tc>
      </w:tr>
      <w:tr w:rsidR="0041683D" w:rsidRPr="008B1201" w14:paraId="77AEAD45" w14:textId="77777777" w:rsidTr="008B1201">
        <w:trPr>
          <w:trHeight w:val="192"/>
        </w:trPr>
        <w:tc>
          <w:tcPr>
            <w:tcW w:w="4368" w:type="dxa"/>
          </w:tcPr>
          <w:p w14:paraId="18A5A9C7" w14:textId="77777777" w:rsidR="0041683D" w:rsidRPr="008B1201" w:rsidRDefault="0041683D" w:rsidP="008B1201">
            <w:pPr>
              <w:ind w:right="-29"/>
              <w:jc w:val="right"/>
              <w:rPr>
                <w:rFonts w:cs="Times New Roman"/>
                <w:color w:val="000000"/>
                <w:szCs w:val="24"/>
              </w:rPr>
            </w:pPr>
            <w:r w:rsidRPr="008B1201">
              <w:rPr>
                <w:rFonts w:cs="Times New Roman"/>
                <w:color w:val="000000"/>
                <w:szCs w:val="24"/>
                <w:lang w:val="en-US"/>
              </w:rPr>
              <w:t>Supervisi Kepala Sekolah</w:t>
            </w:r>
          </w:p>
        </w:tc>
        <w:tc>
          <w:tcPr>
            <w:tcW w:w="3102" w:type="dxa"/>
          </w:tcPr>
          <w:p w14:paraId="266EF69C" w14:textId="77777777" w:rsidR="0041683D" w:rsidRPr="008B1201" w:rsidRDefault="0041683D" w:rsidP="008B1201">
            <w:pPr>
              <w:adjustRightInd w:val="0"/>
              <w:ind w:right="-29"/>
              <w:jc w:val="right"/>
              <w:rPr>
                <w:rFonts w:cs="Times New Roman"/>
                <w:color w:val="000000"/>
                <w:szCs w:val="24"/>
                <w:lang w:val="en-US"/>
              </w:rPr>
            </w:pPr>
            <w:r w:rsidRPr="008B1201">
              <w:rPr>
                <w:rFonts w:cs="Times New Roman"/>
                <w:color w:val="000000"/>
                <w:szCs w:val="24"/>
              </w:rPr>
              <w:t>,</w:t>
            </w:r>
            <w:r w:rsidRPr="008B1201">
              <w:rPr>
                <w:rFonts w:cs="Times New Roman"/>
                <w:color w:val="000000"/>
                <w:szCs w:val="24"/>
                <w:lang w:val="en-US"/>
              </w:rPr>
              <w:t>876</w:t>
            </w:r>
          </w:p>
        </w:tc>
        <w:tc>
          <w:tcPr>
            <w:tcW w:w="1759" w:type="dxa"/>
          </w:tcPr>
          <w:p w14:paraId="09F784CF" w14:textId="77777777" w:rsidR="0041683D" w:rsidRPr="008B1201" w:rsidRDefault="0041683D" w:rsidP="008B1201">
            <w:pPr>
              <w:adjustRightInd w:val="0"/>
              <w:ind w:right="-29"/>
              <w:jc w:val="right"/>
              <w:rPr>
                <w:rFonts w:cs="Times New Roman"/>
                <w:color w:val="000000"/>
                <w:szCs w:val="24"/>
              </w:rPr>
            </w:pPr>
            <w:r w:rsidRPr="008B1201">
              <w:rPr>
                <w:rFonts w:cs="Times New Roman"/>
                <w:color w:val="000000"/>
                <w:szCs w:val="24"/>
              </w:rPr>
              <w:t>10</w:t>
            </w:r>
          </w:p>
        </w:tc>
      </w:tr>
      <w:tr w:rsidR="0041683D" w:rsidRPr="008B1201" w14:paraId="531C88BF" w14:textId="77777777" w:rsidTr="008B1201">
        <w:trPr>
          <w:trHeight w:val="192"/>
        </w:trPr>
        <w:tc>
          <w:tcPr>
            <w:tcW w:w="4368" w:type="dxa"/>
          </w:tcPr>
          <w:p w14:paraId="033A397D" w14:textId="77777777" w:rsidR="0041683D" w:rsidRPr="008B1201" w:rsidRDefault="0041683D" w:rsidP="008B1201">
            <w:pPr>
              <w:adjustRightInd w:val="0"/>
              <w:ind w:right="-29"/>
              <w:jc w:val="right"/>
              <w:rPr>
                <w:rFonts w:cs="Times New Roman"/>
                <w:color w:val="000000"/>
                <w:szCs w:val="24"/>
                <w:lang w:val="en-US"/>
              </w:rPr>
            </w:pPr>
            <w:r w:rsidRPr="008B1201">
              <w:rPr>
                <w:rFonts w:cs="Times New Roman"/>
                <w:color w:val="000000"/>
                <w:szCs w:val="24"/>
                <w:lang w:val="en-US"/>
              </w:rPr>
              <w:t>Lingkungan Kerja</w:t>
            </w:r>
          </w:p>
        </w:tc>
        <w:tc>
          <w:tcPr>
            <w:tcW w:w="3102" w:type="dxa"/>
          </w:tcPr>
          <w:p w14:paraId="6BBC28FB" w14:textId="77777777" w:rsidR="0041683D" w:rsidRPr="008B1201" w:rsidRDefault="0041683D" w:rsidP="008B1201">
            <w:pPr>
              <w:adjustRightInd w:val="0"/>
              <w:ind w:right="-29"/>
              <w:jc w:val="right"/>
              <w:rPr>
                <w:rFonts w:cs="Times New Roman"/>
                <w:color w:val="000000"/>
                <w:szCs w:val="24"/>
                <w:lang w:val="en-US"/>
              </w:rPr>
            </w:pPr>
            <w:r w:rsidRPr="008B1201">
              <w:rPr>
                <w:rFonts w:cs="Times New Roman"/>
                <w:color w:val="000000"/>
                <w:szCs w:val="24"/>
              </w:rPr>
              <w:t>,</w:t>
            </w:r>
            <w:r w:rsidRPr="008B1201">
              <w:rPr>
                <w:rFonts w:cs="Times New Roman"/>
                <w:color w:val="000000"/>
                <w:szCs w:val="24"/>
                <w:lang w:val="en-US"/>
              </w:rPr>
              <w:t>893</w:t>
            </w:r>
          </w:p>
        </w:tc>
        <w:tc>
          <w:tcPr>
            <w:tcW w:w="1759" w:type="dxa"/>
          </w:tcPr>
          <w:p w14:paraId="2C7D0459" w14:textId="77777777" w:rsidR="0041683D" w:rsidRPr="008B1201" w:rsidRDefault="0041683D" w:rsidP="008B1201">
            <w:pPr>
              <w:adjustRightInd w:val="0"/>
              <w:ind w:right="-29"/>
              <w:jc w:val="right"/>
              <w:rPr>
                <w:rFonts w:cs="Times New Roman"/>
                <w:color w:val="000000"/>
                <w:szCs w:val="24"/>
              </w:rPr>
            </w:pPr>
            <w:r w:rsidRPr="008B1201">
              <w:rPr>
                <w:rFonts w:cs="Times New Roman"/>
                <w:color w:val="000000"/>
                <w:szCs w:val="24"/>
              </w:rPr>
              <w:t>10</w:t>
            </w:r>
          </w:p>
        </w:tc>
      </w:tr>
      <w:tr w:rsidR="0041683D" w:rsidRPr="008B1201" w14:paraId="425021B8" w14:textId="77777777" w:rsidTr="008B1201">
        <w:trPr>
          <w:trHeight w:val="192"/>
        </w:trPr>
        <w:tc>
          <w:tcPr>
            <w:tcW w:w="4368" w:type="dxa"/>
          </w:tcPr>
          <w:p w14:paraId="08B6ECFE" w14:textId="77777777" w:rsidR="0041683D" w:rsidRPr="008B1201" w:rsidRDefault="0041683D" w:rsidP="008B1201">
            <w:pPr>
              <w:adjustRightInd w:val="0"/>
              <w:ind w:right="-29"/>
              <w:jc w:val="right"/>
              <w:rPr>
                <w:rFonts w:cs="Times New Roman"/>
                <w:color w:val="000000"/>
                <w:szCs w:val="24"/>
                <w:lang w:val="en-US"/>
              </w:rPr>
            </w:pPr>
            <w:r w:rsidRPr="008B1201">
              <w:rPr>
                <w:rFonts w:cs="Times New Roman"/>
                <w:color w:val="000000"/>
                <w:szCs w:val="24"/>
                <w:lang w:val="en-US"/>
              </w:rPr>
              <w:t>Motivasi Guru</w:t>
            </w:r>
          </w:p>
        </w:tc>
        <w:tc>
          <w:tcPr>
            <w:tcW w:w="3102" w:type="dxa"/>
          </w:tcPr>
          <w:p w14:paraId="6CAE8B70" w14:textId="77777777" w:rsidR="0041683D" w:rsidRPr="008B1201" w:rsidRDefault="0041683D" w:rsidP="008B1201">
            <w:pPr>
              <w:adjustRightInd w:val="0"/>
              <w:ind w:right="-29"/>
              <w:jc w:val="right"/>
              <w:rPr>
                <w:rFonts w:cs="Times New Roman"/>
                <w:color w:val="000000"/>
                <w:szCs w:val="24"/>
                <w:lang w:val="en-US"/>
              </w:rPr>
            </w:pPr>
            <w:r w:rsidRPr="008B1201">
              <w:rPr>
                <w:rFonts w:cs="Times New Roman"/>
                <w:color w:val="000000"/>
                <w:szCs w:val="24"/>
              </w:rPr>
              <w:t>,</w:t>
            </w:r>
            <w:r w:rsidRPr="008B1201">
              <w:rPr>
                <w:rFonts w:cs="Times New Roman"/>
                <w:color w:val="000000"/>
                <w:szCs w:val="24"/>
                <w:lang w:val="en-US"/>
              </w:rPr>
              <w:t>863</w:t>
            </w:r>
          </w:p>
        </w:tc>
        <w:tc>
          <w:tcPr>
            <w:tcW w:w="1759" w:type="dxa"/>
          </w:tcPr>
          <w:p w14:paraId="7F28263E" w14:textId="77777777" w:rsidR="0041683D" w:rsidRPr="008B1201" w:rsidRDefault="0041683D" w:rsidP="008B1201">
            <w:pPr>
              <w:adjustRightInd w:val="0"/>
              <w:ind w:right="-29"/>
              <w:jc w:val="right"/>
              <w:rPr>
                <w:rFonts w:cs="Times New Roman"/>
                <w:color w:val="000000"/>
                <w:szCs w:val="24"/>
              </w:rPr>
            </w:pPr>
            <w:r w:rsidRPr="008B1201">
              <w:rPr>
                <w:rFonts w:cs="Times New Roman"/>
                <w:color w:val="000000"/>
                <w:szCs w:val="24"/>
              </w:rPr>
              <w:t>10</w:t>
            </w:r>
          </w:p>
        </w:tc>
      </w:tr>
    </w:tbl>
    <w:p w14:paraId="16AB4076" w14:textId="1DF3D926" w:rsidR="0041683D" w:rsidRPr="008B1201" w:rsidRDefault="0041683D" w:rsidP="008B1201">
      <w:pPr>
        <w:pStyle w:val="BodyText"/>
        <w:ind w:left="426" w:right="-29"/>
        <w:jc w:val="both"/>
        <w:rPr>
          <w:rFonts w:cs="Times New Roman"/>
          <w:lang w:val="en-US"/>
        </w:rPr>
      </w:pPr>
      <w:r w:rsidRPr="008B1201">
        <w:rPr>
          <w:rFonts w:cs="Times New Roman"/>
        </w:rPr>
        <w:t>Sumber: Diolah dari data primer angket (2023</w:t>
      </w:r>
      <w:r w:rsidRPr="008B1201">
        <w:rPr>
          <w:rFonts w:cs="Times New Roman"/>
          <w:lang w:val="en-US"/>
        </w:rPr>
        <w:t>)</w:t>
      </w:r>
    </w:p>
    <w:p w14:paraId="2EDE3C15" w14:textId="1EEEC3B5" w:rsidR="002860B7" w:rsidRPr="008B1201" w:rsidRDefault="002860B7" w:rsidP="008B1201">
      <w:pPr>
        <w:pStyle w:val="BodyText"/>
        <w:ind w:left="426" w:right="-29"/>
        <w:jc w:val="both"/>
        <w:rPr>
          <w:rFonts w:cs="Times New Roman"/>
          <w:lang w:val="en-US"/>
        </w:rPr>
      </w:pPr>
      <w:r w:rsidRPr="008B1201">
        <w:rPr>
          <w:rFonts w:cs="Times New Roman"/>
          <w:lang w:val="en-US"/>
        </w:rPr>
        <w:t xml:space="preserve">Reliabilitas angket pada ketiga variabel ini dinyatakan reliabel jika memberikan nilai </w:t>
      </w:r>
      <w:proofErr w:type="spellStart"/>
      <w:r w:rsidRPr="008B1201">
        <w:rPr>
          <w:rFonts w:cs="Times New Roman"/>
          <w:lang w:val="en-US"/>
        </w:rPr>
        <w:t>Cornbach</w:t>
      </w:r>
      <w:proofErr w:type="spellEnd"/>
      <w:r w:rsidRPr="008B1201">
        <w:rPr>
          <w:rFonts w:cs="Times New Roman"/>
          <w:lang w:val="en-US"/>
        </w:rPr>
        <w:t xml:space="preserve"> alpha &gt; 0,7.</w:t>
      </w:r>
    </w:p>
    <w:p w14:paraId="3007EA97" w14:textId="77777777" w:rsidR="00F13ABB" w:rsidRPr="008B1201" w:rsidRDefault="00F13ABB" w:rsidP="008B1201">
      <w:pPr>
        <w:pStyle w:val="BodyText"/>
        <w:ind w:left="426" w:right="-29" w:firstLine="566"/>
        <w:jc w:val="both"/>
        <w:rPr>
          <w:rFonts w:cs="Times New Roman"/>
        </w:rPr>
      </w:pPr>
    </w:p>
    <w:p w14:paraId="5B06598A" w14:textId="55CADD59" w:rsidR="00F13ABB" w:rsidRPr="008B1201" w:rsidRDefault="002860B7" w:rsidP="008B1201">
      <w:pPr>
        <w:pStyle w:val="BodyText"/>
        <w:ind w:left="426" w:right="-29"/>
        <w:jc w:val="both"/>
        <w:rPr>
          <w:b/>
          <w:bCs/>
        </w:rPr>
      </w:pPr>
      <w:r w:rsidRPr="008B1201">
        <w:rPr>
          <w:b/>
          <w:bCs/>
        </w:rPr>
        <w:t>Uji Persyaratan Analisis</w:t>
      </w:r>
    </w:p>
    <w:p w14:paraId="629A8023" w14:textId="1A356D29" w:rsidR="002860B7" w:rsidRPr="008B1201" w:rsidRDefault="002860B7" w:rsidP="008B1201">
      <w:pPr>
        <w:pStyle w:val="BodyText"/>
        <w:ind w:left="426" w:right="-29"/>
        <w:jc w:val="both"/>
        <w:rPr>
          <w:lang w:val="en-US"/>
        </w:rPr>
      </w:pPr>
      <w:r w:rsidRPr="008B1201">
        <w:rPr>
          <w:lang w:val="en-US"/>
        </w:rPr>
        <w:t xml:space="preserve">Uji </w:t>
      </w:r>
      <w:proofErr w:type="spellStart"/>
      <w:r w:rsidRPr="008B1201">
        <w:rPr>
          <w:lang w:val="en-US"/>
        </w:rPr>
        <w:t>Normalitas</w:t>
      </w:r>
      <w:proofErr w:type="spellEnd"/>
    </w:p>
    <w:p w14:paraId="201D8E7F" w14:textId="6B5412F3" w:rsidR="0000470E" w:rsidRPr="008B1201" w:rsidRDefault="002860B7" w:rsidP="008B1201">
      <w:pPr>
        <w:pStyle w:val="BodyText"/>
        <w:ind w:left="426" w:right="-29" w:firstLine="566"/>
        <w:jc w:val="both"/>
        <w:rPr>
          <w:lang w:val="en-US"/>
        </w:rPr>
      </w:pPr>
      <w:r w:rsidRPr="008B1201">
        <w:t xml:space="preserve">Uji normalitas yang digunakan adalah uji </w:t>
      </w:r>
      <w:r w:rsidRPr="008B1201">
        <w:rPr>
          <w:i/>
          <w:iCs/>
        </w:rPr>
        <w:t>Kolmogorov-Smirnov</w:t>
      </w:r>
      <w:r w:rsidRPr="008B1201">
        <w:t>. Kriteria yang digunakan adalah signifikansi untuk uji dua sisi. Jika hasil perhitungannya lebih besar dari 0,05, maka dapat disimpulkan bahwa data tersebut berdistribusi normal</w:t>
      </w:r>
      <w:r w:rsidRPr="008B1201">
        <w:rPr>
          <w:lang w:val="en-US"/>
        </w:rPr>
        <w:t>.</w:t>
      </w:r>
    </w:p>
    <w:p w14:paraId="2F0D317E" w14:textId="289183B9" w:rsidR="002860B7" w:rsidRPr="008B1201" w:rsidRDefault="002860B7" w:rsidP="008B1201">
      <w:pPr>
        <w:pStyle w:val="Caption"/>
        <w:spacing w:after="0"/>
        <w:ind w:right="-29"/>
        <w:jc w:val="center"/>
        <w:rPr>
          <w:rFonts w:ascii="Yu Gothic UI Semilight" w:eastAsia="Yu Gothic UI Semilight" w:hAnsi="Yu Gothic UI Semilight" w:cs="Times New Roman"/>
          <w:i w:val="0"/>
          <w:iCs w:val="0"/>
          <w:color w:val="FFFFFF" w:themeColor="background1"/>
          <w:sz w:val="24"/>
          <w:szCs w:val="24"/>
          <w:lang w:val="en-US"/>
        </w:rPr>
      </w:pPr>
      <w:bookmarkStart w:id="5" w:name="_Toc80698303"/>
      <w:bookmarkStart w:id="6" w:name="_Toc148947300"/>
      <w:r w:rsidRPr="008B1201">
        <w:rPr>
          <w:rFonts w:ascii="Yu Gothic UI Semilight" w:eastAsia="Yu Gothic UI Semilight" w:hAnsi="Yu Gothic UI Semilight" w:cs="Times New Roman"/>
          <w:i w:val="0"/>
          <w:iCs w:val="0"/>
          <w:color w:val="000000" w:themeColor="text1"/>
          <w:sz w:val="24"/>
          <w:szCs w:val="24"/>
        </w:rPr>
        <w:t xml:space="preserve">Tabel </w:t>
      </w:r>
      <w:bookmarkEnd w:id="5"/>
      <w:bookmarkEnd w:id="6"/>
      <w:r w:rsidRPr="008B1201">
        <w:rPr>
          <w:rFonts w:ascii="Yu Gothic UI Semilight" w:eastAsia="Yu Gothic UI Semilight" w:hAnsi="Yu Gothic UI Semilight" w:cs="Times New Roman"/>
          <w:i w:val="0"/>
          <w:iCs w:val="0"/>
          <w:color w:val="000000" w:themeColor="text1"/>
          <w:sz w:val="24"/>
          <w:szCs w:val="24"/>
          <w:lang w:val="en-US"/>
        </w:rPr>
        <w:t>2</w:t>
      </w:r>
    </w:p>
    <w:p w14:paraId="28307AC1" w14:textId="77777777" w:rsidR="002860B7" w:rsidRPr="008B1201" w:rsidRDefault="002860B7" w:rsidP="008B1201">
      <w:pPr>
        <w:pStyle w:val="Caption"/>
        <w:spacing w:after="0"/>
        <w:ind w:right="-29"/>
        <w:jc w:val="center"/>
        <w:rPr>
          <w:rFonts w:ascii="Yu Gothic UI Semilight" w:eastAsia="Yu Gothic UI Semilight" w:hAnsi="Yu Gothic UI Semilight" w:cs="Times New Roman"/>
          <w:color w:val="000000" w:themeColor="text1"/>
          <w:sz w:val="24"/>
          <w:szCs w:val="24"/>
        </w:rPr>
      </w:pPr>
      <w:r w:rsidRPr="008B1201">
        <w:rPr>
          <w:rFonts w:ascii="Yu Gothic UI Semilight" w:eastAsia="Yu Gothic UI Semilight" w:hAnsi="Yu Gothic UI Semilight" w:cs="Times New Roman"/>
          <w:i w:val="0"/>
          <w:iCs w:val="0"/>
          <w:color w:val="000000" w:themeColor="text1"/>
          <w:sz w:val="24"/>
          <w:szCs w:val="24"/>
        </w:rPr>
        <w:t xml:space="preserve">Uji Normalitas dengan uji </w:t>
      </w:r>
      <w:r w:rsidRPr="008B1201">
        <w:rPr>
          <w:rFonts w:ascii="Yu Gothic UI Semilight" w:eastAsia="Yu Gothic UI Semilight" w:hAnsi="Yu Gothic UI Semilight" w:cs="Times New Roman"/>
          <w:color w:val="000000" w:themeColor="text1"/>
          <w:sz w:val="24"/>
          <w:szCs w:val="24"/>
        </w:rPr>
        <w:t>Kolmogorov Smirnov</w:t>
      </w:r>
    </w:p>
    <w:tbl>
      <w:tblPr>
        <w:tblW w:w="8762"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68"/>
        <w:gridCol w:w="1759"/>
        <w:gridCol w:w="2335"/>
      </w:tblGrid>
      <w:tr w:rsidR="002860B7" w:rsidRPr="008B1201" w14:paraId="060C3360" w14:textId="77777777" w:rsidTr="002860B7">
        <w:trPr>
          <w:cantSplit/>
          <w:trHeight w:val="20"/>
        </w:trPr>
        <w:tc>
          <w:tcPr>
            <w:tcW w:w="8762" w:type="dxa"/>
            <w:gridSpan w:val="3"/>
            <w:tcBorders>
              <w:top w:val="nil"/>
              <w:left w:val="nil"/>
              <w:bottom w:val="single" w:sz="12" w:space="0" w:color="808080" w:themeColor="background1" w:themeShade="80"/>
              <w:right w:val="nil"/>
            </w:tcBorders>
            <w:shd w:val="clear" w:color="auto" w:fill="FFFFFF"/>
            <w:vAlign w:val="center"/>
          </w:tcPr>
          <w:p w14:paraId="66E1F8A1" w14:textId="77777777" w:rsidR="002860B7" w:rsidRPr="008B1201" w:rsidRDefault="002860B7" w:rsidP="008B1201">
            <w:pPr>
              <w:adjustRightInd w:val="0"/>
              <w:ind w:right="-29"/>
              <w:jc w:val="center"/>
              <w:rPr>
                <w:rFonts w:cs="Arial"/>
                <w:color w:val="000000"/>
                <w:sz w:val="24"/>
                <w:szCs w:val="24"/>
              </w:rPr>
            </w:pPr>
            <w:r w:rsidRPr="008B1201">
              <w:rPr>
                <w:rFonts w:cs="Arial"/>
                <w:b/>
                <w:bCs/>
                <w:color w:val="000000"/>
                <w:sz w:val="24"/>
                <w:szCs w:val="24"/>
              </w:rPr>
              <w:t>One-Sample Kolmogorov-Smirnov Test</w:t>
            </w:r>
          </w:p>
        </w:tc>
      </w:tr>
      <w:tr w:rsidR="002860B7" w:rsidRPr="008B1201" w14:paraId="1C6D60AA" w14:textId="77777777" w:rsidTr="002860B7">
        <w:trPr>
          <w:cantSplit/>
          <w:trHeight w:val="20"/>
        </w:trPr>
        <w:tc>
          <w:tcPr>
            <w:tcW w:w="6427"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vAlign w:val="bottom"/>
          </w:tcPr>
          <w:p w14:paraId="1D1B9928" w14:textId="77777777" w:rsidR="002860B7" w:rsidRPr="008B1201" w:rsidRDefault="002860B7" w:rsidP="008B1201">
            <w:pPr>
              <w:adjustRightInd w:val="0"/>
              <w:ind w:right="-29"/>
              <w:rPr>
                <w:sz w:val="24"/>
                <w:szCs w:val="24"/>
              </w:rPr>
            </w:pPr>
          </w:p>
        </w:tc>
        <w:tc>
          <w:tcPr>
            <w:tcW w:w="2335"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vAlign w:val="bottom"/>
          </w:tcPr>
          <w:p w14:paraId="46CF5E9C" w14:textId="77777777" w:rsidR="002860B7" w:rsidRPr="008B1201" w:rsidRDefault="002860B7" w:rsidP="008B1201">
            <w:pPr>
              <w:adjustRightInd w:val="0"/>
              <w:ind w:right="-29"/>
              <w:jc w:val="center"/>
              <w:rPr>
                <w:rFonts w:cs="Arial"/>
                <w:color w:val="000000"/>
                <w:sz w:val="24"/>
                <w:szCs w:val="24"/>
              </w:rPr>
            </w:pPr>
            <w:r w:rsidRPr="008B1201">
              <w:rPr>
                <w:rFonts w:cs="Arial"/>
                <w:color w:val="000000"/>
                <w:sz w:val="24"/>
                <w:szCs w:val="24"/>
              </w:rPr>
              <w:t>Unstandardized Residual</w:t>
            </w:r>
          </w:p>
        </w:tc>
      </w:tr>
      <w:tr w:rsidR="002860B7" w:rsidRPr="008B1201" w14:paraId="0E481691" w14:textId="77777777" w:rsidTr="002860B7">
        <w:trPr>
          <w:cantSplit/>
          <w:trHeight w:val="20"/>
        </w:trPr>
        <w:tc>
          <w:tcPr>
            <w:tcW w:w="6427" w:type="dxa"/>
            <w:gridSpan w:val="2"/>
            <w:tcBorders>
              <w:top w:val="single" w:sz="12" w:space="0" w:color="808080" w:themeColor="background1" w:themeShade="80"/>
              <w:left w:val="single" w:sz="12" w:space="0" w:color="808080" w:themeColor="background1" w:themeShade="80"/>
              <w:bottom w:val="nil"/>
              <w:right w:val="single" w:sz="12" w:space="0" w:color="808080" w:themeColor="background1" w:themeShade="80"/>
            </w:tcBorders>
            <w:shd w:val="clear" w:color="auto" w:fill="FFFFFF"/>
          </w:tcPr>
          <w:p w14:paraId="2B221301" w14:textId="77777777" w:rsidR="002860B7" w:rsidRPr="008B1201" w:rsidRDefault="002860B7" w:rsidP="008B1201">
            <w:pPr>
              <w:adjustRightInd w:val="0"/>
              <w:ind w:right="-29"/>
              <w:rPr>
                <w:rFonts w:cs="Arial"/>
                <w:color w:val="000000"/>
                <w:sz w:val="24"/>
                <w:szCs w:val="24"/>
              </w:rPr>
            </w:pPr>
            <w:r w:rsidRPr="008B1201">
              <w:rPr>
                <w:rFonts w:cs="Arial"/>
                <w:color w:val="000000"/>
                <w:sz w:val="24"/>
                <w:szCs w:val="24"/>
              </w:rPr>
              <w:t>N</w:t>
            </w:r>
          </w:p>
        </w:tc>
        <w:tc>
          <w:tcPr>
            <w:tcW w:w="2335" w:type="dxa"/>
            <w:tcBorders>
              <w:top w:val="single" w:sz="12" w:space="0" w:color="808080" w:themeColor="background1" w:themeShade="80"/>
              <w:left w:val="single" w:sz="12" w:space="0" w:color="808080" w:themeColor="background1" w:themeShade="80"/>
              <w:bottom w:val="nil"/>
              <w:right w:val="single" w:sz="12" w:space="0" w:color="808080" w:themeColor="background1" w:themeShade="80"/>
            </w:tcBorders>
            <w:shd w:val="clear" w:color="auto" w:fill="FFFFFF"/>
            <w:vAlign w:val="center"/>
          </w:tcPr>
          <w:p w14:paraId="553FDE82" w14:textId="77777777" w:rsidR="002860B7" w:rsidRPr="008B1201" w:rsidRDefault="002860B7" w:rsidP="008B1201">
            <w:pPr>
              <w:adjustRightInd w:val="0"/>
              <w:ind w:right="-29"/>
              <w:jc w:val="right"/>
              <w:rPr>
                <w:rFonts w:cs="Arial"/>
                <w:color w:val="000000"/>
                <w:sz w:val="24"/>
                <w:szCs w:val="24"/>
              </w:rPr>
            </w:pPr>
            <w:r w:rsidRPr="008B1201">
              <w:rPr>
                <w:rFonts w:cs="Arial"/>
                <w:color w:val="000000"/>
                <w:sz w:val="24"/>
                <w:szCs w:val="24"/>
              </w:rPr>
              <w:t>20</w:t>
            </w:r>
          </w:p>
        </w:tc>
      </w:tr>
      <w:tr w:rsidR="002860B7" w:rsidRPr="008B1201" w14:paraId="4250DF13" w14:textId="77777777" w:rsidTr="002860B7">
        <w:trPr>
          <w:cantSplit/>
          <w:trHeight w:val="20"/>
        </w:trPr>
        <w:tc>
          <w:tcPr>
            <w:tcW w:w="4668" w:type="dxa"/>
            <w:vMerge w:val="restart"/>
            <w:tcBorders>
              <w:top w:val="nil"/>
              <w:left w:val="single" w:sz="12" w:space="0" w:color="808080" w:themeColor="background1" w:themeShade="80"/>
              <w:bottom w:val="nil"/>
              <w:right w:val="nil"/>
            </w:tcBorders>
            <w:shd w:val="clear" w:color="auto" w:fill="FFFFFF"/>
          </w:tcPr>
          <w:p w14:paraId="7E967D62" w14:textId="77777777" w:rsidR="002860B7" w:rsidRPr="008B1201" w:rsidRDefault="002860B7" w:rsidP="008B1201">
            <w:pPr>
              <w:adjustRightInd w:val="0"/>
              <w:ind w:right="-29"/>
              <w:rPr>
                <w:rFonts w:cs="Arial"/>
                <w:color w:val="000000"/>
                <w:sz w:val="24"/>
                <w:szCs w:val="24"/>
              </w:rPr>
            </w:pPr>
            <w:r w:rsidRPr="008B1201">
              <w:rPr>
                <w:rFonts w:cs="Arial"/>
                <w:color w:val="000000"/>
                <w:sz w:val="24"/>
                <w:szCs w:val="24"/>
              </w:rPr>
              <w:t>Normal Parameters</w:t>
            </w:r>
            <w:r w:rsidRPr="008B1201">
              <w:rPr>
                <w:rFonts w:cs="Arial"/>
                <w:color w:val="000000"/>
                <w:sz w:val="24"/>
                <w:szCs w:val="24"/>
                <w:vertAlign w:val="superscript"/>
              </w:rPr>
              <w:t>a,b</w:t>
            </w:r>
          </w:p>
        </w:tc>
        <w:tc>
          <w:tcPr>
            <w:tcW w:w="1759" w:type="dxa"/>
            <w:tcBorders>
              <w:top w:val="nil"/>
              <w:left w:val="nil"/>
              <w:bottom w:val="nil"/>
              <w:right w:val="single" w:sz="12" w:space="0" w:color="808080" w:themeColor="background1" w:themeShade="80"/>
            </w:tcBorders>
            <w:shd w:val="clear" w:color="auto" w:fill="FFFFFF"/>
          </w:tcPr>
          <w:p w14:paraId="6E550818" w14:textId="77777777" w:rsidR="002860B7" w:rsidRPr="008B1201" w:rsidRDefault="002860B7" w:rsidP="008B1201">
            <w:pPr>
              <w:adjustRightInd w:val="0"/>
              <w:ind w:right="-29"/>
              <w:rPr>
                <w:rFonts w:cs="Arial"/>
                <w:color w:val="000000"/>
                <w:sz w:val="24"/>
                <w:szCs w:val="24"/>
              </w:rPr>
            </w:pPr>
            <w:r w:rsidRPr="008B1201">
              <w:rPr>
                <w:rFonts w:cs="Arial"/>
                <w:color w:val="000000"/>
                <w:sz w:val="24"/>
                <w:szCs w:val="24"/>
              </w:rPr>
              <w:t>Mean</w:t>
            </w:r>
          </w:p>
        </w:tc>
        <w:tc>
          <w:tcPr>
            <w:tcW w:w="2335" w:type="dxa"/>
            <w:tcBorders>
              <w:top w:val="nil"/>
              <w:left w:val="single" w:sz="12" w:space="0" w:color="808080" w:themeColor="background1" w:themeShade="80"/>
              <w:bottom w:val="nil"/>
              <w:right w:val="single" w:sz="12" w:space="0" w:color="808080" w:themeColor="background1" w:themeShade="80"/>
            </w:tcBorders>
            <w:shd w:val="clear" w:color="auto" w:fill="FFFFFF"/>
            <w:vAlign w:val="center"/>
          </w:tcPr>
          <w:p w14:paraId="4F246559" w14:textId="77777777" w:rsidR="002860B7" w:rsidRPr="008B1201" w:rsidRDefault="002860B7" w:rsidP="008B1201">
            <w:pPr>
              <w:adjustRightInd w:val="0"/>
              <w:ind w:right="-29"/>
              <w:jc w:val="right"/>
              <w:rPr>
                <w:rFonts w:cs="Arial"/>
                <w:color w:val="000000"/>
                <w:sz w:val="24"/>
                <w:szCs w:val="24"/>
              </w:rPr>
            </w:pPr>
            <w:r w:rsidRPr="008B1201">
              <w:rPr>
                <w:rFonts w:cs="Arial"/>
                <w:color w:val="000000"/>
                <w:sz w:val="24"/>
                <w:szCs w:val="24"/>
              </w:rPr>
              <w:t>.0000000</w:t>
            </w:r>
          </w:p>
        </w:tc>
      </w:tr>
      <w:tr w:rsidR="002860B7" w:rsidRPr="008B1201" w14:paraId="70DD4949" w14:textId="77777777" w:rsidTr="002860B7">
        <w:trPr>
          <w:cantSplit/>
          <w:trHeight w:val="20"/>
        </w:trPr>
        <w:tc>
          <w:tcPr>
            <w:tcW w:w="4668" w:type="dxa"/>
            <w:vMerge/>
            <w:tcBorders>
              <w:top w:val="nil"/>
              <w:left w:val="single" w:sz="12" w:space="0" w:color="808080" w:themeColor="background1" w:themeShade="80"/>
              <w:bottom w:val="nil"/>
              <w:right w:val="nil"/>
            </w:tcBorders>
            <w:shd w:val="clear" w:color="auto" w:fill="FFFFFF"/>
          </w:tcPr>
          <w:p w14:paraId="338AAA47" w14:textId="77777777" w:rsidR="002860B7" w:rsidRPr="008B1201" w:rsidRDefault="002860B7" w:rsidP="008B1201">
            <w:pPr>
              <w:adjustRightInd w:val="0"/>
              <w:ind w:right="-29"/>
              <w:rPr>
                <w:rFonts w:cs="Arial"/>
                <w:color w:val="000000"/>
                <w:sz w:val="24"/>
                <w:szCs w:val="24"/>
              </w:rPr>
            </w:pPr>
          </w:p>
        </w:tc>
        <w:tc>
          <w:tcPr>
            <w:tcW w:w="1759" w:type="dxa"/>
            <w:tcBorders>
              <w:top w:val="nil"/>
              <w:left w:val="nil"/>
              <w:bottom w:val="nil"/>
              <w:right w:val="single" w:sz="12" w:space="0" w:color="808080" w:themeColor="background1" w:themeShade="80"/>
            </w:tcBorders>
            <w:shd w:val="clear" w:color="auto" w:fill="FFFFFF"/>
          </w:tcPr>
          <w:p w14:paraId="69B33F7B" w14:textId="77777777" w:rsidR="002860B7" w:rsidRPr="008B1201" w:rsidRDefault="002860B7" w:rsidP="008B1201">
            <w:pPr>
              <w:adjustRightInd w:val="0"/>
              <w:ind w:right="-29"/>
              <w:rPr>
                <w:rFonts w:cs="Arial"/>
                <w:color w:val="000000"/>
                <w:sz w:val="24"/>
                <w:szCs w:val="24"/>
              </w:rPr>
            </w:pPr>
            <w:r w:rsidRPr="008B1201">
              <w:rPr>
                <w:rFonts w:cs="Arial"/>
                <w:color w:val="000000"/>
                <w:sz w:val="24"/>
                <w:szCs w:val="24"/>
              </w:rPr>
              <w:t>Std. Deviation</w:t>
            </w:r>
          </w:p>
        </w:tc>
        <w:tc>
          <w:tcPr>
            <w:tcW w:w="2335" w:type="dxa"/>
            <w:tcBorders>
              <w:top w:val="nil"/>
              <w:left w:val="single" w:sz="12" w:space="0" w:color="808080" w:themeColor="background1" w:themeShade="80"/>
              <w:bottom w:val="nil"/>
              <w:right w:val="single" w:sz="12" w:space="0" w:color="808080" w:themeColor="background1" w:themeShade="80"/>
            </w:tcBorders>
            <w:shd w:val="clear" w:color="auto" w:fill="FFFFFF"/>
            <w:vAlign w:val="center"/>
          </w:tcPr>
          <w:p w14:paraId="1C973BC9" w14:textId="77777777" w:rsidR="002860B7" w:rsidRPr="008B1201" w:rsidRDefault="002860B7" w:rsidP="008B1201">
            <w:pPr>
              <w:adjustRightInd w:val="0"/>
              <w:ind w:right="-29"/>
              <w:jc w:val="right"/>
              <w:rPr>
                <w:rFonts w:cs="Arial"/>
                <w:color w:val="000000"/>
                <w:sz w:val="24"/>
                <w:szCs w:val="24"/>
              </w:rPr>
            </w:pPr>
            <w:r w:rsidRPr="008B1201">
              <w:rPr>
                <w:rFonts w:cs="Arial"/>
                <w:color w:val="000000"/>
                <w:sz w:val="24"/>
                <w:szCs w:val="24"/>
              </w:rPr>
              <w:t>3.33537345</w:t>
            </w:r>
          </w:p>
        </w:tc>
      </w:tr>
      <w:tr w:rsidR="002860B7" w:rsidRPr="008B1201" w14:paraId="2F98127C" w14:textId="77777777" w:rsidTr="002860B7">
        <w:trPr>
          <w:cantSplit/>
          <w:trHeight w:val="20"/>
        </w:trPr>
        <w:tc>
          <w:tcPr>
            <w:tcW w:w="4668" w:type="dxa"/>
            <w:vMerge w:val="restart"/>
            <w:tcBorders>
              <w:top w:val="nil"/>
              <w:left w:val="single" w:sz="12" w:space="0" w:color="808080" w:themeColor="background1" w:themeShade="80"/>
              <w:bottom w:val="nil"/>
              <w:right w:val="nil"/>
            </w:tcBorders>
            <w:shd w:val="clear" w:color="auto" w:fill="FFFFFF"/>
          </w:tcPr>
          <w:p w14:paraId="7451695B" w14:textId="77777777" w:rsidR="002860B7" w:rsidRPr="008B1201" w:rsidRDefault="002860B7" w:rsidP="008B1201">
            <w:pPr>
              <w:adjustRightInd w:val="0"/>
              <w:ind w:right="-29"/>
              <w:rPr>
                <w:rFonts w:cs="Arial"/>
                <w:color w:val="000000"/>
                <w:sz w:val="24"/>
                <w:szCs w:val="24"/>
              </w:rPr>
            </w:pPr>
            <w:r w:rsidRPr="008B1201">
              <w:rPr>
                <w:rFonts w:cs="Arial"/>
                <w:color w:val="000000"/>
                <w:sz w:val="24"/>
                <w:szCs w:val="24"/>
              </w:rPr>
              <w:t>Most Extreme Differences</w:t>
            </w:r>
          </w:p>
        </w:tc>
        <w:tc>
          <w:tcPr>
            <w:tcW w:w="1759" w:type="dxa"/>
            <w:tcBorders>
              <w:top w:val="nil"/>
              <w:left w:val="nil"/>
              <w:bottom w:val="nil"/>
              <w:right w:val="single" w:sz="12" w:space="0" w:color="808080" w:themeColor="background1" w:themeShade="80"/>
            </w:tcBorders>
            <w:shd w:val="clear" w:color="auto" w:fill="FFFFFF"/>
          </w:tcPr>
          <w:p w14:paraId="7243C15D" w14:textId="77777777" w:rsidR="002860B7" w:rsidRPr="008B1201" w:rsidRDefault="002860B7" w:rsidP="008B1201">
            <w:pPr>
              <w:adjustRightInd w:val="0"/>
              <w:ind w:right="-29"/>
              <w:rPr>
                <w:rFonts w:cs="Arial"/>
                <w:color w:val="000000"/>
                <w:sz w:val="24"/>
                <w:szCs w:val="24"/>
              </w:rPr>
            </w:pPr>
            <w:r w:rsidRPr="008B1201">
              <w:rPr>
                <w:rFonts w:cs="Arial"/>
                <w:color w:val="000000"/>
                <w:sz w:val="24"/>
                <w:szCs w:val="24"/>
              </w:rPr>
              <w:t>Absolute</w:t>
            </w:r>
          </w:p>
        </w:tc>
        <w:tc>
          <w:tcPr>
            <w:tcW w:w="2335" w:type="dxa"/>
            <w:tcBorders>
              <w:top w:val="nil"/>
              <w:left w:val="single" w:sz="12" w:space="0" w:color="808080" w:themeColor="background1" w:themeShade="80"/>
              <w:bottom w:val="nil"/>
              <w:right w:val="single" w:sz="12" w:space="0" w:color="808080" w:themeColor="background1" w:themeShade="80"/>
            </w:tcBorders>
            <w:shd w:val="clear" w:color="auto" w:fill="FFFFFF"/>
            <w:vAlign w:val="center"/>
          </w:tcPr>
          <w:p w14:paraId="2C5E0FFC" w14:textId="77777777" w:rsidR="002860B7" w:rsidRPr="008B1201" w:rsidRDefault="002860B7" w:rsidP="008B1201">
            <w:pPr>
              <w:adjustRightInd w:val="0"/>
              <w:ind w:right="-29"/>
              <w:jc w:val="right"/>
              <w:rPr>
                <w:rFonts w:cs="Arial"/>
                <w:color w:val="000000"/>
                <w:sz w:val="24"/>
                <w:szCs w:val="24"/>
              </w:rPr>
            </w:pPr>
            <w:r w:rsidRPr="008B1201">
              <w:rPr>
                <w:rFonts w:cs="Arial"/>
                <w:color w:val="000000"/>
                <w:sz w:val="24"/>
                <w:szCs w:val="24"/>
              </w:rPr>
              <w:t>.107</w:t>
            </w:r>
          </w:p>
        </w:tc>
      </w:tr>
      <w:tr w:rsidR="002860B7" w:rsidRPr="008B1201" w14:paraId="698BF2B9" w14:textId="77777777" w:rsidTr="002860B7">
        <w:trPr>
          <w:cantSplit/>
          <w:trHeight w:val="20"/>
        </w:trPr>
        <w:tc>
          <w:tcPr>
            <w:tcW w:w="4668" w:type="dxa"/>
            <w:vMerge/>
            <w:tcBorders>
              <w:top w:val="nil"/>
              <w:left w:val="single" w:sz="12" w:space="0" w:color="808080" w:themeColor="background1" w:themeShade="80"/>
              <w:bottom w:val="nil"/>
              <w:right w:val="nil"/>
            </w:tcBorders>
            <w:shd w:val="clear" w:color="auto" w:fill="FFFFFF"/>
          </w:tcPr>
          <w:p w14:paraId="7809F403" w14:textId="77777777" w:rsidR="002860B7" w:rsidRPr="008B1201" w:rsidRDefault="002860B7" w:rsidP="008B1201">
            <w:pPr>
              <w:adjustRightInd w:val="0"/>
              <w:ind w:right="-29"/>
              <w:rPr>
                <w:rFonts w:cs="Arial"/>
                <w:color w:val="000000"/>
                <w:sz w:val="24"/>
                <w:szCs w:val="24"/>
              </w:rPr>
            </w:pPr>
          </w:p>
        </w:tc>
        <w:tc>
          <w:tcPr>
            <w:tcW w:w="1759" w:type="dxa"/>
            <w:tcBorders>
              <w:top w:val="nil"/>
              <w:left w:val="nil"/>
              <w:bottom w:val="nil"/>
              <w:right w:val="single" w:sz="12" w:space="0" w:color="808080" w:themeColor="background1" w:themeShade="80"/>
            </w:tcBorders>
            <w:shd w:val="clear" w:color="auto" w:fill="FFFFFF"/>
          </w:tcPr>
          <w:p w14:paraId="30E3168B" w14:textId="77777777" w:rsidR="002860B7" w:rsidRPr="008B1201" w:rsidRDefault="002860B7" w:rsidP="008B1201">
            <w:pPr>
              <w:adjustRightInd w:val="0"/>
              <w:ind w:right="-29"/>
              <w:rPr>
                <w:rFonts w:cs="Arial"/>
                <w:color w:val="000000"/>
                <w:sz w:val="24"/>
                <w:szCs w:val="24"/>
              </w:rPr>
            </w:pPr>
            <w:r w:rsidRPr="008B1201">
              <w:rPr>
                <w:rFonts w:cs="Arial"/>
                <w:color w:val="000000"/>
                <w:sz w:val="24"/>
                <w:szCs w:val="24"/>
              </w:rPr>
              <w:t>Positive</w:t>
            </w:r>
          </w:p>
        </w:tc>
        <w:tc>
          <w:tcPr>
            <w:tcW w:w="2335" w:type="dxa"/>
            <w:tcBorders>
              <w:top w:val="nil"/>
              <w:left w:val="single" w:sz="12" w:space="0" w:color="808080" w:themeColor="background1" w:themeShade="80"/>
              <w:bottom w:val="nil"/>
              <w:right w:val="single" w:sz="12" w:space="0" w:color="808080" w:themeColor="background1" w:themeShade="80"/>
            </w:tcBorders>
            <w:shd w:val="clear" w:color="auto" w:fill="FFFFFF"/>
            <w:vAlign w:val="center"/>
          </w:tcPr>
          <w:p w14:paraId="12E4AB4A" w14:textId="77777777" w:rsidR="002860B7" w:rsidRPr="008B1201" w:rsidRDefault="002860B7" w:rsidP="008B1201">
            <w:pPr>
              <w:adjustRightInd w:val="0"/>
              <w:ind w:right="-29"/>
              <w:jc w:val="right"/>
              <w:rPr>
                <w:rFonts w:cs="Arial"/>
                <w:color w:val="000000"/>
                <w:sz w:val="24"/>
                <w:szCs w:val="24"/>
              </w:rPr>
            </w:pPr>
            <w:r w:rsidRPr="008B1201">
              <w:rPr>
                <w:rFonts w:cs="Arial"/>
                <w:color w:val="000000"/>
                <w:sz w:val="24"/>
                <w:szCs w:val="24"/>
              </w:rPr>
              <w:t>.107</w:t>
            </w:r>
          </w:p>
        </w:tc>
      </w:tr>
      <w:tr w:rsidR="002860B7" w:rsidRPr="008B1201" w14:paraId="4C7AFFEE" w14:textId="77777777" w:rsidTr="002860B7">
        <w:trPr>
          <w:cantSplit/>
          <w:trHeight w:val="20"/>
        </w:trPr>
        <w:tc>
          <w:tcPr>
            <w:tcW w:w="4668" w:type="dxa"/>
            <w:vMerge/>
            <w:tcBorders>
              <w:top w:val="nil"/>
              <w:left w:val="single" w:sz="12" w:space="0" w:color="808080" w:themeColor="background1" w:themeShade="80"/>
              <w:bottom w:val="nil"/>
              <w:right w:val="nil"/>
            </w:tcBorders>
            <w:shd w:val="clear" w:color="auto" w:fill="FFFFFF"/>
          </w:tcPr>
          <w:p w14:paraId="38EB8FEE" w14:textId="77777777" w:rsidR="002860B7" w:rsidRPr="008B1201" w:rsidRDefault="002860B7" w:rsidP="008B1201">
            <w:pPr>
              <w:adjustRightInd w:val="0"/>
              <w:ind w:right="-29"/>
              <w:rPr>
                <w:rFonts w:cs="Arial"/>
                <w:color w:val="000000"/>
                <w:sz w:val="24"/>
                <w:szCs w:val="24"/>
              </w:rPr>
            </w:pPr>
          </w:p>
        </w:tc>
        <w:tc>
          <w:tcPr>
            <w:tcW w:w="1759" w:type="dxa"/>
            <w:tcBorders>
              <w:top w:val="nil"/>
              <w:left w:val="nil"/>
              <w:bottom w:val="nil"/>
              <w:right w:val="single" w:sz="12" w:space="0" w:color="808080" w:themeColor="background1" w:themeShade="80"/>
            </w:tcBorders>
            <w:shd w:val="clear" w:color="auto" w:fill="FFFFFF"/>
          </w:tcPr>
          <w:p w14:paraId="3FFD6671" w14:textId="77777777" w:rsidR="002860B7" w:rsidRPr="008B1201" w:rsidRDefault="002860B7" w:rsidP="008B1201">
            <w:pPr>
              <w:adjustRightInd w:val="0"/>
              <w:ind w:right="-29"/>
              <w:rPr>
                <w:rFonts w:cs="Arial"/>
                <w:color w:val="000000"/>
                <w:sz w:val="24"/>
                <w:szCs w:val="24"/>
              </w:rPr>
            </w:pPr>
            <w:r w:rsidRPr="008B1201">
              <w:rPr>
                <w:rFonts w:cs="Arial"/>
                <w:color w:val="000000"/>
                <w:sz w:val="24"/>
                <w:szCs w:val="24"/>
              </w:rPr>
              <w:t>Negative</w:t>
            </w:r>
          </w:p>
        </w:tc>
        <w:tc>
          <w:tcPr>
            <w:tcW w:w="2335" w:type="dxa"/>
            <w:tcBorders>
              <w:top w:val="nil"/>
              <w:left w:val="single" w:sz="12" w:space="0" w:color="808080" w:themeColor="background1" w:themeShade="80"/>
              <w:bottom w:val="nil"/>
              <w:right w:val="single" w:sz="12" w:space="0" w:color="808080" w:themeColor="background1" w:themeShade="80"/>
            </w:tcBorders>
            <w:shd w:val="clear" w:color="auto" w:fill="FFFFFF"/>
            <w:vAlign w:val="center"/>
          </w:tcPr>
          <w:p w14:paraId="774FD3BD" w14:textId="77777777" w:rsidR="002860B7" w:rsidRPr="008B1201" w:rsidRDefault="002860B7" w:rsidP="008B1201">
            <w:pPr>
              <w:adjustRightInd w:val="0"/>
              <w:ind w:right="-29"/>
              <w:jc w:val="right"/>
              <w:rPr>
                <w:rFonts w:cs="Arial"/>
                <w:color w:val="000000"/>
                <w:sz w:val="24"/>
                <w:szCs w:val="24"/>
              </w:rPr>
            </w:pPr>
            <w:r w:rsidRPr="008B1201">
              <w:rPr>
                <w:rFonts w:cs="Arial"/>
                <w:color w:val="000000"/>
                <w:sz w:val="24"/>
                <w:szCs w:val="24"/>
              </w:rPr>
              <w:t>-.089</w:t>
            </w:r>
          </w:p>
        </w:tc>
      </w:tr>
      <w:tr w:rsidR="002860B7" w:rsidRPr="008B1201" w14:paraId="40152557" w14:textId="77777777" w:rsidTr="002860B7">
        <w:trPr>
          <w:cantSplit/>
          <w:trHeight w:val="20"/>
        </w:trPr>
        <w:tc>
          <w:tcPr>
            <w:tcW w:w="6427" w:type="dxa"/>
            <w:gridSpan w:val="2"/>
            <w:tcBorders>
              <w:top w:val="nil"/>
              <w:left w:val="single" w:sz="12" w:space="0" w:color="808080" w:themeColor="background1" w:themeShade="80"/>
              <w:bottom w:val="nil"/>
              <w:right w:val="single" w:sz="12" w:space="0" w:color="808080" w:themeColor="background1" w:themeShade="80"/>
            </w:tcBorders>
            <w:shd w:val="clear" w:color="auto" w:fill="FFFFFF"/>
          </w:tcPr>
          <w:p w14:paraId="25B93A7C" w14:textId="77777777" w:rsidR="002860B7" w:rsidRPr="008B1201" w:rsidRDefault="002860B7" w:rsidP="008B1201">
            <w:pPr>
              <w:adjustRightInd w:val="0"/>
              <w:ind w:right="-29"/>
              <w:rPr>
                <w:rFonts w:cs="Arial"/>
                <w:color w:val="000000"/>
                <w:sz w:val="24"/>
                <w:szCs w:val="24"/>
              </w:rPr>
            </w:pPr>
            <w:r w:rsidRPr="008B1201">
              <w:rPr>
                <w:rFonts w:cs="Arial"/>
                <w:color w:val="000000"/>
                <w:sz w:val="24"/>
                <w:szCs w:val="24"/>
              </w:rPr>
              <w:t>Test Statistic</w:t>
            </w:r>
          </w:p>
        </w:tc>
        <w:tc>
          <w:tcPr>
            <w:tcW w:w="2335" w:type="dxa"/>
            <w:tcBorders>
              <w:top w:val="nil"/>
              <w:left w:val="single" w:sz="12" w:space="0" w:color="808080" w:themeColor="background1" w:themeShade="80"/>
              <w:bottom w:val="nil"/>
              <w:right w:val="single" w:sz="12" w:space="0" w:color="808080" w:themeColor="background1" w:themeShade="80"/>
            </w:tcBorders>
            <w:shd w:val="clear" w:color="auto" w:fill="FFFFFF"/>
            <w:vAlign w:val="center"/>
          </w:tcPr>
          <w:p w14:paraId="4E056589" w14:textId="77777777" w:rsidR="002860B7" w:rsidRPr="008B1201" w:rsidRDefault="002860B7" w:rsidP="008B1201">
            <w:pPr>
              <w:adjustRightInd w:val="0"/>
              <w:ind w:right="-29"/>
              <w:jc w:val="right"/>
              <w:rPr>
                <w:rFonts w:cs="Arial"/>
                <w:color w:val="000000"/>
                <w:sz w:val="24"/>
                <w:szCs w:val="24"/>
              </w:rPr>
            </w:pPr>
            <w:r w:rsidRPr="008B1201">
              <w:rPr>
                <w:rFonts w:cs="Arial"/>
                <w:color w:val="000000"/>
                <w:sz w:val="24"/>
                <w:szCs w:val="24"/>
              </w:rPr>
              <w:t>.107</w:t>
            </w:r>
          </w:p>
        </w:tc>
      </w:tr>
      <w:tr w:rsidR="002860B7" w:rsidRPr="008B1201" w14:paraId="6C3ACB56" w14:textId="77777777" w:rsidTr="002860B7">
        <w:trPr>
          <w:cantSplit/>
          <w:trHeight w:val="20"/>
        </w:trPr>
        <w:tc>
          <w:tcPr>
            <w:tcW w:w="6427" w:type="dxa"/>
            <w:gridSpan w:val="2"/>
            <w:tcBorders>
              <w:top w:val="nil"/>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cPr>
          <w:p w14:paraId="06465C04" w14:textId="77777777" w:rsidR="002860B7" w:rsidRPr="008B1201" w:rsidRDefault="002860B7" w:rsidP="008B1201">
            <w:pPr>
              <w:adjustRightInd w:val="0"/>
              <w:ind w:right="-29"/>
              <w:rPr>
                <w:rFonts w:cs="Arial"/>
                <w:color w:val="000000"/>
                <w:sz w:val="24"/>
                <w:szCs w:val="24"/>
              </w:rPr>
            </w:pPr>
            <w:r w:rsidRPr="008B1201">
              <w:rPr>
                <w:rFonts w:cs="Arial"/>
                <w:color w:val="000000"/>
                <w:sz w:val="24"/>
                <w:szCs w:val="24"/>
              </w:rPr>
              <w:t>Asymp. Sig. (2-tailed)</w:t>
            </w:r>
          </w:p>
        </w:tc>
        <w:tc>
          <w:tcPr>
            <w:tcW w:w="2335" w:type="dxa"/>
            <w:tcBorders>
              <w:top w:val="nil"/>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vAlign w:val="center"/>
          </w:tcPr>
          <w:p w14:paraId="5444BE06" w14:textId="77777777" w:rsidR="002860B7" w:rsidRPr="008B1201" w:rsidRDefault="002860B7" w:rsidP="008B1201">
            <w:pPr>
              <w:adjustRightInd w:val="0"/>
              <w:ind w:right="-29"/>
              <w:jc w:val="right"/>
              <w:rPr>
                <w:rFonts w:cs="Arial"/>
                <w:color w:val="000000"/>
                <w:sz w:val="24"/>
                <w:szCs w:val="24"/>
              </w:rPr>
            </w:pPr>
            <w:r w:rsidRPr="008B1201">
              <w:rPr>
                <w:rFonts w:cs="Arial"/>
                <w:color w:val="000000"/>
                <w:sz w:val="24"/>
                <w:szCs w:val="24"/>
              </w:rPr>
              <w:t>.200</w:t>
            </w:r>
            <w:r w:rsidRPr="008B1201">
              <w:rPr>
                <w:rFonts w:cs="Arial"/>
                <w:color w:val="000000"/>
                <w:sz w:val="24"/>
                <w:szCs w:val="24"/>
                <w:vertAlign w:val="superscript"/>
              </w:rPr>
              <w:t>c,d</w:t>
            </w:r>
          </w:p>
        </w:tc>
      </w:tr>
      <w:tr w:rsidR="002860B7" w:rsidRPr="008B1201" w14:paraId="206E161D" w14:textId="77777777" w:rsidTr="002860B7">
        <w:trPr>
          <w:cantSplit/>
          <w:trHeight w:val="20"/>
        </w:trPr>
        <w:tc>
          <w:tcPr>
            <w:tcW w:w="8762" w:type="dxa"/>
            <w:gridSpan w:val="3"/>
            <w:tcBorders>
              <w:top w:val="nil"/>
              <w:left w:val="nil"/>
              <w:bottom w:val="nil"/>
              <w:right w:val="nil"/>
            </w:tcBorders>
            <w:shd w:val="clear" w:color="auto" w:fill="FFFFFF"/>
          </w:tcPr>
          <w:p w14:paraId="2697964F" w14:textId="77777777" w:rsidR="002860B7" w:rsidRPr="008B1201" w:rsidRDefault="002860B7" w:rsidP="008B1201">
            <w:pPr>
              <w:adjustRightInd w:val="0"/>
              <w:ind w:left="426" w:right="-29"/>
              <w:rPr>
                <w:rFonts w:cs="Arial"/>
                <w:color w:val="000000"/>
                <w:sz w:val="24"/>
                <w:szCs w:val="24"/>
              </w:rPr>
            </w:pPr>
            <w:r w:rsidRPr="008B1201">
              <w:rPr>
                <w:rFonts w:cs="Arial"/>
                <w:color w:val="000000"/>
                <w:sz w:val="24"/>
                <w:szCs w:val="24"/>
              </w:rPr>
              <w:t>a. Test distribution is Normal.</w:t>
            </w:r>
          </w:p>
        </w:tc>
      </w:tr>
      <w:tr w:rsidR="002860B7" w:rsidRPr="008B1201" w14:paraId="21FE20DF" w14:textId="77777777" w:rsidTr="002860B7">
        <w:trPr>
          <w:cantSplit/>
          <w:trHeight w:val="20"/>
        </w:trPr>
        <w:tc>
          <w:tcPr>
            <w:tcW w:w="8762" w:type="dxa"/>
            <w:gridSpan w:val="3"/>
            <w:tcBorders>
              <w:top w:val="nil"/>
              <w:left w:val="nil"/>
              <w:bottom w:val="nil"/>
              <w:right w:val="nil"/>
            </w:tcBorders>
            <w:shd w:val="clear" w:color="auto" w:fill="FFFFFF"/>
          </w:tcPr>
          <w:p w14:paraId="3A531FF7" w14:textId="77777777" w:rsidR="002860B7" w:rsidRPr="008B1201" w:rsidRDefault="002860B7" w:rsidP="008B1201">
            <w:pPr>
              <w:adjustRightInd w:val="0"/>
              <w:ind w:left="426" w:right="-29"/>
              <w:rPr>
                <w:rFonts w:cs="Arial"/>
                <w:color w:val="000000"/>
                <w:sz w:val="24"/>
                <w:szCs w:val="24"/>
              </w:rPr>
            </w:pPr>
            <w:r w:rsidRPr="008B1201">
              <w:rPr>
                <w:rFonts w:cs="Arial"/>
                <w:color w:val="000000"/>
                <w:sz w:val="24"/>
                <w:szCs w:val="24"/>
              </w:rPr>
              <w:t>b. Calculated from data.</w:t>
            </w:r>
          </w:p>
        </w:tc>
      </w:tr>
      <w:tr w:rsidR="002860B7" w:rsidRPr="008B1201" w14:paraId="046F9113" w14:textId="77777777" w:rsidTr="002860B7">
        <w:trPr>
          <w:cantSplit/>
          <w:trHeight w:val="20"/>
        </w:trPr>
        <w:tc>
          <w:tcPr>
            <w:tcW w:w="8762" w:type="dxa"/>
            <w:gridSpan w:val="3"/>
            <w:tcBorders>
              <w:top w:val="nil"/>
              <w:left w:val="nil"/>
              <w:bottom w:val="nil"/>
              <w:right w:val="nil"/>
            </w:tcBorders>
            <w:shd w:val="clear" w:color="auto" w:fill="FFFFFF"/>
          </w:tcPr>
          <w:p w14:paraId="2D3FD232" w14:textId="77777777" w:rsidR="002860B7" w:rsidRPr="008B1201" w:rsidRDefault="002860B7" w:rsidP="008B1201">
            <w:pPr>
              <w:adjustRightInd w:val="0"/>
              <w:ind w:left="426" w:right="-29"/>
              <w:rPr>
                <w:rFonts w:cs="Arial"/>
                <w:color w:val="000000"/>
                <w:sz w:val="24"/>
                <w:szCs w:val="24"/>
              </w:rPr>
            </w:pPr>
            <w:r w:rsidRPr="008B1201">
              <w:rPr>
                <w:rFonts w:cs="Arial"/>
                <w:color w:val="000000"/>
                <w:sz w:val="24"/>
                <w:szCs w:val="24"/>
              </w:rPr>
              <w:t>c. Lilliefors Significance Correction.</w:t>
            </w:r>
          </w:p>
        </w:tc>
      </w:tr>
      <w:tr w:rsidR="002860B7" w:rsidRPr="008B1201" w14:paraId="45AB015E" w14:textId="77777777" w:rsidTr="002860B7">
        <w:trPr>
          <w:cantSplit/>
          <w:trHeight w:val="20"/>
        </w:trPr>
        <w:tc>
          <w:tcPr>
            <w:tcW w:w="8762" w:type="dxa"/>
            <w:gridSpan w:val="3"/>
            <w:tcBorders>
              <w:top w:val="nil"/>
              <w:left w:val="nil"/>
              <w:bottom w:val="nil"/>
              <w:right w:val="nil"/>
            </w:tcBorders>
            <w:shd w:val="clear" w:color="auto" w:fill="FFFFFF"/>
          </w:tcPr>
          <w:p w14:paraId="471D2F43" w14:textId="77777777" w:rsidR="002860B7" w:rsidRPr="008B1201" w:rsidRDefault="002860B7" w:rsidP="008B1201">
            <w:pPr>
              <w:adjustRightInd w:val="0"/>
              <w:ind w:left="426" w:right="-29"/>
              <w:rPr>
                <w:rFonts w:cs="Arial"/>
                <w:color w:val="000000"/>
                <w:sz w:val="24"/>
                <w:szCs w:val="24"/>
              </w:rPr>
            </w:pPr>
            <w:r w:rsidRPr="008B1201">
              <w:rPr>
                <w:rFonts w:cs="Arial"/>
                <w:color w:val="000000"/>
                <w:sz w:val="24"/>
                <w:szCs w:val="24"/>
              </w:rPr>
              <w:t>d. This is a lower bound of the true significance.</w:t>
            </w:r>
          </w:p>
        </w:tc>
      </w:tr>
    </w:tbl>
    <w:p w14:paraId="4C605FCB" w14:textId="77777777" w:rsidR="002860B7" w:rsidRPr="008B1201" w:rsidRDefault="002860B7" w:rsidP="008B1201">
      <w:pPr>
        <w:adjustRightInd w:val="0"/>
        <w:ind w:left="426" w:right="-29"/>
        <w:jc w:val="both"/>
        <w:rPr>
          <w:sz w:val="24"/>
          <w:szCs w:val="24"/>
        </w:rPr>
      </w:pPr>
      <w:r w:rsidRPr="008B1201">
        <w:rPr>
          <w:sz w:val="24"/>
          <w:szCs w:val="24"/>
        </w:rPr>
        <w:t>Sumber: Diolah dari data primer angket (2023)</w:t>
      </w:r>
    </w:p>
    <w:p w14:paraId="2847D71F" w14:textId="77777777" w:rsidR="002860B7" w:rsidRPr="008B1201" w:rsidRDefault="002860B7" w:rsidP="008B1201">
      <w:pPr>
        <w:adjustRightInd w:val="0"/>
        <w:ind w:left="426" w:right="-29"/>
        <w:jc w:val="both"/>
        <w:rPr>
          <w:sz w:val="24"/>
          <w:szCs w:val="24"/>
          <w:lang w:val="id-ID"/>
        </w:rPr>
      </w:pPr>
    </w:p>
    <w:p w14:paraId="67149B13" w14:textId="3F764EFF" w:rsidR="002860B7" w:rsidRPr="008B1201" w:rsidRDefault="002860B7" w:rsidP="008B1201">
      <w:pPr>
        <w:pStyle w:val="BodyText"/>
        <w:ind w:left="426" w:right="-29" w:firstLine="566"/>
        <w:jc w:val="both"/>
      </w:pPr>
      <w:r w:rsidRPr="008B1201">
        <w:t xml:space="preserve">Dari tabel </w:t>
      </w:r>
      <w:r w:rsidRPr="008B1201">
        <w:rPr>
          <w:lang w:val="en-US"/>
        </w:rPr>
        <w:t xml:space="preserve">diketahui </w:t>
      </w:r>
      <w:r w:rsidRPr="008B1201">
        <w:t xml:space="preserve">diketahui nilai </w:t>
      </w:r>
      <w:r w:rsidRPr="008B1201">
        <w:rPr>
          <w:i/>
          <w:iCs/>
        </w:rPr>
        <w:t>Asymp. Sig.</w:t>
      </w:r>
      <w:r w:rsidRPr="008B1201">
        <w:t xml:space="preserve"> (2-tailed) sebesar 0,200 lebih besar dari 0,05 dimana dapat disimpulkan data penelitian ini berdistribusi normal dimana asumsi dan persyarata normalitas dalam model regresi terpenuhi.</w:t>
      </w:r>
    </w:p>
    <w:p w14:paraId="05D86921" w14:textId="77777777" w:rsidR="00320DF9" w:rsidRPr="008B1201" w:rsidRDefault="00320DF9" w:rsidP="008B1201">
      <w:pPr>
        <w:pStyle w:val="BodyText"/>
        <w:ind w:left="426" w:right="-29"/>
        <w:jc w:val="both"/>
      </w:pPr>
    </w:p>
    <w:p w14:paraId="38C15F82" w14:textId="75C79CD4" w:rsidR="00320DF9" w:rsidRPr="008B1201" w:rsidRDefault="00320DF9" w:rsidP="008B1201">
      <w:pPr>
        <w:pStyle w:val="BodyText"/>
        <w:ind w:left="426" w:right="-29"/>
        <w:jc w:val="both"/>
      </w:pPr>
      <w:r w:rsidRPr="008B1201">
        <w:t>Uji multikolonieritas</w:t>
      </w:r>
    </w:p>
    <w:p w14:paraId="2D436386" w14:textId="77777777" w:rsidR="00366E15" w:rsidRPr="008B1201" w:rsidRDefault="00366E15" w:rsidP="008B1201">
      <w:pPr>
        <w:pStyle w:val="BodyText"/>
        <w:ind w:left="426" w:right="-29" w:firstLine="566"/>
        <w:jc w:val="both"/>
      </w:pPr>
      <w:r w:rsidRPr="008B1201">
        <w:t xml:space="preserve">Uji multikolonieritas bertujuan untuk menguji apakah model regresi ditemukan adanya korelasi antar variabel bebas (independen). Model regresi yang baik seharusnya tidak terjadi korelasi diantara variabel independen. Multikolonieritas dapat dilihat dari nilai tolerance dan lawannya Variance Inflation Factor (VIF). Tolerance mengukur variabilitas variabel independen yang terpilih yang tidak dijelaskan oleh variabel independen lainnya. Jadi,nilai tolerance yang rendah sama dengan nilai VIF yang tinggi karena VIF = 1/tolerance. Nilai yang umum dipakai untuk menunjukkan adanya multikolonieritas adalah nilai tolerance &lt; 0,10 atau sama dengan nilai VIF &gt; 10. </w:t>
      </w:r>
    </w:p>
    <w:p w14:paraId="36F9BBC0" w14:textId="52D05745" w:rsidR="00366E15" w:rsidRPr="008B1201" w:rsidRDefault="00366E15" w:rsidP="008B1201">
      <w:pPr>
        <w:pStyle w:val="Caption"/>
        <w:spacing w:after="0"/>
        <w:ind w:right="-29"/>
        <w:jc w:val="center"/>
        <w:rPr>
          <w:rFonts w:ascii="Yu Gothic UI Semilight" w:eastAsia="Yu Gothic UI Semilight" w:hAnsi="Yu Gothic UI Semilight" w:cs="Times New Roman"/>
          <w:color w:val="FFFFFF" w:themeColor="background1"/>
          <w:sz w:val="24"/>
          <w:szCs w:val="24"/>
          <w:lang w:val="en-US"/>
        </w:rPr>
      </w:pPr>
      <w:bookmarkStart w:id="7" w:name="_Toc148947301"/>
      <w:r w:rsidRPr="008B1201">
        <w:rPr>
          <w:rFonts w:ascii="Yu Gothic UI Semilight" w:eastAsia="Yu Gothic UI Semilight" w:hAnsi="Yu Gothic UI Semilight" w:cs="Times New Roman"/>
          <w:i w:val="0"/>
          <w:iCs w:val="0"/>
          <w:color w:val="000000" w:themeColor="text1"/>
          <w:sz w:val="24"/>
          <w:szCs w:val="24"/>
        </w:rPr>
        <w:t xml:space="preserve">Tabel </w:t>
      </w:r>
      <w:bookmarkEnd w:id="7"/>
      <w:r w:rsidRPr="008B1201">
        <w:rPr>
          <w:rFonts w:ascii="Yu Gothic UI Semilight" w:eastAsia="Yu Gothic UI Semilight" w:hAnsi="Yu Gothic UI Semilight" w:cs="Times New Roman"/>
          <w:i w:val="0"/>
          <w:iCs w:val="0"/>
          <w:color w:val="000000" w:themeColor="text1"/>
          <w:sz w:val="24"/>
          <w:szCs w:val="24"/>
          <w:lang w:val="en-US"/>
        </w:rPr>
        <w:t>3</w:t>
      </w:r>
    </w:p>
    <w:p w14:paraId="25A47DA8" w14:textId="77777777" w:rsidR="00366E15" w:rsidRPr="008B1201" w:rsidRDefault="00366E15" w:rsidP="008B1201">
      <w:pPr>
        <w:adjustRightInd w:val="0"/>
        <w:ind w:right="-29"/>
        <w:jc w:val="center"/>
        <w:rPr>
          <w:sz w:val="24"/>
          <w:szCs w:val="24"/>
          <w:lang w:val="id-ID"/>
        </w:rPr>
      </w:pPr>
      <w:r w:rsidRPr="008B1201">
        <w:rPr>
          <w:sz w:val="24"/>
          <w:szCs w:val="24"/>
        </w:rPr>
        <w:t>Uji Multikolonieritas</w:t>
      </w:r>
    </w:p>
    <w:tbl>
      <w:tblPr>
        <w:tblW w:w="9566"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2693"/>
        <w:gridCol w:w="1276"/>
        <w:gridCol w:w="850"/>
        <w:gridCol w:w="1134"/>
        <w:gridCol w:w="842"/>
        <w:gridCol w:w="654"/>
        <w:gridCol w:w="735"/>
        <w:gridCol w:w="673"/>
      </w:tblGrid>
      <w:tr w:rsidR="00366E15" w:rsidRPr="008B1201" w14:paraId="5CCD8124" w14:textId="77777777" w:rsidTr="00366E15">
        <w:trPr>
          <w:cantSplit/>
          <w:trHeight w:val="19"/>
        </w:trPr>
        <w:tc>
          <w:tcPr>
            <w:tcW w:w="9566" w:type="dxa"/>
            <w:gridSpan w:val="9"/>
            <w:tcBorders>
              <w:top w:val="nil"/>
              <w:left w:val="nil"/>
              <w:bottom w:val="single" w:sz="12" w:space="0" w:color="808080" w:themeColor="background1" w:themeShade="80"/>
              <w:right w:val="nil"/>
            </w:tcBorders>
            <w:shd w:val="clear" w:color="auto" w:fill="FFFFFF"/>
            <w:vAlign w:val="center"/>
          </w:tcPr>
          <w:p w14:paraId="327565C2" w14:textId="77777777" w:rsidR="00366E15" w:rsidRPr="008B1201" w:rsidRDefault="00366E15" w:rsidP="008B1201">
            <w:pPr>
              <w:adjustRightInd w:val="0"/>
              <w:ind w:right="-29"/>
              <w:jc w:val="center"/>
              <w:rPr>
                <w:rFonts w:cs="Arial"/>
                <w:color w:val="000000"/>
                <w:sz w:val="24"/>
                <w:szCs w:val="24"/>
              </w:rPr>
            </w:pPr>
            <w:r w:rsidRPr="008B1201">
              <w:rPr>
                <w:rFonts w:cs="Arial"/>
                <w:b/>
                <w:bCs/>
                <w:color w:val="000000"/>
                <w:sz w:val="24"/>
                <w:szCs w:val="24"/>
              </w:rPr>
              <w:t>Coefficients</w:t>
            </w:r>
            <w:r w:rsidRPr="008B1201">
              <w:rPr>
                <w:rFonts w:cs="Arial"/>
                <w:b/>
                <w:bCs/>
                <w:color w:val="000000"/>
                <w:sz w:val="24"/>
                <w:szCs w:val="24"/>
                <w:vertAlign w:val="superscript"/>
              </w:rPr>
              <w:t>a</w:t>
            </w:r>
          </w:p>
        </w:tc>
      </w:tr>
      <w:tr w:rsidR="00366E15" w:rsidRPr="008B1201" w14:paraId="4CD4190A" w14:textId="77777777" w:rsidTr="00366E15">
        <w:trPr>
          <w:cantSplit/>
          <w:trHeight w:val="19"/>
        </w:trPr>
        <w:tc>
          <w:tcPr>
            <w:tcW w:w="3402" w:type="dxa"/>
            <w:gridSpan w:val="2"/>
            <w:vMerge w:val="restart"/>
            <w:tcBorders>
              <w:top w:val="single" w:sz="12" w:space="0" w:color="808080" w:themeColor="background1" w:themeShade="80"/>
              <w:left w:val="single" w:sz="1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bottom"/>
          </w:tcPr>
          <w:p w14:paraId="52E02EB9" w14:textId="77777777" w:rsidR="00366E15" w:rsidRPr="008B1201" w:rsidRDefault="00366E15" w:rsidP="008B1201">
            <w:pPr>
              <w:adjustRightInd w:val="0"/>
              <w:ind w:right="-29"/>
              <w:rPr>
                <w:rFonts w:cs="Arial"/>
                <w:color w:val="000000"/>
                <w:sz w:val="24"/>
                <w:szCs w:val="24"/>
              </w:rPr>
            </w:pPr>
            <w:r w:rsidRPr="008B1201">
              <w:rPr>
                <w:rFonts w:cs="Arial"/>
                <w:color w:val="000000"/>
                <w:sz w:val="24"/>
                <w:szCs w:val="24"/>
              </w:rPr>
              <w:t>Model</w:t>
            </w:r>
          </w:p>
        </w:tc>
        <w:tc>
          <w:tcPr>
            <w:tcW w:w="2126" w:type="dxa"/>
            <w:gridSpan w:val="2"/>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bottom"/>
          </w:tcPr>
          <w:p w14:paraId="7D6D5794" w14:textId="77777777" w:rsidR="00366E15" w:rsidRPr="008B1201" w:rsidRDefault="00366E15" w:rsidP="008B1201">
            <w:pPr>
              <w:adjustRightInd w:val="0"/>
              <w:ind w:right="-29"/>
              <w:jc w:val="center"/>
              <w:rPr>
                <w:rFonts w:cs="Arial"/>
                <w:color w:val="000000"/>
                <w:sz w:val="24"/>
                <w:szCs w:val="24"/>
              </w:rPr>
            </w:pPr>
            <w:r w:rsidRPr="008B1201">
              <w:rPr>
                <w:rFonts w:cs="Arial"/>
                <w:color w:val="000000"/>
                <w:sz w:val="24"/>
                <w:szCs w:val="24"/>
              </w:rPr>
              <w:t>Unstandardized Coefficients</w:t>
            </w:r>
          </w:p>
        </w:tc>
        <w:tc>
          <w:tcPr>
            <w:tcW w:w="1134"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bottom"/>
          </w:tcPr>
          <w:p w14:paraId="66C5C9F1" w14:textId="77777777" w:rsidR="00366E15" w:rsidRPr="008B1201" w:rsidRDefault="00366E15" w:rsidP="008B1201">
            <w:pPr>
              <w:adjustRightInd w:val="0"/>
              <w:ind w:right="-29"/>
              <w:jc w:val="center"/>
              <w:rPr>
                <w:rFonts w:cs="Arial"/>
                <w:color w:val="000000"/>
                <w:sz w:val="24"/>
                <w:szCs w:val="24"/>
              </w:rPr>
            </w:pPr>
            <w:r w:rsidRPr="008B1201">
              <w:rPr>
                <w:rFonts w:cs="Arial"/>
                <w:color w:val="000000"/>
                <w:sz w:val="24"/>
                <w:szCs w:val="24"/>
              </w:rPr>
              <w:t>Standardized Coefficients</w:t>
            </w:r>
          </w:p>
        </w:tc>
        <w:tc>
          <w:tcPr>
            <w:tcW w:w="842" w:type="dxa"/>
            <w:vMerge w:val="restart"/>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bottom"/>
          </w:tcPr>
          <w:p w14:paraId="4CE10215" w14:textId="77777777" w:rsidR="00366E15" w:rsidRPr="008B1201" w:rsidRDefault="00366E15" w:rsidP="008B1201">
            <w:pPr>
              <w:adjustRightInd w:val="0"/>
              <w:ind w:right="-29"/>
              <w:jc w:val="center"/>
              <w:rPr>
                <w:rFonts w:cs="Arial"/>
                <w:color w:val="000000"/>
                <w:sz w:val="24"/>
                <w:szCs w:val="24"/>
              </w:rPr>
            </w:pPr>
            <w:r w:rsidRPr="008B1201">
              <w:rPr>
                <w:rFonts w:cs="Arial"/>
                <w:color w:val="000000"/>
                <w:sz w:val="24"/>
                <w:szCs w:val="24"/>
              </w:rPr>
              <w:t>t</w:t>
            </w:r>
          </w:p>
        </w:tc>
        <w:tc>
          <w:tcPr>
            <w:tcW w:w="654" w:type="dxa"/>
            <w:vMerge w:val="restart"/>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bottom"/>
          </w:tcPr>
          <w:p w14:paraId="6F19D02B" w14:textId="77777777" w:rsidR="00366E15" w:rsidRPr="008B1201" w:rsidRDefault="00366E15" w:rsidP="008B1201">
            <w:pPr>
              <w:adjustRightInd w:val="0"/>
              <w:ind w:right="-29"/>
              <w:jc w:val="center"/>
              <w:rPr>
                <w:rFonts w:cs="Arial"/>
                <w:color w:val="000000"/>
                <w:sz w:val="24"/>
                <w:szCs w:val="24"/>
              </w:rPr>
            </w:pPr>
            <w:r w:rsidRPr="008B1201">
              <w:rPr>
                <w:rFonts w:cs="Arial"/>
                <w:color w:val="000000"/>
                <w:sz w:val="24"/>
                <w:szCs w:val="24"/>
              </w:rPr>
              <w:t>Sig.</w:t>
            </w:r>
          </w:p>
        </w:tc>
        <w:tc>
          <w:tcPr>
            <w:tcW w:w="1408" w:type="dxa"/>
            <w:gridSpan w:val="2"/>
            <w:tcBorders>
              <w:top w:val="single" w:sz="12" w:space="0" w:color="808080" w:themeColor="background1" w:themeShade="80"/>
              <w:left w:val="single" w:sz="2" w:space="0" w:color="808080" w:themeColor="background1" w:themeShade="80"/>
              <w:bottom w:val="single" w:sz="2" w:space="0" w:color="808080" w:themeColor="background1" w:themeShade="80"/>
              <w:right w:val="single" w:sz="12" w:space="0" w:color="808080" w:themeColor="background1" w:themeShade="80"/>
            </w:tcBorders>
            <w:shd w:val="clear" w:color="auto" w:fill="FFFFFF"/>
            <w:vAlign w:val="bottom"/>
          </w:tcPr>
          <w:p w14:paraId="4C53FB14" w14:textId="77777777" w:rsidR="00366E15" w:rsidRPr="008B1201" w:rsidRDefault="00366E15" w:rsidP="008B1201">
            <w:pPr>
              <w:adjustRightInd w:val="0"/>
              <w:ind w:right="-29"/>
              <w:jc w:val="center"/>
              <w:rPr>
                <w:rFonts w:cs="Arial"/>
                <w:color w:val="000000"/>
                <w:sz w:val="24"/>
                <w:szCs w:val="24"/>
              </w:rPr>
            </w:pPr>
            <w:r w:rsidRPr="008B1201">
              <w:rPr>
                <w:rFonts w:cs="Arial"/>
                <w:color w:val="000000"/>
                <w:sz w:val="24"/>
                <w:szCs w:val="24"/>
              </w:rPr>
              <w:t>Collinearity Statistics</w:t>
            </w:r>
          </w:p>
        </w:tc>
      </w:tr>
      <w:tr w:rsidR="00366E15" w:rsidRPr="008B1201" w14:paraId="29FE9575" w14:textId="77777777" w:rsidTr="00366E15">
        <w:trPr>
          <w:cantSplit/>
          <w:trHeight w:val="19"/>
        </w:trPr>
        <w:tc>
          <w:tcPr>
            <w:tcW w:w="3402" w:type="dxa"/>
            <w:gridSpan w:val="2"/>
            <w:vMerge/>
            <w:tcBorders>
              <w:top w:val="single" w:sz="2" w:space="0" w:color="808080" w:themeColor="background1" w:themeShade="80"/>
              <w:left w:val="single" w:sz="1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bottom"/>
          </w:tcPr>
          <w:p w14:paraId="7FD16840" w14:textId="77777777" w:rsidR="00366E15" w:rsidRPr="008B1201" w:rsidRDefault="00366E15" w:rsidP="008B1201">
            <w:pPr>
              <w:adjustRightInd w:val="0"/>
              <w:ind w:right="-29"/>
              <w:rPr>
                <w:rFonts w:cs="Arial"/>
                <w:color w:val="000000"/>
                <w:sz w:val="24"/>
                <w:szCs w:val="24"/>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bottom"/>
          </w:tcPr>
          <w:p w14:paraId="1F99545D" w14:textId="77777777" w:rsidR="00366E15" w:rsidRPr="008B1201" w:rsidRDefault="00366E15" w:rsidP="008B1201">
            <w:pPr>
              <w:adjustRightInd w:val="0"/>
              <w:ind w:right="-29"/>
              <w:jc w:val="center"/>
              <w:rPr>
                <w:rFonts w:cs="Arial"/>
                <w:color w:val="000000"/>
                <w:sz w:val="24"/>
                <w:szCs w:val="24"/>
              </w:rPr>
            </w:pPr>
            <w:r w:rsidRPr="008B1201">
              <w:rPr>
                <w:rFonts w:cs="Arial"/>
                <w:color w:val="000000"/>
                <w:sz w:val="24"/>
                <w:szCs w:val="24"/>
              </w:rPr>
              <w:t>B</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bottom"/>
          </w:tcPr>
          <w:p w14:paraId="58464A07" w14:textId="77777777" w:rsidR="00366E15" w:rsidRPr="008B1201" w:rsidRDefault="00366E15" w:rsidP="008B1201">
            <w:pPr>
              <w:adjustRightInd w:val="0"/>
              <w:ind w:right="-29"/>
              <w:jc w:val="center"/>
              <w:rPr>
                <w:rFonts w:cs="Arial"/>
                <w:color w:val="000000"/>
                <w:sz w:val="24"/>
                <w:szCs w:val="24"/>
              </w:rPr>
            </w:pPr>
            <w:r w:rsidRPr="008B1201">
              <w:rPr>
                <w:rFonts w:cs="Arial"/>
                <w:color w:val="000000"/>
                <w:sz w:val="24"/>
                <w:szCs w:val="24"/>
              </w:rPr>
              <w:t>Std. Error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bottom"/>
          </w:tcPr>
          <w:p w14:paraId="1B92CB02" w14:textId="77777777" w:rsidR="00366E15" w:rsidRPr="008B1201" w:rsidRDefault="00366E15" w:rsidP="008B1201">
            <w:pPr>
              <w:adjustRightInd w:val="0"/>
              <w:ind w:right="-29"/>
              <w:jc w:val="center"/>
              <w:rPr>
                <w:rFonts w:cs="Arial"/>
                <w:color w:val="000000"/>
                <w:sz w:val="24"/>
                <w:szCs w:val="24"/>
              </w:rPr>
            </w:pPr>
            <w:r w:rsidRPr="008B1201">
              <w:rPr>
                <w:rFonts w:cs="Arial"/>
                <w:color w:val="000000"/>
                <w:sz w:val="24"/>
                <w:szCs w:val="24"/>
              </w:rPr>
              <w:t>Beta</w:t>
            </w:r>
          </w:p>
        </w:tc>
        <w:tc>
          <w:tcPr>
            <w:tcW w:w="84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bottom"/>
          </w:tcPr>
          <w:p w14:paraId="6982C4BF" w14:textId="77777777" w:rsidR="00366E15" w:rsidRPr="008B1201" w:rsidRDefault="00366E15" w:rsidP="008B1201">
            <w:pPr>
              <w:adjustRightInd w:val="0"/>
              <w:ind w:right="-29"/>
              <w:rPr>
                <w:rFonts w:cs="Arial"/>
                <w:color w:val="000000"/>
                <w:sz w:val="24"/>
                <w:szCs w:val="24"/>
              </w:rPr>
            </w:pPr>
          </w:p>
        </w:tc>
        <w:tc>
          <w:tcPr>
            <w:tcW w:w="6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bottom"/>
          </w:tcPr>
          <w:p w14:paraId="58C2B5FE" w14:textId="77777777" w:rsidR="00366E15" w:rsidRPr="008B1201" w:rsidRDefault="00366E15" w:rsidP="008B1201">
            <w:pPr>
              <w:adjustRightInd w:val="0"/>
              <w:ind w:right="-29"/>
              <w:rPr>
                <w:rFonts w:cs="Arial"/>
                <w:color w:val="000000"/>
                <w:sz w:val="24"/>
                <w:szCs w:val="24"/>
              </w:rPr>
            </w:pPr>
          </w:p>
        </w:tc>
        <w:tc>
          <w:tcPr>
            <w:tcW w:w="7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bottom"/>
          </w:tcPr>
          <w:p w14:paraId="40CCAC9C" w14:textId="77777777" w:rsidR="00366E15" w:rsidRPr="008B1201" w:rsidRDefault="00366E15" w:rsidP="008B1201">
            <w:pPr>
              <w:adjustRightInd w:val="0"/>
              <w:ind w:right="-29"/>
              <w:jc w:val="center"/>
              <w:rPr>
                <w:rFonts w:cs="Arial"/>
                <w:color w:val="000000"/>
                <w:sz w:val="24"/>
                <w:szCs w:val="24"/>
              </w:rPr>
            </w:pPr>
            <w:r w:rsidRPr="008B1201">
              <w:rPr>
                <w:rFonts w:cs="Arial"/>
                <w:color w:val="000000"/>
                <w:sz w:val="24"/>
                <w:szCs w:val="24"/>
              </w:rPr>
              <w:t>Tolerance</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12" w:space="0" w:color="808080" w:themeColor="background1" w:themeShade="80"/>
            </w:tcBorders>
            <w:shd w:val="clear" w:color="auto" w:fill="FFFFFF"/>
            <w:vAlign w:val="bottom"/>
          </w:tcPr>
          <w:p w14:paraId="0706C6A0" w14:textId="77777777" w:rsidR="00366E15" w:rsidRPr="008B1201" w:rsidRDefault="00366E15" w:rsidP="008B1201">
            <w:pPr>
              <w:adjustRightInd w:val="0"/>
              <w:ind w:right="-29"/>
              <w:jc w:val="center"/>
              <w:rPr>
                <w:rFonts w:cs="Arial"/>
                <w:color w:val="000000"/>
                <w:sz w:val="24"/>
                <w:szCs w:val="24"/>
              </w:rPr>
            </w:pPr>
            <w:r w:rsidRPr="008B1201">
              <w:rPr>
                <w:rFonts w:cs="Arial"/>
                <w:color w:val="000000"/>
                <w:sz w:val="24"/>
                <w:szCs w:val="24"/>
              </w:rPr>
              <w:t>VIF</w:t>
            </w:r>
          </w:p>
        </w:tc>
      </w:tr>
      <w:tr w:rsidR="00366E15" w:rsidRPr="008B1201" w14:paraId="77280B66" w14:textId="77777777" w:rsidTr="00366E15">
        <w:trPr>
          <w:cantSplit/>
          <w:trHeight w:val="19"/>
        </w:trPr>
        <w:tc>
          <w:tcPr>
            <w:tcW w:w="709" w:type="dxa"/>
            <w:vMerge w:val="restart"/>
            <w:tcBorders>
              <w:top w:val="single" w:sz="2" w:space="0" w:color="808080" w:themeColor="background1" w:themeShade="80"/>
              <w:left w:val="single" w:sz="12" w:space="0" w:color="808080" w:themeColor="background1" w:themeShade="80"/>
              <w:bottom w:val="nil"/>
              <w:right w:val="single" w:sz="2" w:space="0" w:color="808080" w:themeColor="background1" w:themeShade="80"/>
            </w:tcBorders>
            <w:shd w:val="clear" w:color="auto" w:fill="FFFFFF"/>
          </w:tcPr>
          <w:p w14:paraId="26B87F39" w14:textId="77777777" w:rsidR="00366E15" w:rsidRPr="008B1201" w:rsidRDefault="00366E15" w:rsidP="008B1201">
            <w:pPr>
              <w:adjustRightInd w:val="0"/>
              <w:ind w:right="-29"/>
              <w:rPr>
                <w:rFonts w:cs="Arial"/>
                <w:color w:val="000000"/>
                <w:sz w:val="24"/>
                <w:szCs w:val="24"/>
              </w:rPr>
            </w:pPr>
            <w:r w:rsidRPr="008B1201">
              <w:rPr>
                <w:rFonts w:cs="Arial"/>
                <w:color w:val="000000"/>
                <w:sz w:val="24"/>
                <w:szCs w:val="24"/>
              </w:rPr>
              <w:t>1</w:t>
            </w:r>
          </w:p>
        </w:tc>
        <w:tc>
          <w:tcPr>
            <w:tcW w:w="269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FFFFF"/>
          </w:tcPr>
          <w:p w14:paraId="0EF57FC2" w14:textId="77777777" w:rsidR="00366E15" w:rsidRPr="008B1201" w:rsidRDefault="00366E15" w:rsidP="008B1201">
            <w:pPr>
              <w:adjustRightInd w:val="0"/>
              <w:ind w:right="-29"/>
              <w:rPr>
                <w:rFonts w:cs="Arial"/>
                <w:color w:val="000000"/>
                <w:sz w:val="24"/>
                <w:szCs w:val="24"/>
              </w:rPr>
            </w:pPr>
            <w:r w:rsidRPr="008B1201">
              <w:rPr>
                <w:rFonts w:cs="Arial"/>
                <w:color w:val="000000"/>
                <w:sz w:val="24"/>
                <w:szCs w:val="24"/>
              </w:rPr>
              <w:t>(Constant)</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FFFFF"/>
            <w:vAlign w:val="center"/>
          </w:tcPr>
          <w:p w14:paraId="7B32E4FA"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5.419</w:t>
            </w:r>
          </w:p>
        </w:tc>
        <w:tc>
          <w:tcPr>
            <w:tcW w:w="850"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FFFFF"/>
            <w:vAlign w:val="center"/>
          </w:tcPr>
          <w:p w14:paraId="6A87512A"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7.906</w:t>
            </w:r>
          </w:p>
        </w:tc>
        <w:tc>
          <w:tcPr>
            <w:tcW w:w="1134"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FFFFF"/>
            <w:vAlign w:val="center"/>
          </w:tcPr>
          <w:p w14:paraId="6441AC52" w14:textId="77777777" w:rsidR="00366E15" w:rsidRPr="008B1201" w:rsidRDefault="00366E15" w:rsidP="008B1201">
            <w:pPr>
              <w:adjustRightInd w:val="0"/>
              <w:ind w:right="-29"/>
              <w:rPr>
                <w:sz w:val="24"/>
                <w:szCs w:val="24"/>
              </w:rPr>
            </w:pPr>
          </w:p>
        </w:tc>
        <w:tc>
          <w:tcPr>
            <w:tcW w:w="842"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FFFFF"/>
            <w:vAlign w:val="center"/>
          </w:tcPr>
          <w:p w14:paraId="467CAD7D"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.685</w:t>
            </w:r>
          </w:p>
        </w:tc>
        <w:tc>
          <w:tcPr>
            <w:tcW w:w="654"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FFFFF"/>
            <w:vAlign w:val="center"/>
          </w:tcPr>
          <w:p w14:paraId="38187D3C"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.502</w:t>
            </w:r>
          </w:p>
        </w:tc>
        <w:tc>
          <w:tcPr>
            <w:tcW w:w="73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FFFFF"/>
            <w:vAlign w:val="center"/>
          </w:tcPr>
          <w:p w14:paraId="1E89450F" w14:textId="77777777" w:rsidR="00366E15" w:rsidRPr="008B1201" w:rsidRDefault="00366E15" w:rsidP="008B1201">
            <w:pPr>
              <w:adjustRightInd w:val="0"/>
              <w:ind w:right="-29"/>
              <w:rPr>
                <w:sz w:val="24"/>
                <w:szCs w:val="24"/>
              </w:rPr>
            </w:pPr>
          </w:p>
        </w:tc>
        <w:tc>
          <w:tcPr>
            <w:tcW w:w="673" w:type="dxa"/>
            <w:tcBorders>
              <w:top w:val="single" w:sz="2" w:space="0" w:color="808080" w:themeColor="background1" w:themeShade="80"/>
              <w:left w:val="single" w:sz="2" w:space="0" w:color="808080" w:themeColor="background1" w:themeShade="80"/>
              <w:bottom w:val="nil"/>
              <w:right w:val="single" w:sz="12" w:space="0" w:color="808080" w:themeColor="background1" w:themeShade="80"/>
            </w:tcBorders>
            <w:shd w:val="clear" w:color="auto" w:fill="FFFFFF"/>
            <w:vAlign w:val="center"/>
          </w:tcPr>
          <w:p w14:paraId="132B1742" w14:textId="77777777" w:rsidR="00366E15" w:rsidRPr="008B1201" w:rsidRDefault="00366E15" w:rsidP="008B1201">
            <w:pPr>
              <w:adjustRightInd w:val="0"/>
              <w:ind w:right="-29"/>
              <w:rPr>
                <w:sz w:val="24"/>
                <w:szCs w:val="24"/>
              </w:rPr>
            </w:pPr>
          </w:p>
        </w:tc>
      </w:tr>
      <w:tr w:rsidR="00366E15" w:rsidRPr="008B1201" w14:paraId="66AE700B" w14:textId="77777777" w:rsidTr="00366E15">
        <w:trPr>
          <w:cantSplit/>
          <w:trHeight w:val="19"/>
        </w:trPr>
        <w:tc>
          <w:tcPr>
            <w:tcW w:w="709" w:type="dxa"/>
            <w:vMerge/>
            <w:tcBorders>
              <w:top w:val="nil"/>
              <w:left w:val="single" w:sz="12" w:space="0" w:color="808080" w:themeColor="background1" w:themeShade="80"/>
              <w:bottom w:val="nil"/>
              <w:right w:val="single" w:sz="2" w:space="0" w:color="808080" w:themeColor="background1" w:themeShade="80"/>
            </w:tcBorders>
            <w:shd w:val="clear" w:color="auto" w:fill="FFFFFF"/>
          </w:tcPr>
          <w:p w14:paraId="564A52BF" w14:textId="77777777" w:rsidR="00366E15" w:rsidRPr="008B1201" w:rsidRDefault="00366E15" w:rsidP="008B1201">
            <w:pPr>
              <w:adjustRightInd w:val="0"/>
              <w:ind w:right="-29"/>
              <w:rPr>
                <w:sz w:val="24"/>
                <w:szCs w:val="24"/>
              </w:rPr>
            </w:pPr>
          </w:p>
        </w:tc>
        <w:tc>
          <w:tcPr>
            <w:tcW w:w="2693" w:type="dxa"/>
            <w:tcBorders>
              <w:top w:val="nil"/>
              <w:left w:val="single" w:sz="2" w:space="0" w:color="808080" w:themeColor="background1" w:themeShade="80"/>
              <w:bottom w:val="nil"/>
              <w:right w:val="single" w:sz="2" w:space="0" w:color="808080" w:themeColor="background1" w:themeShade="80"/>
            </w:tcBorders>
            <w:shd w:val="clear" w:color="auto" w:fill="FFFFFF"/>
          </w:tcPr>
          <w:p w14:paraId="7C554B9D" w14:textId="77777777" w:rsidR="00366E15" w:rsidRPr="008B1201" w:rsidRDefault="00366E15" w:rsidP="008B1201">
            <w:pPr>
              <w:adjustRightInd w:val="0"/>
              <w:ind w:right="-29"/>
              <w:rPr>
                <w:rFonts w:cs="Arial"/>
                <w:color w:val="000000"/>
                <w:sz w:val="24"/>
                <w:szCs w:val="24"/>
              </w:rPr>
            </w:pPr>
            <w:r w:rsidRPr="008B1201">
              <w:rPr>
                <w:rFonts w:cs="Arial"/>
                <w:color w:val="000000"/>
                <w:sz w:val="24"/>
                <w:szCs w:val="24"/>
              </w:rPr>
              <w:t>Supervisi_kepala_sekolah</w:t>
            </w:r>
          </w:p>
        </w:tc>
        <w:tc>
          <w:tcPr>
            <w:tcW w:w="1276" w:type="dxa"/>
            <w:tcBorders>
              <w:top w:val="nil"/>
              <w:left w:val="single" w:sz="2" w:space="0" w:color="808080" w:themeColor="background1" w:themeShade="80"/>
              <w:bottom w:val="nil"/>
              <w:right w:val="single" w:sz="2" w:space="0" w:color="808080" w:themeColor="background1" w:themeShade="80"/>
            </w:tcBorders>
            <w:shd w:val="clear" w:color="auto" w:fill="FFFFFF"/>
            <w:vAlign w:val="center"/>
          </w:tcPr>
          <w:p w14:paraId="6F42CB41"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.446</w:t>
            </w:r>
          </w:p>
        </w:tc>
        <w:tc>
          <w:tcPr>
            <w:tcW w:w="850" w:type="dxa"/>
            <w:tcBorders>
              <w:top w:val="nil"/>
              <w:left w:val="single" w:sz="2" w:space="0" w:color="808080" w:themeColor="background1" w:themeShade="80"/>
              <w:bottom w:val="nil"/>
              <w:right w:val="single" w:sz="2" w:space="0" w:color="808080" w:themeColor="background1" w:themeShade="80"/>
            </w:tcBorders>
            <w:shd w:val="clear" w:color="auto" w:fill="FFFFFF"/>
            <w:vAlign w:val="center"/>
          </w:tcPr>
          <w:p w14:paraId="707C7B50"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.190</w:t>
            </w:r>
          </w:p>
        </w:tc>
        <w:tc>
          <w:tcPr>
            <w:tcW w:w="1134" w:type="dxa"/>
            <w:tcBorders>
              <w:top w:val="nil"/>
              <w:left w:val="single" w:sz="2" w:space="0" w:color="808080" w:themeColor="background1" w:themeShade="80"/>
              <w:bottom w:val="nil"/>
              <w:right w:val="single" w:sz="2" w:space="0" w:color="808080" w:themeColor="background1" w:themeShade="80"/>
            </w:tcBorders>
            <w:shd w:val="clear" w:color="auto" w:fill="FFFFFF"/>
            <w:vAlign w:val="center"/>
          </w:tcPr>
          <w:p w14:paraId="7293B242"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.428</w:t>
            </w:r>
          </w:p>
        </w:tc>
        <w:tc>
          <w:tcPr>
            <w:tcW w:w="842" w:type="dxa"/>
            <w:tcBorders>
              <w:top w:val="nil"/>
              <w:left w:val="single" w:sz="2" w:space="0" w:color="808080" w:themeColor="background1" w:themeShade="80"/>
              <w:bottom w:val="nil"/>
              <w:right w:val="single" w:sz="2" w:space="0" w:color="808080" w:themeColor="background1" w:themeShade="80"/>
            </w:tcBorders>
            <w:shd w:val="clear" w:color="auto" w:fill="FFFFFF"/>
            <w:vAlign w:val="center"/>
          </w:tcPr>
          <w:p w14:paraId="272A741B"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2.346</w:t>
            </w:r>
          </w:p>
        </w:tc>
        <w:tc>
          <w:tcPr>
            <w:tcW w:w="654" w:type="dxa"/>
            <w:tcBorders>
              <w:top w:val="nil"/>
              <w:left w:val="single" w:sz="2" w:space="0" w:color="808080" w:themeColor="background1" w:themeShade="80"/>
              <w:bottom w:val="nil"/>
              <w:right w:val="single" w:sz="2" w:space="0" w:color="808080" w:themeColor="background1" w:themeShade="80"/>
            </w:tcBorders>
            <w:shd w:val="clear" w:color="auto" w:fill="FFFFFF"/>
            <w:vAlign w:val="center"/>
          </w:tcPr>
          <w:p w14:paraId="22B4F977"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.031</w:t>
            </w:r>
          </w:p>
        </w:tc>
        <w:tc>
          <w:tcPr>
            <w:tcW w:w="735" w:type="dxa"/>
            <w:tcBorders>
              <w:top w:val="nil"/>
              <w:left w:val="single" w:sz="2" w:space="0" w:color="808080" w:themeColor="background1" w:themeShade="80"/>
              <w:bottom w:val="nil"/>
              <w:right w:val="single" w:sz="2" w:space="0" w:color="808080" w:themeColor="background1" w:themeShade="80"/>
            </w:tcBorders>
            <w:shd w:val="clear" w:color="auto" w:fill="FFFFFF"/>
            <w:vAlign w:val="center"/>
          </w:tcPr>
          <w:p w14:paraId="13D312EA"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.801</w:t>
            </w:r>
          </w:p>
        </w:tc>
        <w:tc>
          <w:tcPr>
            <w:tcW w:w="673" w:type="dxa"/>
            <w:tcBorders>
              <w:top w:val="nil"/>
              <w:left w:val="single" w:sz="2" w:space="0" w:color="808080" w:themeColor="background1" w:themeShade="80"/>
              <w:bottom w:val="nil"/>
              <w:right w:val="single" w:sz="12" w:space="0" w:color="808080" w:themeColor="background1" w:themeShade="80"/>
            </w:tcBorders>
            <w:shd w:val="clear" w:color="auto" w:fill="FFFFFF"/>
            <w:vAlign w:val="center"/>
          </w:tcPr>
          <w:p w14:paraId="238955D4"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1.249</w:t>
            </w:r>
          </w:p>
        </w:tc>
      </w:tr>
      <w:tr w:rsidR="00366E15" w:rsidRPr="008B1201" w14:paraId="338EAA42" w14:textId="77777777" w:rsidTr="00366E15">
        <w:trPr>
          <w:cantSplit/>
          <w:trHeight w:val="19"/>
        </w:trPr>
        <w:tc>
          <w:tcPr>
            <w:tcW w:w="709" w:type="dxa"/>
            <w:vMerge/>
            <w:tcBorders>
              <w:top w:val="nil"/>
              <w:left w:val="single" w:sz="12" w:space="0" w:color="808080" w:themeColor="background1" w:themeShade="80"/>
              <w:bottom w:val="single" w:sz="12" w:space="0" w:color="808080" w:themeColor="background1" w:themeShade="80"/>
              <w:right w:val="single" w:sz="2" w:space="0" w:color="808080" w:themeColor="background1" w:themeShade="80"/>
            </w:tcBorders>
            <w:shd w:val="clear" w:color="auto" w:fill="FFFFFF"/>
          </w:tcPr>
          <w:p w14:paraId="4D0D4185" w14:textId="77777777" w:rsidR="00366E15" w:rsidRPr="008B1201" w:rsidRDefault="00366E15" w:rsidP="008B1201">
            <w:pPr>
              <w:adjustRightInd w:val="0"/>
              <w:ind w:right="-29"/>
              <w:rPr>
                <w:rFonts w:cs="Arial"/>
                <w:color w:val="000000"/>
                <w:sz w:val="24"/>
                <w:szCs w:val="24"/>
              </w:rPr>
            </w:pPr>
          </w:p>
        </w:tc>
        <w:tc>
          <w:tcPr>
            <w:tcW w:w="2693" w:type="dxa"/>
            <w:tcBorders>
              <w:top w:val="nil"/>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FFFFFF"/>
          </w:tcPr>
          <w:p w14:paraId="109757E5" w14:textId="77777777" w:rsidR="00366E15" w:rsidRPr="008B1201" w:rsidRDefault="00366E15" w:rsidP="008B1201">
            <w:pPr>
              <w:adjustRightInd w:val="0"/>
              <w:ind w:right="-29"/>
              <w:rPr>
                <w:rFonts w:cs="Arial"/>
                <w:color w:val="000000"/>
                <w:sz w:val="24"/>
                <w:szCs w:val="24"/>
              </w:rPr>
            </w:pPr>
            <w:r w:rsidRPr="008B1201">
              <w:rPr>
                <w:rFonts w:cs="Arial"/>
                <w:color w:val="000000"/>
                <w:sz w:val="24"/>
                <w:szCs w:val="24"/>
              </w:rPr>
              <w:t>LIngkungan_kerja</w:t>
            </w:r>
          </w:p>
        </w:tc>
        <w:tc>
          <w:tcPr>
            <w:tcW w:w="1276" w:type="dxa"/>
            <w:tcBorders>
              <w:top w:val="nil"/>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FFFFFF"/>
            <w:vAlign w:val="center"/>
          </w:tcPr>
          <w:p w14:paraId="1913B819"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.439</w:t>
            </w:r>
          </w:p>
        </w:tc>
        <w:tc>
          <w:tcPr>
            <w:tcW w:w="850" w:type="dxa"/>
            <w:tcBorders>
              <w:top w:val="nil"/>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FFFFFF"/>
            <w:vAlign w:val="center"/>
          </w:tcPr>
          <w:p w14:paraId="248A4AA2"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.182</w:t>
            </w:r>
          </w:p>
        </w:tc>
        <w:tc>
          <w:tcPr>
            <w:tcW w:w="1134" w:type="dxa"/>
            <w:tcBorders>
              <w:top w:val="nil"/>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FFFFFF"/>
            <w:vAlign w:val="center"/>
          </w:tcPr>
          <w:p w14:paraId="685E017D"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.441</w:t>
            </w:r>
          </w:p>
        </w:tc>
        <w:tc>
          <w:tcPr>
            <w:tcW w:w="842" w:type="dxa"/>
            <w:tcBorders>
              <w:top w:val="nil"/>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FFFFFF"/>
            <w:vAlign w:val="center"/>
          </w:tcPr>
          <w:p w14:paraId="796C140A"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2.415</w:t>
            </w:r>
          </w:p>
        </w:tc>
        <w:tc>
          <w:tcPr>
            <w:tcW w:w="654" w:type="dxa"/>
            <w:tcBorders>
              <w:top w:val="nil"/>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FFFFFF"/>
            <w:vAlign w:val="center"/>
          </w:tcPr>
          <w:p w14:paraId="4249B899"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.027</w:t>
            </w:r>
          </w:p>
        </w:tc>
        <w:tc>
          <w:tcPr>
            <w:tcW w:w="735" w:type="dxa"/>
            <w:tcBorders>
              <w:top w:val="nil"/>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FFFFFF"/>
            <w:vAlign w:val="center"/>
          </w:tcPr>
          <w:p w14:paraId="213B8DE4"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.801</w:t>
            </w:r>
          </w:p>
        </w:tc>
        <w:tc>
          <w:tcPr>
            <w:tcW w:w="673" w:type="dxa"/>
            <w:tcBorders>
              <w:top w:val="nil"/>
              <w:left w:val="single" w:sz="2" w:space="0" w:color="808080" w:themeColor="background1" w:themeShade="80"/>
              <w:bottom w:val="single" w:sz="12" w:space="0" w:color="808080" w:themeColor="background1" w:themeShade="80"/>
              <w:right w:val="single" w:sz="12" w:space="0" w:color="808080" w:themeColor="background1" w:themeShade="80"/>
            </w:tcBorders>
            <w:shd w:val="clear" w:color="auto" w:fill="FFFFFF"/>
            <w:vAlign w:val="center"/>
          </w:tcPr>
          <w:p w14:paraId="04BF222C" w14:textId="77777777" w:rsidR="00366E15" w:rsidRPr="008B1201" w:rsidRDefault="00366E15" w:rsidP="008B1201">
            <w:pPr>
              <w:adjustRightInd w:val="0"/>
              <w:ind w:right="-29"/>
              <w:jc w:val="right"/>
              <w:rPr>
                <w:rFonts w:cs="Arial"/>
                <w:color w:val="000000"/>
                <w:sz w:val="24"/>
                <w:szCs w:val="24"/>
              </w:rPr>
            </w:pPr>
            <w:r w:rsidRPr="008B1201">
              <w:rPr>
                <w:rFonts w:cs="Arial"/>
                <w:color w:val="000000"/>
                <w:sz w:val="24"/>
                <w:szCs w:val="24"/>
              </w:rPr>
              <w:t>1.249</w:t>
            </w:r>
          </w:p>
        </w:tc>
      </w:tr>
      <w:tr w:rsidR="00366E15" w:rsidRPr="008B1201" w14:paraId="73A10D86" w14:textId="77777777" w:rsidTr="00366E15">
        <w:trPr>
          <w:cantSplit/>
          <w:trHeight w:val="19"/>
        </w:trPr>
        <w:tc>
          <w:tcPr>
            <w:tcW w:w="9566" w:type="dxa"/>
            <w:gridSpan w:val="9"/>
            <w:tcBorders>
              <w:top w:val="single" w:sz="12" w:space="0" w:color="808080" w:themeColor="background1" w:themeShade="80"/>
              <w:left w:val="nil"/>
              <w:bottom w:val="nil"/>
              <w:right w:val="nil"/>
            </w:tcBorders>
            <w:shd w:val="clear" w:color="auto" w:fill="FFFFFF"/>
          </w:tcPr>
          <w:p w14:paraId="03266944" w14:textId="77777777" w:rsidR="00366E15" w:rsidRPr="008B1201" w:rsidRDefault="00366E15" w:rsidP="008B1201">
            <w:pPr>
              <w:adjustRightInd w:val="0"/>
              <w:ind w:left="426" w:right="-29"/>
              <w:rPr>
                <w:rFonts w:cs="Arial"/>
                <w:color w:val="000000"/>
                <w:sz w:val="24"/>
                <w:szCs w:val="24"/>
              </w:rPr>
            </w:pPr>
            <w:r w:rsidRPr="008B1201">
              <w:rPr>
                <w:rFonts w:cs="Arial"/>
                <w:color w:val="000000"/>
                <w:sz w:val="24"/>
                <w:szCs w:val="24"/>
              </w:rPr>
              <w:t>a. Dependent Variable: Motivasi_guru</w:t>
            </w:r>
          </w:p>
        </w:tc>
      </w:tr>
    </w:tbl>
    <w:p w14:paraId="11DBFAC0" w14:textId="77777777" w:rsidR="00366E15" w:rsidRPr="008B1201" w:rsidRDefault="00366E15" w:rsidP="008B1201">
      <w:pPr>
        <w:pStyle w:val="BodyText"/>
        <w:ind w:left="426" w:right="-29" w:firstLine="566"/>
        <w:jc w:val="both"/>
      </w:pPr>
    </w:p>
    <w:p w14:paraId="594B526B" w14:textId="7062D176" w:rsidR="00366E15" w:rsidRPr="008B1201" w:rsidRDefault="00366E15" w:rsidP="008B1201">
      <w:pPr>
        <w:pStyle w:val="BodyText"/>
        <w:ind w:left="426" w:right="-29" w:firstLine="566"/>
        <w:jc w:val="both"/>
      </w:pPr>
      <w:r w:rsidRPr="008B1201">
        <w:t xml:space="preserve">Hail uji multikolinieritas pada Tabel </w:t>
      </w:r>
      <w:r w:rsidR="00320DF9" w:rsidRPr="008B1201">
        <w:rPr>
          <w:lang w:val="en-US"/>
        </w:rPr>
        <w:t>3</w:t>
      </w:r>
      <w:r w:rsidRPr="008B1201">
        <w:t>, menunjukkan hasil perhitungan nilai tolerance kedua variabel independen yang memiliki nilai tolerance &gt; 0,1 yang artinya tidak ada korelasi antara variabel independent yang lebih dari 95%. Demikian juga dengan hasil perhitungan nilai VIF, dari kedua variabel independen yang diuji memiliki nilai VIF yang lebih &lt;5, maka dapat disimpulkan bahwa tidak ada multikolinieritas antara variabel independent dalam model regresi.</w:t>
      </w:r>
    </w:p>
    <w:p w14:paraId="4371FD86" w14:textId="77777777" w:rsidR="00320DF9" w:rsidRPr="008B1201" w:rsidRDefault="00320DF9" w:rsidP="008B1201">
      <w:pPr>
        <w:pStyle w:val="BodyText"/>
        <w:ind w:left="426" w:right="-29"/>
        <w:jc w:val="both"/>
      </w:pPr>
      <w:bookmarkStart w:id="8" w:name="_Toc79746998"/>
      <w:bookmarkStart w:id="9" w:name="_Toc148947110"/>
    </w:p>
    <w:p w14:paraId="39A5BC12" w14:textId="5A45D10E" w:rsidR="00366E15" w:rsidRPr="008B1201" w:rsidRDefault="00366E15" w:rsidP="008B1201">
      <w:pPr>
        <w:pStyle w:val="BodyText"/>
        <w:ind w:left="426" w:right="-29"/>
        <w:jc w:val="both"/>
      </w:pPr>
      <w:r w:rsidRPr="008B1201">
        <w:t>Uji Homogenitas</w:t>
      </w:r>
      <w:bookmarkEnd w:id="8"/>
      <w:bookmarkEnd w:id="9"/>
    </w:p>
    <w:p w14:paraId="262CD947" w14:textId="77777777" w:rsidR="00366E15" w:rsidRPr="008B1201" w:rsidRDefault="00366E15" w:rsidP="008B1201">
      <w:pPr>
        <w:pStyle w:val="BodyText"/>
        <w:ind w:left="426" w:right="-29" w:firstLine="566"/>
        <w:jc w:val="both"/>
      </w:pPr>
      <w:r w:rsidRPr="008B1201">
        <w:t>Uji heteroskedastisitas bertujuan menguji apakah dalam model regresi terjadi ketidaksamaan variance dari residual satu pengamatan ke pengamatan yang lain. Jika variance dari residual satu pengamatan ke pengamatan lain tetap, maka disebut homoskedastisitas dan jika berbeda disebut heteroskedastisitas. Model regresi yang baik adalah homoskedastisitas atau tidak terjadi heteroskedastisitas.</w:t>
      </w:r>
    </w:p>
    <w:p w14:paraId="2198515C" w14:textId="77777777" w:rsidR="00366E15" w:rsidRPr="008B1201" w:rsidRDefault="00366E15" w:rsidP="008B1201">
      <w:pPr>
        <w:pStyle w:val="BodyText"/>
        <w:ind w:left="426" w:right="-29" w:firstLine="566"/>
        <w:jc w:val="center"/>
      </w:pPr>
      <w:r w:rsidRPr="008B1201">
        <w:rPr>
          <w:noProof/>
          <w:lang w:val="id-ID" w:eastAsia="id-ID"/>
        </w:rPr>
        <w:drawing>
          <wp:inline distT="0" distB="0" distL="0" distR="0" wp14:anchorId="5160FBB9" wp14:editId="7E57B56B">
            <wp:extent cx="3398173" cy="271751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279" cy="2735189"/>
                    </a:xfrm>
                    <a:prstGeom prst="rect">
                      <a:avLst/>
                    </a:prstGeom>
                    <a:noFill/>
                    <a:ln>
                      <a:noFill/>
                    </a:ln>
                  </pic:spPr>
                </pic:pic>
              </a:graphicData>
            </a:graphic>
          </wp:inline>
        </w:drawing>
      </w:r>
    </w:p>
    <w:p w14:paraId="6B7604B8" w14:textId="77777777" w:rsidR="00366E15" w:rsidRPr="008B1201" w:rsidRDefault="00366E15" w:rsidP="008B1201">
      <w:pPr>
        <w:pStyle w:val="BodyText"/>
        <w:ind w:left="426" w:right="-29" w:firstLine="566"/>
        <w:jc w:val="both"/>
      </w:pPr>
    </w:p>
    <w:p w14:paraId="299FFFEE" w14:textId="769FF1C0" w:rsidR="00366E15" w:rsidRPr="008B1201" w:rsidRDefault="00366E15" w:rsidP="008B1201">
      <w:pPr>
        <w:pStyle w:val="BodyText"/>
        <w:ind w:left="426" w:right="-29" w:firstLine="566"/>
        <w:jc w:val="center"/>
      </w:pPr>
      <w:bookmarkStart w:id="10" w:name="_Toc57547383"/>
      <w:bookmarkStart w:id="11" w:name="_Toc67444917"/>
      <w:bookmarkStart w:id="12" w:name="_Toc79674445"/>
      <w:bookmarkStart w:id="13" w:name="_Toc144154520"/>
      <w:r w:rsidRPr="008B1201">
        <w:t xml:space="preserve">Gambar </w:t>
      </w:r>
      <w:r w:rsidR="00320DF9" w:rsidRPr="008B1201">
        <w:rPr>
          <w:lang w:val="en-US"/>
        </w:rPr>
        <w:t xml:space="preserve">1 </w:t>
      </w:r>
      <w:r w:rsidRPr="008B1201">
        <w:t>Scatterplot Uji Heteroskedastisitas</w:t>
      </w:r>
      <w:bookmarkEnd w:id="10"/>
      <w:bookmarkEnd w:id="11"/>
      <w:bookmarkEnd w:id="12"/>
      <w:bookmarkEnd w:id="13"/>
    </w:p>
    <w:p w14:paraId="3B80A5AF" w14:textId="314E8CB8" w:rsidR="00366E15" w:rsidRPr="008B1201" w:rsidRDefault="00366E15" w:rsidP="008B1201">
      <w:pPr>
        <w:pStyle w:val="BodyText"/>
        <w:ind w:left="426" w:right="-29" w:firstLine="566"/>
        <w:jc w:val="both"/>
      </w:pPr>
      <w:r w:rsidRPr="008B1201">
        <w:t xml:space="preserve">Pada Gambar </w:t>
      </w:r>
      <w:r w:rsidR="00320DF9" w:rsidRPr="008B1201">
        <w:rPr>
          <w:lang w:val="en-US"/>
        </w:rPr>
        <w:t>1</w:t>
      </w:r>
      <w:r w:rsidRPr="008B1201">
        <w:t xml:space="preserve"> dapat diamati bahwa titik-titik tersebar secara acak tanpa membentuk pola yang khusus. Sebaran titik-titik tersebut merata baik di atas maupun di bawah nilai nol pada sumbu Y. Dengan demikian, dapat disimpulkan bahwa tidak ada kecenderungan heterokedastisitas pada model regresi.</w:t>
      </w:r>
    </w:p>
    <w:p w14:paraId="7EB6C03E" w14:textId="32FD79B5" w:rsidR="00366E15" w:rsidRPr="008B1201" w:rsidRDefault="00366E15" w:rsidP="008B1201">
      <w:pPr>
        <w:pStyle w:val="BodyText"/>
        <w:ind w:left="426" w:right="-29" w:firstLine="566"/>
        <w:jc w:val="both"/>
      </w:pPr>
    </w:p>
    <w:p w14:paraId="57F59D0B" w14:textId="77777777" w:rsidR="00EA1C9B" w:rsidRPr="008B1201" w:rsidRDefault="00EA1C9B" w:rsidP="008B1201">
      <w:pPr>
        <w:pStyle w:val="BodyText"/>
        <w:ind w:left="426" w:right="-29"/>
        <w:jc w:val="both"/>
      </w:pPr>
      <w:bookmarkStart w:id="14" w:name="_Toc79746999"/>
      <w:bookmarkStart w:id="15" w:name="_Toc148947111"/>
      <w:r w:rsidRPr="008B1201">
        <w:t>Uji Analisis Regresi Berganda</w:t>
      </w:r>
      <w:bookmarkEnd w:id="14"/>
      <w:bookmarkEnd w:id="15"/>
    </w:p>
    <w:p w14:paraId="04968817" w14:textId="77777777" w:rsidR="00EA1C9B" w:rsidRPr="008B1201" w:rsidRDefault="00EA1C9B" w:rsidP="008B1201">
      <w:pPr>
        <w:pStyle w:val="BodyText"/>
        <w:ind w:left="426" w:right="-29" w:firstLine="566"/>
        <w:jc w:val="both"/>
        <w:rPr>
          <w:lang w:val="id-ID"/>
        </w:rPr>
      </w:pPr>
      <w:r w:rsidRPr="008B1201">
        <w:rPr>
          <w:lang w:val="id-ID"/>
        </w:rPr>
        <w:t>Metode a</w:t>
      </w:r>
      <w:r w:rsidRPr="008B1201">
        <w:t xml:space="preserve">nalisis regresi </w:t>
      </w:r>
      <w:r w:rsidRPr="008B1201">
        <w:rPr>
          <w:lang w:val="id-ID"/>
        </w:rPr>
        <w:t xml:space="preserve">linier </w:t>
      </w:r>
      <w:r w:rsidRPr="008B1201">
        <w:t>berganda digunakan untuk mengetahui ada tidaknya pengaruh Supervis Kepala Sekolah (X</w:t>
      </w:r>
      <w:r w:rsidRPr="008B1201">
        <w:rPr>
          <w:vertAlign w:val="subscript"/>
        </w:rPr>
        <w:t>1</w:t>
      </w:r>
      <w:r w:rsidRPr="008B1201">
        <w:t>), Lingkungan Kerja (X</w:t>
      </w:r>
      <w:r w:rsidRPr="008B1201">
        <w:rPr>
          <w:vertAlign w:val="subscript"/>
        </w:rPr>
        <w:t>2</w:t>
      </w:r>
      <w:r w:rsidRPr="008B1201">
        <w:t>), terhadap Motivasi Guru (Y)</w:t>
      </w:r>
    </w:p>
    <w:p w14:paraId="1DEF8CB6" w14:textId="6E49913E" w:rsidR="00EA1C9B" w:rsidRPr="008B1201" w:rsidRDefault="00EA1C9B" w:rsidP="008B1201">
      <w:pPr>
        <w:pStyle w:val="Caption"/>
        <w:spacing w:after="0"/>
        <w:ind w:right="-29"/>
        <w:jc w:val="center"/>
        <w:rPr>
          <w:rFonts w:ascii="Yu Gothic UI Semilight" w:eastAsia="Yu Gothic UI Semilight" w:hAnsi="Yu Gothic UI Semilight" w:cs="Times New Roman"/>
          <w:color w:val="FFFFFF" w:themeColor="background1"/>
          <w:sz w:val="24"/>
          <w:szCs w:val="24"/>
        </w:rPr>
      </w:pPr>
      <w:bookmarkStart w:id="16" w:name="_Toc80698304"/>
      <w:bookmarkStart w:id="17" w:name="_Toc148947302"/>
      <w:r w:rsidRPr="008B1201">
        <w:rPr>
          <w:rFonts w:ascii="Yu Gothic UI Semilight" w:eastAsia="Yu Gothic UI Semilight" w:hAnsi="Yu Gothic UI Semilight" w:cs="Times New Roman"/>
          <w:i w:val="0"/>
          <w:iCs w:val="0"/>
          <w:color w:val="000000" w:themeColor="text1"/>
          <w:sz w:val="24"/>
          <w:szCs w:val="24"/>
        </w:rPr>
        <w:t xml:space="preserve">Tabel </w:t>
      </w:r>
      <w:r w:rsidRPr="008B1201">
        <w:rPr>
          <w:rFonts w:ascii="Yu Gothic UI Semilight" w:eastAsia="Yu Gothic UI Semilight" w:hAnsi="Yu Gothic UI Semilight" w:cs="Times New Roman"/>
          <w:i w:val="0"/>
          <w:iCs w:val="0"/>
          <w:color w:val="000000" w:themeColor="text1"/>
          <w:sz w:val="24"/>
          <w:szCs w:val="24"/>
        </w:rPr>
        <w:fldChar w:fldCharType="begin"/>
      </w:r>
      <w:r w:rsidRPr="008B1201">
        <w:rPr>
          <w:rFonts w:ascii="Yu Gothic UI Semilight" w:eastAsia="Yu Gothic UI Semilight" w:hAnsi="Yu Gothic UI Semilight" w:cs="Times New Roman"/>
          <w:i w:val="0"/>
          <w:iCs w:val="0"/>
          <w:color w:val="000000" w:themeColor="text1"/>
          <w:sz w:val="24"/>
          <w:szCs w:val="24"/>
        </w:rPr>
        <w:instrText xml:space="preserve"> STYLEREF 2 \s </w:instrText>
      </w:r>
      <w:r w:rsidRPr="008B1201">
        <w:rPr>
          <w:rFonts w:ascii="Yu Gothic UI Semilight" w:eastAsia="Yu Gothic UI Semilight" w:hAnsi="Yu Gothic UI Semilight" w:cs="Times New Roman"/>
          <w:i w:val="0"/>
          <w:iCs w:val="0"/>
          <w:color w:val="000000" w:themeColor="text1"/>
          <w:sz w:val="24"/>
          <w:szCs w:val="24"/>
        </w:rPr>
        <w:fldChar w:fldCharType="separate"/>
      </w:r>
      <w:r w:rsidRPr="008B1201">
        <w:rPr>
          <w:rFonts w:ascii="Yu Gothic UI Semilight" w:eastAsia="Yu Gothic UI Semilight" w:hAnsi="Yu Gothic UI Semilight" w:cs="Times New Roman"/>
          <w:i w:val="0"/>
          <w:iCs w:val="0"/>
          <w:noProof/>
          <w:color w:val="000000" w:themeColor="text1"/>
          <w:sz w:val="24"/>
          <w:szCs w:val="24"/>
        </w:rPr>
        <w:t>4</w:t>
      </w:r>
      <w:r w:rsidRPr="008B1201">
        <w:rPr>
          <w:rFonts w:ascii="Yu Gothic UI Semilight" w:eastAsia="Yu Gothic UI Semilight" w:hAnsi="Yu Gothic UI Semilight" w:cs="Times New Roman"/>
          <w:i w:val="0"/>
          <w:iCs w:val="0"/>
          <w:color w:val="000000" w:themeColor="text1"/>
          <w:sz w:val="24"/>
          <w:szCs w:val="24"/>
        </w:rPr>
        <w:fldChar w:fldCharType="end"/>
      </w:r>
      <w:bookmarkEnd w:id="16"/>
      <w:bookmarkEnd w:id="17"/>
    </w:p>
    <w:p w14:paraId="09F5D7FF" w14:textId="77777777" w:rsidR="00EA1C9B" w:rsidRPr="008B1201" w:rsidRDefault="00EA1C9B" w:rsidP="008B1201">
      <w:pPr>
        <w:adjustRightInd w:val="0"/>
        <w:ind w:right="-29"/>
        <w:jc w:val="center"/>
        <w:rPr>
          <w:sz w:val="24"/>
          <w:szCs w:val="24"/>
        </w:rPr>
      </w:pPr>
      <w:r w:rsidRPr="008B1201">
        <w:rPr>
          <w:sz w:val="24"/>
          <w:szCs w:val="24"/>
        </w:rPr>
        <w:t xml:space="preserve">Uji </w:t>
      </w:r>
      <w:r w:rsidRPr="008B1201">
        <w:rPr>
          <w:sz w:val="24"/>
          <w:szCs w:val="24"/>
          <w:lang w:val="id-ID"/>
        </w:rPr>
        <w:t>A</w:t>
      </w:r>
      <w:r w:rsidRPr="008B1201">
        <w:rPr>
          <w:sz w:val="24"/>
          <w:szCs w:val="24"/>
        </w:rPr>
        <w:t xml:space="preserve">nalisis Regresi </w:t>
      </w:r>
      <w:r w:rsidRPr="008B1201">
        <w:rPr>
          <w:sz w:val="24"/>
          <w:szCs w:val="24"/>
          <w:lang w:val="id-ID"/>
        </w:rPr>
        <w:t xml:space="preserve">Linier </w:t>
      </w:r>
      <w:r w:rsidRPr="008B1201">
        <w:rPr>
          <w:sz w:val="24"/>
          <w:szCs w:val="24"/>
        </w:rPr>
        <w:t>Berganda</w:t>
      </w:r>
    </w:p>
    <w:tbl>
      <w:tblPr>
        <w:tblW w:w="953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902"/>
        <w:gridCol w:w="2550"/>
        <w:gridCol w:w="863"/>
        <w:gridCol w:w="1033"/>
        <w:gridCol w:w="1556"/>
        <w:gridCol w:w="863"/>
        <w:gridCol w:w="774"/>
      </w:tblGrid>
      <w:tr w:rsidR="00EA1C9B" w:rsidRPr="008B1201" w14:paraId="43BFB5B8" w14:textId="77777777" w:rsidTr="00EE53B8">
        <w:trPr>
          <w:gridBefore w:val="2"/>
          <w:gridAfter w:val="1"/>
          <w:wBefore w:w="1894" w:type="dxa"/>
          <w:wAfter w:w="774" w:type="dxa"/>
          <w:cantSplit/>
          <w:trHeight w:val="12"/>
        </w:trPr>
        <w:tc>
          <w:tcPr>
            <w:tcW w:w="6865" w:type="dxa"/>
            <w:gridSpan w:val="5"/>
            <w:tcBorders>
              <w:top w:val="nil"/>
              <w:left w:val="nil"/>
              <w:bottom w:val="nil"/>
              <w:right w:val="nil"/>
            </w:tcBorders>
            <w:shd w:val="clear" w:color="auto" w:fill="FFFFFF"/>
            <w:vAlign w:val="center"/>
          </w:tcPr>
          <w:p w14:paraId="376BF5C1" w14:textId="77777777" w:rsidR="00EA1C9B" w:rsidRPr="008B1201" w:rsidRDefault="00EA1C9B" w:rsidP="008B1201">
            <w:pPr>
              <w:adjustRightInd w:val="0"/>
              <w:ind w:right="-29"/>
              <w:jc w:val="center"/>
              <w:rPr>
                <w:rFonts w:cs="Arial"/>
                <w:b/>
                <w:bCs/>
                <w:color w:val="000000"/>
                <w:sz w:val="24"/>
                <w:szCs w:val="24"/>
                <w:lang w:val="id-ID"/>
              </w:rPr>
            </w:pPr>
            <w:r w:rsidRPr="008B1201">
              <w:rPr>
                <w:rFonts w:cs="Arial"/>
                <w:b/>
                <w:bCs/>
                <w:color w:val="000000"/>
                <w:sz w:val="24"/>
                <w:szCs w:val="24"/>
                <w:lang w:val="id-ID"/>
              </w:rPr>
              <w:t>Coefficientsa</w:t>
            </w:r>
          </w:p>
        </w:tc>
      </w:tr>
      <w:tr w:rsidR="00EA1C9B" w:rsidRPr="008B1201" w14:paraId="5355F26B" w14:textId="77777777" w:rsidTr="00EE53B8">
        <w:trPr>
          <w:cantSplit/>
          <w:trHeight w:val="12"/>
        </w:trPr>
        <w:tc>
          <w:tcPr>
            <w:tcW w:w="4444" w:type="dxa"/>
            <w:gridSpan w:val="3"/>
            <w:vMerge w:val="restart"/>
            <w:tcBorders>
              <w:top w:val="single" w:sz="12" w:space="0" w:color="A6A6A6" w:themeColor="background1" w:themeShade="A6"/>
              <w:left w:val="single" w:sz="12" w:space="0" w:color="A6A6A6" w:themeColor="background1" w:themeShade="A6"/>
              <w:bottom w:val="single" w:sz="8" w:space="0" w:color="A6A6A6" w:themeColor="background1" w:themeShade="A6"/>
              <w:right w:val="single" w:sz="8" w:space="0" w:color="A6A6A6" w:themeColor="background1" w:themeShade="A6"/>
            </w:tcBorders>
            <w:shd w:val="clear" w:color="auto" w:fill="FFFFFF"/>
            <w:vAlign w:val="bottom"/>
          </w:tcPr>
          <w:p w14:paraId="2CAB2E0F" w14:textId="77777777" w:rsidR="00EA1C9B" w:rsidRPr="008B1201" w:rsidRDefault="00EA1C9B" w:rsidP="008B1201">
            <w:pPr>
              <w:adjustRightInd w:val="0"/>
              <w:ind w:right="-29"/>
              <w:rPr>
                <w:rFonts w:cs="Arial"/>
                <w:color w:val="000000"/>
                <w:sz w:val="24"/>
                <w:szCs w:val="24"/>
              </w:rPr>
            </w:pPr>
            <w:r w:rsidRPr="008B1201">
              <w:rPr>
                <w:rFonts w:cs="Arial"/>
                <w:color w:val="000000"/>
                <w:sz w:val="24"/>
                <w:szCs w:val="24"/>
              </w:rPr>
              <w:t>Model</w:t>
            </w:r>
          </w:p>
        </w:tc>
        <w:tc>
          <w:tcPr>
            <w:tcW w:w="1896" w:type="dxa"/>
            <w:gridSpan w:val="2"/>
            <w:tcBorders>
              <w:top w:val="single" w:sz="12"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vAlign w:val="bottom"/>
          </w:tcPr>
          <w:p w14:paraId="3E12C39A" w14:textId="77777777" w:rsidR="00EA1C9B" w:rsidRPr="008B1201" w:rsidRDefault="00EA1C9B" w:rsidP="008B1201">
            <w:pPr>
              <w:adjustRightInd w:val="0"/>
              <w:ind w:right="-29"/>
              <w:jc w:val="center"/>
              <w:rPr>
                <w:rFonts w:cs="Arial"/>
                <w:color w:val="000000"/>
                <w:sz w:val="24"/>
                <w:szCs w:val="24"/>
              </w:rPr>
            </w:pPr>
            <w:r w:rsidRPr="008B1201">
              <w:rPr>
                <w:rFonts w:cs="Arial"/>
                <w:color w:val="000000"/>
                <w:sz w:val="24"/>
                <w:szCs w:val="24"/>
              </w:rPr>
              <w:t>Unstandardized Coefficients</w:t>
            </w:r>
          </w:p>
        </w:tc>
        <w:tc>
          <w:tcPr>
            <w:tcW w:w="1556" w:type="dxa"/>
            <w:tcBorders>
              <w:top w:val="single" w:sz="12"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vAlign w:val="bottom"/>
          </w:tcPr>
          <w:p w14:paraId="70E6AFBA" w14:textId="77777777" w:rsidR="00EA1C9B" w:rsidRPr="008B1201" w:rsidRDefault="00EA1C9B" w:rsidP="008B1201">
            <w:pPr>
              <w:adjustRightInd w:val="0"/>
              <w:ind w:right="-29"/>
              <w:jc w:val="center"/>
              <w:rPr>
                <w:rFonts w:cs="Arial"/>
                <w:color w:val="000000"/>
                <w:sz w:val="24"/>
                <w:szCs w:val="24"/>
              </w:rPr>
            </w:pPr>
            <w:r w:rsidRPr="008B1201">
              <w:rPr>
                <w:rFonts w:cs="Arial"/>
                <w:color w:val="000000"/>
                <w:sz w:val="24"/>
                <w:szCs w:val="24"/>
              </w:rPr>
              <w:t>Standardized Coefficients</w:t>
            </w:r>
          </w:p>
        </w:tc>
        <w:tc>
          <w:tcPr>
            <w:tcW w:w="863" w:type="dxa"/>
            <w:vMerge w:val="restart"/>
            <w:tcBorders>
              <w:top w:val="single" w:sz="12"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vAlign w:val="bottom"/>
          </w:tcPr>
          <w:p w14:paraId="5CF06908" w14:textId="77777777" w:rsidR="00EA1C9B" w:rsidRPr="008B1201" w:rsidRDefault="00EA1C9B" w:rsidP="008B1201">
            <w:pPr>
              <w:adjustRightInd w:val="0"/>
              <w:ind w:right="-29"/>
              <w:jc w:val="center"/>
              <w:rPr>
                <w:rFonts w:cs="Arial"/>
                <w:color w:val="000000"/>
                <w:sz w:val="24"/>
                <w:szCs w:val="24"/>
              </w:rPr>
            </w:pPr>
            <w:r w:rsidRPr="008B1201">
              <w:rPr>
                <w:rFonts w:cs="Arial"/>
                <w:color w:val="000000"/>
                <w:sz w:val="24"/>
                <w:szCs w:val="24"/>
              </w:rPr>
              <w:t>t</w:t>
            </w:r>
          </w:p>
        </w:tc>
        <w:tc>
          <w:tcPr>
            <w:tcW w:w="774" w:type="dxa"/>
            <w:vMerge w:val="restart"/>
            <w:tcBorders>
              <w:top w:val="single" w:sz="12" w:space="0" w:color="A6A6A6" w:themeColor="background1" w:themeShade="A6"/>
              <w:left w:val="single" w:sz="8" w:space="0" w:color="A6A6A6" w:themeColor="background1" w:themeShade="A6"/>
              <w:bottom w:val="single" w:sz="8" w:space="0" w:color="A6A6A6" w:themeColor="background1" w:themeShade="A6"/>
              <w:right w:val="single" w:sz="12" w:space="0" w:color="A6A6A6" w:themeColor="background1" w:themeShade="A6"/>
            </w:tcBorders>
            <w:shd w:val="clear" w:color="auto" w:fill="FFFFFF"/>
            <w:vAlign w:val="bottom"/>
          </w:tcPr>
          <w:p w14:paraId="0DFA387E" w14:textId="77777777" w:rsidR="00EA1C9B" w:rsidRPr="008B1201" w:rsidRDefault="00EA1C9B" w:rsidP="008B1201">
            <w:pPr>
              <w:adjustRightInd w:val="0"/>
              <w:ind w:right="-29"/>
              <w:jc w:val="center"/>
              <w:rPr>
                <w:rFonts w:cs="Arial"/>
                <w:color w:val="000000"/>
                <w:sz w:val="24"/>
                <w:szCs w:val="24"/>
              </w:rPr>
            </w:pPr>
            <w:r w:rsidRPr="008B1201">
              <w:rPr>
                <w:rFonts w:cs="Arial"/>
                <w:color w:val="000000"/>
                <w:sz w:val="24"/>
                <w:szCs w:val="24"/>
              </w:rPr>
              <w:t>Sig.</w:t>
            </w:r>
          </w:p>
        </w:tc>
      </w:tr>
      <w:tr w:rsidR="00EA1C9B" w:rsidRPr="008B1201" w14:paraId="4F6CFF59" w14:textId="77777777" w:rsidTr="00EE53B8">
        <w:trPr>
          <w:cantSplit/>
          <w:trHeight w:val="12"/>
        </w:trPr>
        <w:tc>
          <w:tcPr>
            <w:tcW w:w="4444" w:type="dxa"/>
            <w:gridSpan w:val="3"/>
            <w:vMerge/>
            <w:tcBorders>
              <w:top w:val="single" w:sz="8" w:space="0" w:color="A6A6A6" w:themeColor="background1" w:themeShade="A6"/>
              <w:left w:val="single" w:sz="12" w:space="0" w:color="A6A6A6" w:themeColor="background1" w:themeShade="A6"/>
              <w:bottom w:val="single" w:sz="8" w:space="0" w:color="A6A6A6" w:themeColor="background1" w:themeShade="A6"/>
              <w:right w:val="single" w:sz="8" w:space="0" w:color="A6A6A6" w:themeColor="background1" w:themeShade="A6"/>
            </w:tcBorders>
            <w:shd w:val="clear" w:color="auto" w:fill="FFFFFF"/>
            <w:vAlign w:val="bottom"/>
          </w:tcPr>
          <w:p w14:paraId="2341D900" w14:textId="77777777" w:rsidR="00EA1C9B" w:rsidRPr="008B1201" w:rsidRDefault="00EA1C9B" w:rsidP="008B1201">
            <w:pPr>
              <w:adjustRightInd w:val="0"/>
              <w:ind w:right="-29"/>
              <w:rPr>
                <w:rFonts w:cs="Arial"/>
                <w:color w:val="000000"/>
                <w:sz w:val="24"/>
                <w:szCs w:val="24"/>
              </w:rPr>
            </w:pPr>
          </w:p>
        </w:tc>
        <w:tc>
          <w:tcPr>
            <w:tcW w:w="86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vAlign w:val="bottom"/>
          </w:tcPr>
          <w:p w14:paraId="302E9E95" w14:textId="77777777" w:rsidR="00EA1C9B" w:rsidRPr="008B1201" w:rsidRDefault="00EA1C9B" w:rsidP="008B1201">
            <w:pPr>
              <w:adjustRightInd w:val="0"/>
              <w:ind w:right="-29"/>
              <w:jc w:val="center"/>
              <w:rPr>
                <w:rFonts w:cs="Arial"/>
                <w:color w:val="000000"/>
                <w:sz w:val="24"/>
                <w:szCs w:val="24"/>
              </w:rPr>
            </w:pPr>
            <w:r w:rsidRPr="008B1201">
              <w:rPr>
                <w:rFonts w:cs="Arial"/>
                <w:color w:val="000000"/>
                <w:sz w:val="24"/>
                <w:szCs w:val="24"/>
              </w:rPr>
              <w:t>B</w:t>
            </w:r>
          </w:p>
        </w:tc>
        <w:tc>
          <w:tcPr>
            <w:tcW w:w="103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vAlign w:val="bottom"/>
          </w:tcPr>
          <w:p w14:paraId="07867BD8" w14:textId="77777777" w:rsidR="00EA1C9B" w:rsidRPr="008B1201" w:rsidRDefault="00EA1C9B" w:rsidP="008B1201">
            <w:pPr>
              <w:adjustRightInd w:val="0"/>
              <w:ind w:right="-29"/>
              <w:jc w:val="center"/>
              <w:rPr>
                <w:rFonts w:cs="Arial"/>
                <w:color w:val="000000"/>
                <w:sz w:val="24"/>
                <w:szCs w:val="24"/>
              </w:rPr>
            </w:pPr>
            <w:r w:rsidRPr="008B1201">
              <w:rPr>
                <w:rFonts w:cs="Arial"/>
                <w:color w:val="000000"/>
                <w:sz w:val="24"/>
                <w:szCs w:val="24"/>
              </w:rPr>
              <w:t>Std. Error</w:t>
            </w:r>
          </w:p>
        </w:tc>
        <w:tc>
          <w:tcPr>
            <w:tcW w:w="155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vAlign w:val="bottom"/>
          </w:tcPr>
          <w:p w14:paraId="4D49CC68" w14:textId="77777777" w:rsidR="00EA1C9B" w:rsidRPr="008B1201" w:rsidRDefault="00EA1C9B" w:rsidP="008B1201">
            <w:pPr>
              <w:adjustRightInd w:val="0"/>
              <w:ind w:right="-29"/>
              <w:jc w:val="center"/>
              <w:rPr>
                <w:rFonts w:cs="Arial"/>
                <w:color w:val="000000"/>
                <w:sz w:val="24"/>
                <w:szCs w:val="24"/>
              </w:rPr>
            </w:pPr>
            <w:r w:rsidRPr="008B1201">
              <w:rPr>
                <w:rFonts w:cs="Arial"/>
                <w:color w:val="000000"/>
                <w:sz w:val="24"/>
                <w:szCs w:val="24"/>
              </w:rPr>
              <w:t>Beta</w:t>
            </w:r>
          </w:p>
        </w:tc>
        <w:tc>
          <w:tcPr>
            <w:tcW w:w="863" w:type="dxa"/>
            <w:vMerge/>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vAlign w:val="bottom"/>
          </w:tcPr>
          <w:p w14:paraId="2333A1CD" w14:textId="77777777" w:rsidR="00EA1C9B" w:rsidRPr="008B1201" w:rsidRDefault="00EA1C9B" w:rsidP="008B1201">
            <w:pPr>
              <w:adjustRightInd w:val="0"/>
              <w:ind w:right="-29"/>
              <w:rPr>
                <w:rFonts w:cs="Arial"/>
                <w:color w:val="000000"/>
                <w:sz w:val="24"/>
                <w:szCs w:val="24"/>
              </w:rPr>
            </w:pPr>
          </w:p>
        </w:tc>
        <w:tc>
          <w:tcPr>
            <w:tcW w:w="774" w:type="dxa"/>
            <w:vMerge/>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A6A6A6" w:themeColor="background1" w:themeShade="A6"/>
            </w:tcBorders>
            <w:shd w:val="clear" w:color="auto" w:fill="FFFFFF"/>
            <w:vAlign w:val="bottom"/>
          </w:tcPr>
          <w:p w14:paraId="0ED2FE28" w14:textId="77777777" w:rsidR="00EA1C9B" w:rsidRPr="008B1201" w:rsidRDefault="00EA1C9B" w:rsidP="008B1201">
            <w:pPr>
              <w:adjustRightInd w:val="0"/>
              <w:ind w:right="-29"/>
              <w:rPr>
                <w:rFonts w:cs="Arial"/>
                <w:color w:val="000000"/>
                <w:sz w:val="24"/>
                <w:szCs w:val="24"/>
              </w:rPr>
            </w:pPr>
          </w:p>
        </w:tc>
      </w:tr>
      <w:tr w:rsidR="00EA1C9B" w:rsidRPr="008B1201" w14:paraId="2A58149C" w14:textId="77777777" w:rsidTr="00EE53B8">
        <w:trPr>
          <w:cantSplit/>
          <w:trHeight w:val="12"/>
        </w:trPr>
        <w:tc>
          <w:tcPr>
            <w:tcW w:w="992" w:type="dxa"/>
            <w:vMerge w:val="restart"/>
            <w:tcBorders>
              <w:top w:val="single" w:sz="8" w:space="0" w:color="A6A6A6" w:themeColor="background1" w:themeShade="A6"/>
              <w:left w:val="single" w:sz="12" w:space="0" w:color="A6A6A6" w:themeColor="background1" w:themeShade="A6"/>
              <w:bottom w:val="nil"/>
              <w:right w:val="single" w:sz="8" w:space="0" w:color="A6A6A6" w:themeColor="background1" w:themeShade="A6"/>
            </w:tcBorders>
            <w:shd w:val="clear" w:color="auto" w:fill="FFFFFF"/>
          </w:tcPr>
          <w:p w14:paraId="238CE9BA" w14:textId="77777777" w:rsidR="00EA1C9B" w:rsidRPr="008B1201" w:rsidRDefault="00EA1C9B" w:rsidP="008B1201">
            <w:pPr>
              <w:adjustRightInd w:val="0"/>
              <w:ind w:right="-29"/>
              <w:rPr>
                <w:rFonts w:cs="Arial"/>
                <w:color w:val="000000"/>
                <w:sz w:val="24"/>
                <w:szCs w:val="24"/>
              </w:rPr>
            </w:pPr>
            <w:r w:rsidRPr="008B1201">
              <w:rPr>
                <w:rFonts w:cs="Arial"/>
                <w:color w:val="000000"/>
                <w:sz w:val="24"/>
                <w:szCs w:val="24"/>
              </w:rPr>
              <w:t>1</w:t>
            </w:r>
          </w:p>
        </w:tc>
        <w:tc>
          <w:tcPr>
            <w:tcW w:w="3452" w:type="dxa"/>
            <w:gridSpan w:val="2"/>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FFFFFF"/>
          </w:tcPr>
          <w:p w14:paraId="6FEF49BA" w14:textId="77777777" w:rsidR="00EA1C9B" w:rsidRPr="008B1201" w:rsidRDefault="00EA1C9B" w:rsidP="008B1201">
            <w:pPr>
              <w:adjustRightInd w:val="0"/>
              <w:ind w:right="-29"/>
              <w:rPr>
                <w:rFonts w:cs="Arial"/>
                <w:color w:val="000000"/>
                <w:sz w:val="24"/>
                <w:szCs w:val="24"/>
              </w:rPr>
            </w:pPr>
            <w:r w:rsidRPr="008B1201">
              <w:rPr>
                <w:rFonts w:cs="Arial"/>
                <w:color w:val="000000"/>
                <w:sz w:val="24"/>
                <w:szCs w:val="24"/>
              </w:rPr>
              <w:t>(Constant)</w:t>
            </w:r>
          </w:p>
        </w:tc>
        <w:tc>
          <w:tcPr>
            <w:tcW w:w="863"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FFFFFF"/>
            <w:vAlign w:val="center"/>
          </w:tcPr>
          <w:p w14:paraId="49EC5783"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5.419</w:t>
            </w:r>
          </w:p>
        </w:tc>
        <w:tc>
          <w:tcPr>
            <w:tcW w:w="1033"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FFFFFF"/>
            <w:vAlign w:val="center"/>
          </w:tcPr>
          <w:p w14:paraId="0AE608A5"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7.906</w:t>
            </w:r>
          </w:p>
        </w:tc>
        <w:tc>
          <w:tcPr>
            <w:tcW w:w="1556"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FFFFFF"/>
            <w:vAlign w:val="center"/>
          </w:tcPr>
          <w:p w14:paraId="35E6636E" w14:textId="77777777" w:rsidR="00EA1C9B" w:rsidRPr="008B1201" w:rsidRDefault="00EA1C9B" w:rsidP="008B1201">
            <w:pPr>
              <w:adjustRightInd w:val="0"/>
              <w:ind w:right="-29"/>
              <w:rPr>
                <w:sz w:val="24"/>
                <w:szCs w:val="24"/>
              </w:rPr>
            </w:pPr>
          </w:p>
        </w:tc>
        <w:tc>
          <w:tcPr>
            <w:tcW w:w="863"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FFFFFF"/>
            <w:vAlign w:val="center"/>
          </w:tcPr>
          <w:p w14:paraId="6281435B"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.685</w:t>
            </w:r>
          </w:p>
        </w:tc>
        <w:tc>
          <w:tcPr>
            <w:tcW w:w="774" w:type="dxa"/>
            <w:tcBorders>
              <w:top w:val="single" w:sz="8" w:space="0" w:color="A6A6A6" w:themeColor="background1" w:themeShade="A6"/>
              <w:left w:val="single" w:sz="8" w:space="0" w:color="A6A6A6" w:themeColor="background1" w:themeShade="A6"/>
              <w:bottom w:val="nil"/>
              <w:right w:val="single" w:sz="12" w:space="0" w:color="A6A6A6" w:themeColor="background1" w:themeShade="A6"/>
            </w:tcBorders>
            <w:shd w:val="clear" w:color="auto" w:fill="FFFFFF"/>
            <w:vAlign w:val="center"/>
          </w:tcPr>
          <w:p w14:paraId="1401F671"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.502</w:t>
            </w:r>
          </w:p>
        </w:tc>
      </w:tr>
      <w:tr w:rsidR="00EA1C9B" w:rsidRPr="008B1201" w14:paraId="59049325" w14:textId="77777777" w:rsidTr="00EE53B8">
        <w:trPr>
          <w:cantSplit/>
          <w:trHeight w:val="12"/>
        </w:trPr>
        <w:tc>
          <w:tcPr>
            <w:tcW w:w="992" w:type="dxa"/>
            <w:vMerge/>
            <w:tcBorders>
              <w:top w:val="nil"/>
              <w:left w:val="single" w:sz="12" w:space="0" w:color="A6A6A6" w:themeColor="background1" w:themeShade="A6"/>
              <w:bottom w:val="nil"/>
              <w:right w:val="single" w:sz="8" w:space="0" w:color="A6A6A6" w:themeColor="background1" w:themeShade="A6"/>
            </w:tcBorders>
            <w:shd w:val="clear" w:color="auto" w:fill="FFFFFF"/>
          </w:tcPr>
          <w:p w14:paraId="101B6A0F" w14:textId="77777777" w:rsidR="00EA1C9B" w:rsidRPr="008B1201" w:rsidRDefault="00EA1C9B" w:rsidP="008B1201">
            <w:pPr>
              <w:adjustRightInd w:val="0"/>
              <w:ind w:right="-29"/>
              <w:rPr>
                <w:rFonts w:cs="Arial"/>
                <w:color w:val="000000"/>
                <w:sz w:val="24"/>
                <w:szCs w:val="24"/>
              </w:rPr>
            </w:pPr>
          </w:p>
        </w:tc>
        <w:tc>
          <w:tcPr>
            <w:tcW w:w="3452" w:type="dxa"/>
            <w:gridSpan w:val="2"/>
            <w:tcBorders>
              <w:top w:val="nil"/>
              <w:left w:val="single" w:sz="8" w:space="0" w:color="A6A6A6" w:themeColor="background1" w:themeShade="A6"/>
              <w:bottom w:val="nil"/>
              <w:right w:val="single" w:sz="8" w:space="0" w:color="A6A6A6" w:themeColor="background1" w:themeShade="A6"/>
            </w:tcBorders>
            <w:shd w:val="clear" w:color="auto" w:fill="FFFFFF"/>
          </w:tcPr>
          <w:p w14:paraId="06C07C92" w14:textId="77777777" w:rsidR="00EA1C9B" w:rsidRPr="008B1201" w:rsidRDefault="00EA1C9B" w:rsidP="008B1201">
            <w:pPr>
              <w:adjustRightInd w:val="0"/>
              <w:ind w:right="-29"/>
              <w:rPr>
                <w:rFonts w:cs="Arial"/>
                <w:color w:val="000000"/>
                <w:sz w:val="24"/>
                <w:szCs w:val="24"/>
              </w:rPr>
            </w:pPr>
            <w:r w:rsidRPr="008B1201">
              <w:rPr>
                <w:rFonts w:cs="Arial"/>
                <w:color w:val="000000"/>
                <w:sz w:val="24"/>
                <w:szCs w:val="24"/>
              </w:rPr>
              <w:t>Supervisi_kepala_sekolah</w:t>
            </w:r>
          </w:p>
        </w:tc>
        <w:tc>
          <w:tcPr>
            <w:tcW w:w="863" w:type="dxa"/>
            <w:tcBorders>
              <w:top w:val="nil"/>
              <w:left w:val="single" w:sz="8" w:space="0" w:color="A6A6A6" w:themeColor="background1" w:themeShade="A6"/>
              <w:bottom w:val="nil"/>
              <w:right w:val="single" w:sz="8" w:space="0" w:color="A6A6A6" w:themeColor="background1" w:themeShade="A6"/>
            </w:tcBorders>
            <w:shd w:val="clear" w:color="auto" w:fill="FFFFFF"/>
            <w:vAlign w:val="center"/>
          </w:tcPr>
          <w:p w14:paraId="2177AC95"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.446</w:t>
            </w:r>
          </w:p>
        </w:tc>
        <w:tc>
          <w:tcPr>
            <w:tcW w:w="1033" w:type="dxa"/>
            <w:tcBorders>
              <w:top w:val="nil"/>
              <w:left w:val="single" w:sz="8" w:space="0" w:color="A6A6A6" w:themeColor="background1" w:themeShade="A6"/>
              <w:bottom w:val="nil"/>
              <w:right w:val="single" w:sz="8" w:space="0" w:color="A6A6A6" w:themeColor="background1" w:themeShade="A6"/>
            </w:tcBorders>
            <w:shd w:val="clear" w:color="auto" w:fill="FFFFFF"/>
            <w:vAlign w:val="center"/>
          </w:tcPr>
          <w:p w14:paraId="072484CF"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.190</w:t>
            </w:r>
          </w:p>
        </w:tc>
        <w:tc>
          <w:tcPr>
            <w:tcW w:w="1556" w:type="dxa"/>
            <w:tcBorders>
              <w:top w:val="nil"/>
              <w:left w:val="single" w:sz="8" w:space="0" w:color="A6A6A6" w:themeColor="background1" w:themeShade="A6"/>
              <w:bottom w:val="nil"/>
              <w:right w:val="single" w:sz="8" w:space="0" w:color="A6A6A6" w:themeColor="background1" w:themeShade="A6"/>
            </w:tcBorders>
            <w:shd w:val="clear" w:color="auto" w:fill="FFFFFF"/>
            <w:vAlign w:val="center"/>
          </w:tcPr>
          <w:p w14:paraId="1F07A0EA"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.428</w:t>
            </w:r>
          </w:p>
        </w:tc>
        <w:tc>
          <w:tcPr>
            <w:tcW w:w="863" w:type="dxa"/>
            <w:tcBorders>
              <w:top w:val="nil"/>
              <w:left w:val="single" w:sz="8" w:space="0" w:color="A6A6A6" w:themeColor="background1" w:themeShade="A6"/>
              <w:bottom w:val="nil"/>
              <w:right w:val="single" w:sz="8" w:space="0" w:color="A6A6A6" w:themeColor="background1" w:themeShade="A6"/>
            </w:tcBorders>
            <w:shd w:val="clear" w:color="auto" w:fill="FFFFFF"/>
            <w:vAlign w:val="center"/>
          </w:tcPr>
          <w:p w14:paraId="02B4EED4"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2.346</w:t>
            </w:r>
          </w:p>
        </w:tc>
        <w:tc>
          <w:tcPr>
            <w:tcW w:w="774" w:type="dxa"/>
            <w:tcBorders>
              <w:top w:val="nil"/>
              <w:left w:val="single" w:sz="8" w:space="0" w:color="A6A6A6" w:themeColor="background1" w:themeShade="A6"/>
              <w:bottom w:val="nil"/>
              <w:right w:val="single" w:sz="12" w:space="0" w:color="A6A6A6" w:themeColor="background1" w:themeShade="A6"/>
            </w:tcBorders>
            <w:shd w:val="clear" w:color="auto" w:fill="FFFFFF"/>
            <w:vAlign w:val="center"/>
          </w:tcPr>
          <w:p w14:paraId="723AE8DE"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.031</w:t>
            </w:r>
          </w:p>
        </w:tc>
      </w:tr>
      <w:tr w:rsidR="00EA1C9B" w:rsidRPr="008B1201" w14:paraId="20D10FF0" w14:textId="77777777" w:rsidTr="00EE53B8">
        <w:trPr>
          <w:cantSplit/>
          <w:trHeight w:val="12"/>
        </w:trPr>
        <w:tc>
          <w:tcPr>
            <w:tcW w:w="992" w:type="dxa"/>
            <w:vMerge/>
            <w:tcBorders>
              <w:top w:val="nil"/>
              <w:left w:val="single" w:sz="12" w:space="0" w:color="A6A6A6" w:themeColor="background1" w:themeShade="A6"/>
              <w:bottom w:val="single" w:sz="12" w:space="0" w:color="A6A6A6" w:themeColor="background1" w:themeShade="A6"/>
              <w:right w:val="single" w:sz="8" w:space="0" w:color="A6A6A6" w:themeColor="background1" w:themeShade="A6"/>
            </w:tcBorders>
            <w:shd w:val="clear" w:color="auto" w:fill="FFFFFF"/>
          </w:tcPr>
          <w:p w14:paraId="1F8DE502" w14:textId="77777777" w:rsidR="00EA1C9B" w:rsidRPr="008B1201" w:rsidRDefault="00EA1C9B" w:rsidP="008B1201">
            <w:pPr>
              <w:adjustRightInd w:val="0"/>
              <w:ind w:right="-29"/>
              <w:rPr>
                <w:rFonts w:cs="Arial"/>
                <w:color w:val="000000"/>
                <w:sz w:val="24"/>
                <w:szCs w:val="24"/>
              </w:rPr>
            </w:pPr>
          </w:p>
        </w:tc>
        <w:tc>
          <w:tcPr>
            <w:tcW w:w="3452" w:type="dxa"/>
            <w:gridSpan w:val="2"/>
            <w:tcBorders>
              <w:top w:val="nil"/>
              <w:left w:val="single" w:sz="8" w:space="0" w:color="A6A6A6" w:themeColor="background1" w:themeShade="A6"/>
              <w:bottom w:val="single" w:sz="12" w:space="0" w:color="A6A6A6" w:themeColor="background1" w:themeShade="A6"/>
              <w:right w:val="single" w:sz="8" w:space="0" w:color="A6A6A6" w:themeColor="background1" w:themeShade="A6"/>
            </w:tcBorders>
            <w:shd w:val="clear" w:color="auto" w:fill="FFFFFF"/>
          </w:tcPr>
          <w:p w14:paraId="21974D27" w14:textId="77777777" w:rsidR="00EA1C9B" w:rsidRPr="008B1201" w:rsidRDefault="00EA1C9B" w:rsidP="008B1201">
            <w:pPr>
              <w:adjustRightInd w:val="0"/>
              <w:ind w:right="-29"/>
              <w:rPr>
                <w:rFonts w:cs="Arial"/>
                <w:color w:val="000000"/>
                <w:sz w:val="24"/>
                <w:szCs w:val="24"/>
              </w:rPr>
            </w:pPr>
            <w:r w:rsidRPr="008B1201">
              <w:rPr>
                <w:rFonts w:cs="Arial"/>
                <w:color w:val="000000"/>
                <w:sz w:val="24"/>
                <w:szCs w:val="24"/>
              </w:rPr>
              <w:t>LIngkungan_kerja</w:t>
            </w:r>
          </w:p>
        </w:tc>
        <w:tc>
          <w:tcPr>
            <w:tcW w:w="863" w:type="dxa"/>
            <w:tcBorders>
              <w:top w:val="nil"/>
              <w:left w:val="single" w:sz="8" w:space="0" w:color="A6A6A6" w:themeColor="background1" w:themeShade="A6"/>
              <w:bottom w:val="single" w:sz="12" w:space="0" w:color="A6A6A6" w:themeColor="background1" w:themeShade="A6"/>
              <w:right w:val="single" w:sz="8" w:space="0" w:color="A6A6A6" w:themeColor="background1" w:themeShade="A6"/>
            </w:tcBorders>
            <w:shd w:val="clear" w:color="auto" w:fill="FFFFFF"/>
            <w:vAlign w:val="center"/>
          </w:tcPr>
          <w:p w14:paraId="44779953"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.439</w:t>
            </w:r>
          </w:p>
        </w:tc>
        <w:tc>
          <w:tcPr>
            <w:tcW w:w="1033" w:type="dxa"/>
            <w:tcBorders>
              <w:top w:val="nil"/>
              <w:left w:val="single" w:sz="8" w:space="0" w:color="A6A6A6" w:themeColor="background1" w:themeShade="A6"/>
              <w:bottom w:val="single" w:sz="12" w:space="0" w:color="A6A6A6" w:themeColor="background1" w:themeShade="A6"/>
              <w:right w:val="single" w:sz="8" w:space="0" w:color="A6A6A6" w:themeColor="background1" w:themeShade="A6"/>
            </w:tcBorders>
            <w:shd w:val="clear" w:color="auto" w:fill="FFFFFF"/>
            <w:vAlign w:val="center"/>
          </w:tcPr>
          <w:p w14:paraId="3B41DBEB"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.182</w:t>
            </w:r>
          </w:p>
        </w:tc>
        <w:tc>
          <w:tcPr>
            <w:tcW w:w="1556" w:type="dxa"/>
            <w:tcBorders>
              <w:top w:val="nil"/>
              <w:left w:val="single" w:sz="8" w:space="0" w:color="A6A6A6" w:themeColor="background1" w:themeShade="A6"/>
              <w:bottom w:val="single" w:sz="12" w:space="0" w:color="A6A6A6" w:themeColor="background1" w:themeShade="A6"/>
              <w:right w:val="single" w:sz="8" w:space="0" w:color="A6A6A6" w:themeColor="background1" w:themeShade="A6"/>
            </w:tcBorders>
            <w:shd w:val="clear" w:color="auto" w:fill="FFFFFF"/>
            <w:vAlign w:val="center"/>
          </w:tcPr>
          <w:p w14:paraId="689EAD3F"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.441</w:t>
            </w:r>
          </w:p>
        </w:tc>
        <w:tc>
          <w:tcPr>
            <w:tcW w:w="863" w:type="dxa"/>
            <w:tcBorders>
              <w:top w:val="nil"/>
              <w:left w:val="single" w:sz="8" w:space="0" w:color="A6A6A6" w:themeColor="background1" w:themeShade="A6"/>
              <w:bottom w:val="single" w:sz="12" w:space="0" w:color="A6A6A6" w:themeColor="background1" w:themeShade="A6"/>
              <w:right w:val="single" w:sz="8" w:space="0" w:color="A6A6A6" w:themeColor="background1" w:themeShade="A6"/>
            </w:tcBorders>
            <w:shd w:val="clear" w:color="auto" w:fill="FFFFFF"/>
            <w:vAlign w:val="center"/>
          </w:tcPr>
          <w:p w14:paraId="2A6932CA"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2.415</w:t>
            </w:r>
          </w:p>
        </w:tc>
        <w:tc>
          <w:tcPr>
            <w:tcW w:w="774" w:type="dxa"/>
            <w:tcBorders>
              <w:top w:val="nil"/>
              <w:left w:val="single" w:sz="8" w:space="0" w:color="A6A6A6" w:themeColor="background1" w:themeShade="A6"/>
              <w:bottom w:val="single" w:sz="12" w:space="0" w:color="A6A6A6" w:themeColor="background1" w:themeShade="A6"/>
              <w:right w:val="single" w:sz="12" w:space="0" w:color="A6A6A6" w:themeColor="background1" w:themeShade="A6"/>
            </w:tcBorders>
            <w:shd w:val="clear" w:color="auto" w:fill="FFFFFF"/>
            <w:vAlign w:val="center"/>
          </w:tcPr>
          <w:p w14:paraId="20CE2E40" w14:textId="77777777" w:rsidR="00EA1C9B" w:rsidRPr="008B1201" w:rsidRDefault="00EA1C9B" w:rsidP="008B1201">
            <w:pPr>
              <w:adjustRightInd w:val="0"/>
              <w:ind w:right="-29"/>
              <w:jc w:val="right"/>
              <w:rPr>
                <w:rFonts w:cs="Arial"/>
                <w:color w:val="000000"/>
                <w:sz w:val="24"/>
                <w:szCs w:val="24"/>
              </w:rPr>
            </w:pPr>
            <w:r w:rsidRPr="008B1201">
              <w:rPr>
                <w:rFonts w:cs="Arial"/>
                <w:color w:val="000000"/>
                <w:sz w:val="24"/>
                <w:szCs w:val="24"/>
              </w:rPr>
              <w:t>.027</w:t>
            </w:r>
          </w:p>
        </w:tc>
      </w:tr>
      <w:tr w:rsidR="00EA1C9B" w:rsidRPr="008B1201" w14:paraId="061368B9" w14:textId="77777777" w:rsidTr="00EE53B8">
        <w:trPr>
          <w:cantSplit/>
          <w:trHeight w:val="12"/>
        </w:trPr>
        <w:tc>
          <w:tcPr>
            <w:tcW w:w="9533" w:type="dxa"/>
            <w:gridSpan w:val="8"/>
            <w:tcBorders>
              <w:top w:val="single" w:sz="12" w:space="0" w:color="A6A6A6" w:themeColor="background1" w:themeShade="A6"/>
              <w:left w:val="nil"/>
              <w:bottom w:val="nil"/>
              <w:right w:val="nil"/>
            </w:tcBorders>
            <w:shd w:val="clear" w:color="auto" w:fill="FFFFFF"/>
          </w:tcPr>
          <w:p w14:paraId="0F5D36FE" w14:textId="77777777" w:rsidR="00EA1C9B" w:rsidRPr="008B1201" w:rsidRDefault="00EA1C9B" w:rsidP="008B1201">
            <w:pPr>
              <w:adjustRightInd w:val="0"/>
              <w:ind w:left="426" w:right="-29"/>
              <w:rPr>
                <w:rFonts w:cs="Arial"/>
                <w:color w:val="000000"/>
                <w:sz w:val="24"/>
                <w:szCs w:val="24"/>
              </w:rPr>
            </w:pPr>
            <w:r w:rsidRPr="008B1201">
              <w:rPr>
                <w:rFonts w:cs="Arial"/>
                <w:color w:val="000000"/>
                <w:sz w:val="24"/>
                <w:szCs w:val="24"/>
              </w:rPr>
              <w:t>a. Dependent Variable: Motivasi_guru</w:t>
            </w:r>
          </w:p>
        </w:tc>
      </w:tr>
    </w:tbl>
    <w:p w14:paraId="31A52865" w14:textId="77777777" w:rsidR="00EA1C9B" w:rsidRPr="008B1201" w:rsidRDefault="00EA1C9B" w:rsidP="008B1201">
      <w:pPr>
        <w:adjustRightInd w:val="0"/>
        <w:ind w:left="426" w:right="-29"/>
        <w:rPr>
          <w:sz w:val="24"/>
          <w:szCs w:val="24"/>
        </w:rPr>
      </w:pPr>
      <w:r w:rsidRPr="008B1201">
        <w:rPr>
          <w:sz w:val="24"/>
          <w:szCs w:val="24"/>
        </w:rPr>
        <w:t>Sumber: Diolah dari data primer angket (2023)</w:t>
      </w:r>
    </w:p>
    <w:p w14:paraId="280B8475" w14:textId="77777777" w:rsidR="00EA1C9B" w:rsidRPr="008B1201" w:rsidRDefault="00EA1C9B" w:rsidP="008B1201">
      <w:pPr>
        <w:adjustRightInd w:val="0"/>
        <w:ind w:left="426" w:right="-29"/>
        <w:rPr>
          <w:sz w:val="24"/>
          <w:szCs w:val="24"/>
          <w:lang w:val="id-ID"/>
        </w:rPr>
      </w:pPr>
    </w:p>
    <w:p w14:paraId="5CE54735" w14:textId="77777777" w:rsidR="00EA1C9B" w:rsidRPr="008B1201" w:rsidRDefault="00EA1C9B" w:rsidP="008B1201">
      <w:pPr>
        <w:adjustRightInd w:val="0"/>
        <w:ind w:left="426" w:right="-29"/>
        <w:jc w:val="both"/>
        <w:rPr>
          <w:sz w:val="24"/>
          <w:szCs w:val="24"/>
        </w:rPr>
      </w:pPr>
      <w:r w:rsidRPr="008B1201">
        <w:rPr>
          <w:sz w:val="24"/>
          <w:szCs w:val="24"/>
        </w:rPr>
        <w:t>Berdasarkan Tabel 4.20 dapat diketahui persamaan regresi yang terbentuk adalah:</w:t>
      </w:r>
    </w:p>
    <w:p w14:paraId="62E999C3" w14:textId="77777777" w:rsidR="00EA1C9B" w:rsidRPr="008B1201" w:rsidRDefault="00EA1C9B" w:rsidP="008B1201">
      <w:pPr>
        <w:adjustRightInd w:val="0"/>
        <w:ind w:left="426" w:right="-29"/>
        <w:jc w:val="both"/>
        <w:rPr>
          <w:b/>
          <w:bCs/>
          <w:sz w:val="24"/>
          <w:szCs w:val="24"/>
          <w:vertAlign w:val="subscript"/>
        </w:rPr>
      </w:pPr>
      <w:r w:rsidRPr="008B1201">
        <w:rPr>
          <w:b/>
          <w:bCs/>
          <w:sz w:val="24"/>
          <w:szCs w:val="24"/>
        </w:rPr>
        <w:t xml:space="preserve">Y </w:t>
      </w:r>
      <w:r w:rsidRPr="008B1201">
        <w:rPr>
          <w:b/>
          <w:bCs/>
          <w:sz w:val="24"/>
          <w:szCs w:val="24"/>
        </w:rPr>
        <w:tab/>
        <w:t>= 5,419+0,</w:t>
      </w:r>
      <w:r w:rsidRPr="008B1201">
        <w:rPr>
          <w:b/>
          <w:bCs/>
          <w:sz w:val="24"/>
          <w:szCs w:val="24"/>
          <w:lang w:val="id-ID"/>
        </w:rPr>
        <w:t>4</w:t>
      </w:r>
      <w:r w:rsidRPr="008B1201">
        <w:rPr>
          <w:b/>
          <w:bCs/>
          <w:sz w:val="24"/>
          <w:szCs w:val="24"/>
        </w:rPr>
        <w:t>4</w:t>
      </w:r>
      <w:r w:rsidRPr="008B1201">
        <w:rPr>
          <w:b/>
          <w:bCs/>
          <w:sz w:val="24"/>
          <w:szCs w:val="24"/>
          <w:lang w:val="id-ID"/>
        </w:rPr>
        <w:t>6</w:t>
      </w:r>
      <w:r w:rsidRPr="008B1201">
        <w:rPr>
          <w:b/>
          <w:bCs/>
          <w:sz w:val="24"/>
          <w:szCs w:val="24"/>
        </w:rPr>
        <w:t>X</w:t>
      </w:r>
      <w:r w:rsidRPr="008B1201">
        <w:rPr>
          <w:b/>
          <w:bCs/>
          <w:sz w:val="24"/>
          <w:szCs w:val="24"/>
          <w:vertAlign w:val="subscript"/>
        </w:rPr>
        <w:t>1</w:t>
      </w:r>
      <w:r w:rsidRPr="008B1201">
        <w:rPr>
          <w:b/>
          <w:bCs/>
          <w:sz w:val="24"/>
          <w:szCs w:val="24"/>
        </w:rPr>
        <w:t>+0,439X</w:t>
      </w:r>
      <w:r w:rsidRPr="008B1201">
        <w:rPr>
          <w:b/>
          <w:bCs/>
          <w:sz w:val="24"/>
          <w:szCs w:val="24"/>
          <w:vertAlign w:val="subscript"/>
        </w:rPr>
        <w:t>2</w:t>
      </w:r>
    </w:p>
    <w:p w14:paraId="36BCC20E" w14:textId="77777777" w:rsidR="00EA1C9B" w:rsidRPr="008B1201" w:rsidRDefault="00EA1C9B" w:rsidP="008B1201">
      <w:pPr>
        <w:adjustRightInd w:val="0"/>
        <w:ind w:left="426" w:right="-29"/>
        <w:jc w:val="both"/>
        <w:rPr>
          <w:sz w:val="24"/>
          <w:szCs w:val="24"/>
        </w:rPr>
      </w:pPr>
      <w:r w:rsidRPr="008B1201">
        <w:rPr>
          <w:sz w:val="24"/>
          <w:szCs w:val="24"/>
        </w:rPr>
        <w:t>Keterangan:</w:t>
      </w:r>
    </w:p>
    <w:p w14:paraId="026D625D" w14:textId="77777777" w:rsidR="00EA1C9B" w:rsidRPr="008B1201" w:rsidRDefault="00EA1C9B" w:rsidP="008B1201">
      <w:pPr>
        <w:tabs>
          <w:tab w:val="left" w:pos="851"/>
        </w:tabs>
        <w:adjustRightInd w:val="0"/>
        <w:ind w:left="426" w:right="-29"/>
        <w:jc w:val="both"/>
        <w:rPr>
          <w:sz w:val="24"/>
          <w:szCs w:val="24"/>
          <w:lang w:val="id-ID"/>
        </w:rPr>
      </w:pPr>
      <w:r w:rsidRPr="008B1201">
        <w:rPr>
          <w:sz w:val="24"/>
          <w:szCs w:val="24"/>
        </w:rPr>
        <w:t xml:space="preserve">Y </w:t>
      </w:r>
      <w:r w:rsidRPr="008B1201">
        <w:rPr>
          <w:sz w:val="24"/>
          <w:szCs w:val="24"/>
        </w:rPr>
        <w:tab/>
        <w:t>= Motivasi guru</w:t>
      </w:r>
    </w:p>
    <w:p w14:paraId="39634401" w14:textId="77777777" w:rsidR="00EA1C9B" w:rsidRPr="008B1201" w:rsidRDefault="00EA1C9B" w:rsidP="008B1201">
      <w:pPr>
        <w:tabs>
          <w:tab w:val="left" w:pos="851"/>
        </w:tabs>
        <w:adjustRightInd w:val="0"/>
        <w:ind w:left="426" w:right="-29"/>
        <w:jc w:val="both"/>
        <w:rPr>
          <w:sz w:val="24"/>
          <w:szCs w:val="24"/>
        </w:rPr>
      </w:pPr>
      <w:r w:rsidRPr="008B1201">
        <w:rPr>
          <w:sz w:val="24"/>
          <w:szCs w:val="24"/>
        </w:rPr>
        <w:t>X</w:t>
      </w:r>
      <w:r w:rsidRPr="008B1201">
        <w:rPr>
          <w:sz w:val="24"/>
          <w:szCs w:val="24"/>
          <w:vertAlign w:val="subscript"/>
        </w:rPr>
        <w:t>1</w:t>
      </w:r>
      <w:r w:rsidRPr="008B1201">
        <w:rPr>
          <w:sz w:val="24"/>
          <w:szCs w:val="24"/>
        </w:rPr>
        <w:tab/>
        <w:t xml:space="preserve">= </w:t>
      </w:r>
      <w:bookmarkStart w:id="18" w:name="_Hlk144038145"/>
      <w:r w:rsidRPr="008B1201">
        <w:rPr>
          <w:sz w:val="24"/>
          <w:szCs w:val="24"/>
        </w:rPr>
        <w:t>Supervisi kepala sekolah</w:t>
      </w:r>
      <w:bookmarkEnd w:id="18"/>
    </w:p>
    <w:p w14:paraId="3034B960" w14:textId="77777777" w:rsidR="00EA1C9B" w:rsidRPr="008B1201" w:rsidRDefault="00EA1C9B" w:rsidP="008B1201">
      <w:pPr>
        <w:tabs>
          <w:tab w:val="left" w:pos="851"/>
        </w:tabs>
        <w:adjustRightInd w:val="0"/>
        <w:ind w:left="426" w:right="-29"/>
        <w:jc w:val="both"/>
        <w:rPr>
          <w:sz w:val="24"/>
          <w:szCs w:val="24"/>
        </w:rPr>
      </w:pPr>
      <w:r w:rsidRPr="008B1201">
        <w:rPr>
          <w:sz w:val="24"/>
          <w:szCs w:val="24"/>
        </w:rPr>
        <w:t>X</w:t>
      </w:r>
      <w:r w:rsidRPr="008B1201">
        <w:rPr>
          <w:sz w:val="24"/>
          <w:szCs w:val="24"/>
          <w:vertAlign w:val="subscript"/>
        </w:rPr>
        <w:t>2</w:t>
      </w:r>
      <w:r w:rsidRPr="008B1201">
        <w:rPr>
          <w:sz w:val="24"/>
          <w:szCs w:val="24"/>
        </w:rPr>
        <w:tab/>
        <w:t>= Lingkungan kerja</w:t>
      </w:r>
    </w:p>
    <w:p w14:paraId="71B86EA4" w14:textId="77777777" w:rsidR="00EA1C9B" w:rsidRPr="008B1201" w:rsidRDefault="00EA1C9B" w:rsidP="008B1201">
      <w:pPr>
        <w:adjustRightInd w:val="0"/>
        <w:ind w:left="426" w:right="-29"/>
        <w:jc w:val="both"/>
        <w:rPr>
          <w:sz w:val="24"/>
          <w:szCs w:val="24"/>
        </w:rPr>
      </w:pPr>
      <w:r w:rsidRPr="008B1201">
        <w:rPr>
          <w:sz w:val="24"/>
          <w:szCs w:val="24"/>
        </w:rPr>
        <w:t>Dari persamaan tersebut dapat dijelaskan bahwa:</w:t>
      </w:r>
    </w:p>
    <w:p w14:paraId="4B797074" w14:textId="77777777" w:rsidR="00EA1C9B" w:rsidRPr="008B1201" w:rsidRDefault="00EA1C9B" w:rsidP="008B1201">
      <w:pPr>
        <w:widowControl/>
        <w:numPr>
          <w:ilvl w:val="0"/>
          <w:numId w:val="3"/>
        </w:numPr>
        <w:adjustRightInd w:val="0"/>
        <w:ind w:left="851" w:right="-29"/>
        <w:jc w:val="both"/>
        <w:rPr>
          <w:sz w:val="24"/>
          <w:szCs w:val="24"/>
        </w:rPr>
      </w:pPr>
      <w:r w:rsidRPr="008B1201">
        <w:rPr>
          <w:sz w:val="24"/>
          <w:szCs w:val="24"/>
        </w:rPr>
        <w:t xml:space="preserve">Konstanta : </w:t>
      </w:r>
      <w:r w:rsidRPr="008B1201">
        <w:rPr>
          <w:bCs/>
          <w:sz w:val="24"/>
          <w:szCs w:val="24"/>
        </w:rPr>
        <w:t xml:space="preserve">5,419 </w:t>
      </w:r>
      <w:r w:rsidRPr="008B1201">
        <w:rPr>
          <w:sz w:val="24"/>
          <w:szCs w:val="24"/>
        </w:rPr>
        <w:t xml:space="preserve">artinya tanpa variabel bebas maka motivasi guru adalah sebesar </w:t>
      </w:r>
      <w:r w:rsidRPr="008B1201">
        <w:rPr>
          <w:sz w:val="24"/>
          <w:szCs w:val="24"/>
          <w:lang w:val="id-ID"/>
        </w:rPr>
        <w:t>5,419</w:t>
      </w:r>
      <w:r w:rsidRPr="008B1201">
        <w:rPr>
          <w:sz w:val="24"/>
          <w:szCs w:val="24"/>
        </w:rPr>
        <w:t>.</w:t>
      </w:r>
    </w:p>
    <w:p w14:paraId="0CDBFB1E" w14:textId="77777777" w:rsidR="00EA1C9B" w:rsidRPr="008B1201" w:rsidRDefault="00EA1C9B" w:rsidP="008B1201">
      <w:pPr>
        <w:widowControl/>
        <w:numPr>
          <w:ilvl w:val="0"/>
          <w:numId w:val="3"/>
        </w:numPr>
        <w:adjustRightInd w:val="0"/>
        <w:ind w:left="851" w:right="-29"/>
        <w:jc w:val="both"/>
        <w:rPr>
          <w:sz w:val="24"/>
          <w:szCs w:val="24"/>
        </w:rPr>
      </w:pPr>
      <w:r w:rsidRPr="008B1201">
        <w:rPr>
          <w:sz w:val="24"/>
          <w:szCs w:val="24"/>
        </w:rPr>
        <w:t>Koefisien regresi 0,</w:t>
      </w:r>
      <w:r w:rsidRPr="008B1201">
        <w:rPr>
          <w:sz w:val="24"/>
          <w:szCs w:val="24"/>
          <w:lang w:val="id-ID"/>
        </w:rPr>
        <w:t>4</w:t>
      </w:r>
      <w:r w:rsidRPr="008B1201">
        <w:rPr>
          <w:sz w:val="24"/>
          <w:szCs w:val="24"/>
        </w:rPr>
        <w:t>4</w:t>
      </w:r>
      <w:r w:rsidRPr="008B1201">
        <w:rPr>
          <w:sz w:val="24"/>
          <w:szCs w:val="24"/>
          <w:lang w:val="id-ID"/>
        </w:rPr>
        <w:t xml:space="preserve">6 </w:t>
      </w:r>
      <w:r w:rsidRPr="008B1201">
        <w:rPr>
          <w:sz w:val="24"/>
          <w:szCs w:val="24"/>
        </w:rPr>
        <w:t>artinya bahwa jika s</w:t>
      </w:r>
      <w:r w:rsidRPr="008B1201">
        <w:rPr>
          <w:sz w:val="24"/>
          <w:szCs w:val="24"/>
          <w:lang w:val="id-ID"/>
        </w:rPr>
        <w:t xml:space="preserve">upervisi kepala sekolah </w:t>
      </w:r>
      <w:r w:rsidRPr="008B1201">
        <w:rPr>
          <w:sz w:val="24"/>
          <w:szCs w:val="24"/>
        </w:rPr>
        <w:t>semakin baik dengan asumsi variabel lain tetap maka mampu meningkatkan motivasi guru.</w:t>
      </w:r>
    </w:p>
    <w:p w14:paraId="6E3D73BB" w14:textId="540918E0" w:rsidR="00EA1C9B" w:rsidRDefault="00EA1C9B" w:rsidP="008B1201">
      <w:pPr>
        <w:widowControl/>
        <w:numPr>
          <w:ilvl w:val="0"/>
          <w:numId w:val="3"/>
        </w:numPr>
        <w:adjustRightInd w:val="0"/>
        <w:ind w:left="851" w:right="-29" w:hanging="357"/>
        <w:jc w:val="both"/>
        <w:rPr>
          <w:sz w:val="24"/>
          <w:szCs w:val="24"/>
        </w:rPr>
      </w:pPr>
      <w:r w:rsidRPr="008B1201">
        <w:rPr>
          <w:sz w:val="24"/>
          <w:szCs w:val="24"/>
        </w:rPr>
        <w:t>Koefisien regresi 0,439</w:t>
      </w:r>
      <w:r w:rsidRPr="008B1201">
        <w:rPr>
          <w:sz w:val="24"/>
          <w:szCs w:val="24"/>
          <w:lang w:val="id-ID"/>
        </w:rPr>
        <w:t xml:space="preserve"> </w:t>
      </w:r>
      <w:r w:rsidRPr="008B1201">
        <w:rPr>
          <w:sz w:val="24"/>
          <w:szCs w:val="24"/>
        </w:rPr>
        <w:t>artinya bahwa jikal ingkungan kerja semakin baik dengan asumsi variabel lain tetap maka mampu meningkatkan motivasi guru.</w:t>
      </w:r>
    </w:p>
    <w:p w14:paraId="7C0C1D4B" w14:textId="77777777" w:rsidR="008B1201" w:rsidRPr="008B1201" w:rsidRDefault="008B1201" w:rsidP="008B1201">
      <w:pPr>
        <w:widowControl/>
        <w:adjustRightInd w:val="0"/>
        <w:ind w:left="851" w:right="-29"/>
        <w:jc w:val="both"/>
        <w:rPr>
          <w:sz w:val="24"/>
          <w:szCs w:val="24"/>
        </w:rPr>
      </w:pPr>
    </w:p>
    <w:p w14:paraId="4132E12F" w14:textId="13263080" w:rsidR="00EA1C9B" w:rsidRPr="008B1201" w:rsidRDefault="008465C7" w:rsidP="008B1201">
      <w:pPr>
        <w:pStyle w:val="BodyText"/>
        <w:ind w:left="426" w:right="-29"/>
        <w:jc w:val="both"/>
        <w:rPr>
          <w:b/>
          <w:bCs/>
          <w:lang w:val="en-US"/>
        </w:rPr>
      </w:pPr>
      <w:r w:rsidRPr="008B1201">
        <w:rPr>
          <w:b/>
          <w:bCs/>
          <w:lang w:val="en-US"/>
        </w:rPr>
        <w:t>Uji Hipotesis</w:t>
      </w:r>
    </w:p>
    <w:p w14:paraId="1044C6C9" w14:textId="3C4E6468" w:rsidR="008465C7" w:rsidRPr="008B1201" w:rsidRDefault="008465C7" w:rsidP="008B1201">
      <w:pPr>
        <w:ind w:left="426" w:right="-29"/>
        <w:jc w:val="both"/>
        <w:rPr>
          <w:b/>
          <w:bCs/>
          <w:sz w:val="24"/>
          <w:szCs w:val="24"/>
        </w:rPr>
      </w:pPr>
      <w:bookmarkStart w:id="19" w:name="_Toc79747001"/>
      <w:bookmarkStart w:id="20" w:name="_Toc148947113"/>
      <w:r w:rsidRPr="008B1201">
        <w:rPr>
          <w:b/>
          <w:bCs/>
          <w:sz w:val="24"/>
          <w:szCs w:val="24"/>
        </w:rPr>
        <w:t>Uji Signifikansi Pengaruh Parsial (Uji t)</w:t>
      </w:r>
      <w:bookmarkEnd w:id="19"/>
      <w:bookmarkEnd w:id="20"/>
    </w:p>
    <w:p w14:paraId="132A7F0B" w14:textId="08BA1297" w:rsidR="008465C7" w:rsidRPr="008B1201" w:rsidRDefault="008465C7" w:rsidP="008B1201">
      <w:pPr>
        <w:ind w:left="426" w:right="-29"/>
        <w:jc w:val="both"/>
        <w:rPr>
          <w:sz w:val="24"/>
          <w:szCs w:val="24"/>
        </w:rPr>
      </w:pPr>
      <w:r w:rsidRPr="008B1201">
        <w:rPr>
          <w:sz w:val="24"/>
          <w:szCs w:val="24"/>
        </w:rPr>
        <w:t xml:space="preserve">Uji-t (uji parsial) dilaksanakan untuk mengevaluasi pengaruh masing-masing variabel bebas terhadap variabel terikat secara signifikan. </w:t>
      </w:r>
    </w:p>
    <w:p w14:paraId="60587FEB" w14:textId="01016021" w:rsidR="008465C7" w:rsidRPr="008B1201" w:rsidRDefault="008465C7" w:rsidP="008B1201">
      <w:pPr>
        <w:ind w:right="-29"/>
        <w:jc w:val="center"/>
        <w:rPr>
          <w:rFonts w:cs="Times New Roman"/>
          <w:color w:val="FFFFFF" w:themeColor="background1"/>
          <w:sz w:val="24"/>
          <w:szCs w:val="24"/>
          <w:lang w:val="en-US"/>
        </w:rPr>
      </w:pPr>
      <w:bookmarkStart w:id="21" w:name="_Toc80698305"/>
      <w:bookmarkStart w:id="22" w:name="_Toc148947303"/>
      <w:r w:rsidRPr="008B1201">
        <w:rPr>
          <w:rFonts w:cs="Times New Roman"/>
          <w:sz w:val="24"/>
          <w:szCs w:val="24"/>
        </w:rPr>
        <w:t xml:space="preserve">Tabel </w:t>
      </w:r>
      <w:bookmarkEnd w:id="21"/>
      <w:bookmarkEnd w:id="22"/>
      <w:r w:rsidRPr="008B1201">
        <w:rPr>
          <w:rFonts w:cs="Times New Roman"/>
          <w:sz w:val="24"/>
          <w:szCs w:val="24"/>
          <w:lang w:val="en-US"/>
        </w:rPr>
        <w:t>5</w:t>
      </w:r>
    </w:p>
    <w:p w14:paraId="3E3039AE" w14:textId="77777777" w:rsidR="008465C7" w:rsidRPr="008B1201" w:rsidRDefault="008465C7" w:rsidP="008B1201">
      <w:pPr>
        <w:ind w:right="-29"/>
        <w:jc w:val="center"/>
        <w:rPr>
          <w:sz w:val="24"/>
          <w:szCs w:val="24"/>
          <w:lang w:val="id-ID"/>
        </w:rPr>
      </w:pPr>
      <w:r w:rsidRPr="008B1201">
        <w:rPr>
          <w:sz w:val="24"/>
          <w:szCs w:val="24"/>
          <w:lang w:val="id-ID"/>
        </w:rPr>
        <w:t xml:space="preserve">Hasil </w:t>
      </w:r>
      <w:r w:rsidRPr="008B1201">
        <w:rPr>
          <w:sz w:val="24"/>
          <w:szCs w:val="24"/>
        </w:rPr>
        <w:t>Uji Signifikansi Pengaruh Parsial (Uji t)</w:t>
      </w:r>
    </w:p>
    <w:tbl>
      <w:tblPr>
        <w:tblW w:w="9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1"/>
        <w:gridCol w:w="3316"/>
        <w:gridCol w:w="991"/>
        <w:gridCol w:w="1383"/>
        <w:gridCol w:w="1770"/>
        <w:gridCol w:w="1036"/>
        <w:gridCol w:w="823"/>
      </w:tblGrid>
      <w:tr w:rsidR="008465C7" w:rsidRPr="008B1201" w14:paraId="34979B4B" w14:textId="77777777" w:rsidTr="008465C7">
        <w:trPr>
          <w:cantSplit/>
          <w:trHeight w:val="135"/>
        </w:trPr>
        <w:tc>
          <w:tcPr>
            <w:tcW w:w="9700" w:type="dxa"/>
            <w:gridSpan w:val="7"/>
            <w:tcBorders>
              <w:top w:val="nil"/>
              <w:left w:val="nil"/>
              <w:bottom w:val="single" w:sz="12" w:space="0" w:color="808080" w:themeColor="background1" w:themeShade="80"/>
              <w:right w:val="nil"/>
            </w:tcBorders>
            <w:shd w:val="clear" w:color="auto" w:fill="FFFFFF"/>
            <w:vAlign w:val="center"/>
          </w:tcPr>
          <w:p w14:paraId="5B21A3D9" w14:textId="77777777" w:rsidR="008465C7" w:rsidRPr="008B1201" w:rsidRDefault="008465C7" w:rsidP="008B1201">
            <w:pPr>
              <w:ind w:right="-29"/>
              <w:jc w:val="both"/>
              <w:rPr>
                <w:rFonts w:cs="Arial"/>
                <w:color w:val="000000"/>
                <w:sz w:val="24"/>
                <w:szCs w:val="24"/>
              </w:rPr>
            </w:pPr>
            <w:r w:rsidRPr="008B1201">
              <w:rPr>
                <w:rFonts w:cs="Arial"/>
                <w:b/>
                <w:bCs/>
                <w:color w:val="000000"/>
                <w:sz w:val="24"/>
                <w:szCs w:val="24"/>
              </w:rPr>
              <w:t>Coefficients</w:t>
            </w:r>
            <w:r w:rsidRPr="008B1201">
              <w:rPr>
                <w:rFonts w:cs="Arial"/>
                <w:b/>
                <w:bCs/>
                <w:color w:val="000000"/>
                <w:sz w:val="24"/>
                <w:szCs w:val="24"/>
                <w:vertAlign w:val="superscript"/>
              </w:rPr>
              <w:t>a</w:t>
            </w:r>
          </w:p>
        </w:tc>
      </w:tr>
      <w:tr w:rsidR="008465C7" w:rsidRPr="008B1201" w14:paraId="59ACB1A0" w14:textId="77777777" w:rsidTr="008465C7">
        <w:trPr>
          <w:cantSplit/>
          <w:trHeight w:val="261"/>
        </w:trPr>
        <w:tc>
          <w:tcPr>
            <w:tcW w:w="3697" w:type="dxa"/>
            <w:gridSpan w:val="2"/>
            <w:vMerge w:val="restart"/>
            <w:tcBorders>
              <w:top w:val="single" w:sz="12"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14:paraId="372D4F75"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Model</w:t>
            </w:r>
          </w:p>
        </w:tc>
        <w:tc>
          <w:tcPr>
            <w:tcW w:w="2374" w:type="dxa"/>
            <w:gridSpan w:val="2"/>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14:paraId="604E12B8"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Unstandardized Coefficients</w:t>
            </w:r>
          </w:p>
        </w:tc>
        <w:tc>
          <w:tcPr>
            <w:tcW w:w="1770"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14:paraId="2E31072B"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Standardized Coefficients</w:t>
            </w:r>
          </w:p>
        </w:tc>
        <w:tc>
          <w:tcPr>
            <w:tcW w:w="1036" w:type="dxa"/>
            <w:vMerge w:val="restart"/>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14:paraId="29ECCCCC"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t</w:t>
            </w:r>
          </w:p>
        </w:tc>
        <w:tc>
          <w:tcPr>
            <w:tcW w:w="821" w:type="dxa"/>
            <w:vMerge w:val="restart"/>
            <w:tcBorders>
              <w:top w:val="single" w:sz="12"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FFFFF"/>
            <w:vAlign w:val="bottom"/>
          </w:tcPr>
          <w:p w14:paraId="7C796F38"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Sig.</w:t>
            </w:r>
          </w:p>
        </w:tc>
      </w:tr>
      <w:tr w:rsidR="008465C7" w:rsidRPr="008B1201" w14:paraId="09E912F8" w14:textId="77777777" w:rsidTr="008465C7">
        <w:trPr>
          <w:cantSplit/>
          <w:trHeight w:val="164"/>
        </w:trPr>
        <w:tc>
          <w:tcPr>
            <w:tcW w:w="3697" w:type="dxa"/>
            <w:gridSpan w:val="2"/>
            <w:vMerge/>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14:paraId="512731BF" w14:textId="77777777" w:rsidR="008465C7" w:rsidRPr="008B1201" w:rsidRDefault="008465C7" w:rsidP="008B1201">
            <w:pPr>
              <w:ind w:right="-29"/>
              <w:jc w:val="both"/>
              <w:rPr>
                <w:rFonts w:cs="Arial"/>
                <w:color w:val="000000"/>
                <w:sz w:val="24"/>
                <w:szCs w:val="24"/>
              </w:rPr>
            </w:pPr>
          </w:p>
        </w:tc>
        <w:tc>
          <w:tcPr>
            <w:tcW w:w="9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14:paraId="67AC586E"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B</w:t>
            </w:r>
          </w:p>
        </w:tc>
        <w:tc>
          <w:tcPr>
            <w:tcW w:w="13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14:paraId="59C97151"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Std. Error</w:t>
            </w:r>
          </w:p>
        </w:tc>
        <w:tc>
          <w:tcPr>
            <w:tcW w:w="1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14:paraId="200D05D9"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Beta</w:t>
            </w:r>
          </w:p>
        </w:tc>
        <w:tc>
          <w:tcPr>
            <w:tcW w:w="103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14:paraId="2EA60C02" w14:textId="77777777" w:rsidR="008465C7" w:rsidRPr="008B1201" w:rsidRDefault="008465C7" w:rsidP="008B1201">
            <w:pPr>
              <w:ind w:right="-29"/>
              <w:jc w:val="both"/>
              <w:rPr>
                <w:rFonts w:cs="Arial"/>
                <w:color w:val="000000"/>
                <w:sz w:val="24"/>
                <w:szCs w:val="24"/>
              </w:rPr>
            </w:pPr>
          </w:p>
        </w:tc>
        <w:tc>
          <w:tcPr>
            <w:tcW w:w="82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FFFFF"/>
            <w:vAlign w:val="bottom"/>
          </w:tcPr>
          <w:p w14:paraId="332768B7" w14:textId="77777777" w:rsidR="008465C7" w:rsidRPr="008B1201" w:rsidRDefault="008465C7" w:rsidP="008B1201">
            <w:pPr>
              <w:ind w:right="-29"/>
              <w:jc w:val="both"/>
              <w:rPr>
                <w:rFonts w:cs="Arial"/>
                <w:color w:val="000000"/>
                <w:sz w:val="24"/>
                <w:szCs w:val="24"/>
              </w:rPr>
            </w:pPr>
          </w:p>
        </w:tc>
      </w:tr>
      <w:tr w:rsidR="008465C7" w:rsidRPr="008B1201" w14:paraId="1CB39D76" w14:textId="77777777" w:rsidTr="008465C7">
        <w:trPr>
          <w:cantSplit/>
          <w:trHeight w:val="174"/>
        </w:trPr>
        <w:tc>
          <w:tcPr>
            <w:tcW w:w="381" w:type="dxa"/>
            <w:vMerge w:val="restart"/>
            <w:tcBorders>
              <w:top w:val="single" w:sz="4" w:space="0" w:color="808080" w:themeColor="background1" w:themeShade="80"/>
              <w:left w:val="single" w:sz="12" w:space="0" w:color="808080" w:themeColor="background1" w:themeShade="80"/>
              <w:bottom w:val="nil"/>
              <w:right w:val="single" w:sz="4" w:space="0" w:color="808080" w:themeColor="background1" w:themeShade="80"/>
            </w:tcBorders>
            <w:shd w:val="clear" w:color="auto" w:fill="FFFFFF"/>
          </w:tcPr>
          <w:p w14:paraId="4D896971"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1</w:t>
            </w:r>
          </w:p>
        </w:tc>
        <w:tc>
          <w:tcPr>
            <w:tcW w:w="3315"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FFFFF"/>
          </w:tcPr>
          <w:p w14:paraId="2B9EFA7B"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(Constant)</w:t>
            </w:r>
          </w:p>
        </w:tc>
        <w:tc>
          <w:tcPr>
            <w:tcW w:w="99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FFFFF"/>
            <w:vAlign w:val="center"/>
          </w:tcPr>
          <w:p w14:paraId="0CFBFFC7"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5.419</w:t>
            </w:r>
          </w:p>
        </w:tc>
        <w:tc>
          <w:tcPr>
            <w:tcW w:w="1383"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FFFFF"/>
            <w:vAlign w:val="center"/>
          </w:tcPr>
          <w:p w14:paraId="3A902686"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7.906</w:t>
            </w:r>
          </w:p>
        </w:tc>
        <w:tc>
          <w:tcPr>
            <w:tcW w:w="1770"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FFFFF"/>
            <w:vAlign w:val="center"/>
          </w:tcPr>
          <w:p w14:paraId="4722A31E" w14:textId="77777777" w:rsidR="008465C7" w:rsidRPr="008B1201" w:rsidRDefault="008465C7" w:rsidP="008B1201">
            <w:pPr>
              <w:ind w:right="-29"/>
              <w:jc w:val="both"/>
              <w:rPr>
                <w:sz w:val="24"/>
                <w:szCs w:val="24"/>
              </w:rPr>
            </w:pPr>
          </w:p>
        </w:tc>
        <w:tc>
          <w:tcPr>
            <w:tcW w:w="1036"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FFFFF"/>
            <w:vAlign w:val="center"/>
          </w:tcPr>
          <w:p w14:paraId="16D897D5"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.685</w:t>
            </w:r>
          </w:p>
        </w:tc>
        <w:tc>
          <w:tcPr>
            <w:tcW w:w="821" w:type="dxa"/>
            <w:tcBorders>
              <w:top w:val="single" w:sz="4" w:space="0" w:color="808080" w:themeColor="background1" w:themeShade="80"/>
              <w:left w:val="single" w:sz="4" w:space="0" w:color="808080" w:themeColor="background1" w:themeShade="80"/>
              <w:bottom w:val="nil"/>
              <w:right w:val="single" w:sz="12" w:space="0" w:color="808080" w:themeColor="background1" w:themeShade="80"/>
            </w:tcBorders>
            <w:shd w:val="clear" w:color="auto" w:fill="FFFFFF"/>
            <w:vAlign w:val="center"/>
          </w:tcPr>
          <w:p w14:paraId="0E45895E"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.502</w:t>
            </w:r>
          </w:p>
        </w:tc>
      </w:tr>
      <w:tr w:rsidR="008465C7" w:rsidRPr="008B1201" w14:paraId="48C83305" w14:textId="77777777" w:rsidTr="008465C7">
        <w:trPr>
          <w:cantSplit/>
          <w:trHeight w:val="154"/>
        </w:trPr>
        <w:tc>
          <w:tcPr>
            <w:tcW w:w="381" w:type="dxa"/>
            <w:vMerge/>
            <w:tcBorders>
              <w:top w:val="nil"/>
              <w:left w:val="single" w:sz="12" w:space="0" w:color="808080" w:themeColor="background1" w:themeShade="80"/>
              <w:bottom w:val="nil"/>
              <w:right w:val="single" w:sz="4" w:space="0" w:color="808080" w:themeColor="background1" w:themeShade="80"/>
            </w:tcBorders>
            <w:shd w:val="clear" w:color="auto" w:fill="FFFFFF"/>
          </w:tcPr>
          <w:p w14:paraId="31AC8831" w14:textId="77777777" w:rsidR="008465C7" w:rsidRPr="008B1201" w:rsidRDefault="008465C7" w:rsidP="008B1201">
            <w:pPr>
              <w:ind w:right="-29"/>
              <w:jc w:val="both"/>
              <w:rPr>
                <w:rFonts w:cs="Arial"/>
                <w:color w:val="000000"/>
                <w:sz w:val="24"/>
                <w:szCs w:val="24"/>
              </w:rPr>
            </w:pPr>
          </w:p>
        </w:tc>
        <w:tc>
          <w:tcPr>
            <w:tcW w:w="3315" w:type="dxa"/>
            <w:tcBorders>
              <w:top w:val="nil"/>
              <w:left w:val="single" w:sz="4" w:space="0" w:color="808080" w:themeColor="background1" w:themeShade="80"/>
              <w:bottom w:val="nil"/>
              <w:right w:val="single" w:sz="4" w:space="0" w:color="808080" w:themeColor="background1" w:themeShade="80"/>
            </w:tcBorders>
            <w:shd w:val="clear" w:color="auto" w:fill="FFFFFF"/>
          </w:tcPr>
          <w:p w14:paraId="42F18EDA"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Supervisi_kepala_sekolah</w:t>
            </w:r>
          </w:p>
        </w:tc>
        <w:tc>
          <w:tcPr>
            <w:tcW w:w="991" w:type="dxa"/>
            <w:tcBorders>
              <w:top w:val="nil"/>
              <w:left w:val="single" w:sz="4" w:space="0" w:color="808080" w:themeColor="background1" w:themeShade="80"/>
              <w:bottom w:val="nil"/>
              <w:right w:val="single" w:sz="4" w:space="0" w:color="808080" w:themeColor="background1" w:themeShade="80"/>
            </w:tcBorders>
            <w:shd w:val="clear" w:color="auto" w:fill="FFFFFF"/>
            <w:vAlign w:val="center"/>
          </w:tcPr>
          <w:p w14:paraId="48020CDF"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.446</w:t>
            </w:r>
          </w:p>
        </w:tc>
        <w:tc>
          <w:tcPr>
            <w:tcW w:w="1383" w:type="dxa"/>
            <w:tcBorders>
              <w:top w:val="nil"/>
              <w:left w:val="single" w:sz="4" w:space="0" w:color="808080" w:themeColor="background1" w:themeShade="80"/>
              <w:bottom w:val="nil"/>
              <w:right w:val="single" w:sz="4" w:space="0" w:color="808080" w:themeColor="background1" w:themeShade="80"/>
            </w:tcBorders>
            <w:shd w:val="clear" w:color="auto" w:fill="FFFFFF"/>
            <w:vAlign w:val="center"/>
          </w:tcPr>
          <w:p w14:paraId="11B4B263"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.190</w:t>
            </w:r>
          </w:p>
        </w:tc>
        <w:tc>
          <w:tcPr>
            <w:tcW w:w="1770" w:type="dxa"/>
            <w:tcBorders>
              <w:top w:val="nil"/>
              <w:left w:val="single" w:sz="4" w:space="0" w:color="808080" w:themeColor="background1" w:themeShade="80"/>
              <w:bottom w:val="nil"/>
              <w:right w:val="single" w:sz="4" w:space="0" w:color="808080" w:themeColor="background1" w:themeShade="80"/>
            </w:tcBorders>
            <w:shd w:val="clear" w:color="auto" w:fill="FFFFFF"/>
            <w:vAlign w:val="center"/>
          </w:tcPr>
          <w:p w14:paraId="5C2C3E9A"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.428</w:t>
            </w:r>
          </w:p>
        </w:tc>
        <w:tc>
          <w:tcPr>
            <w:tcW w:w="1036" w:type="dxa"/>
            <w:tcBorders>
              <w:top w:val="nil"/>
              <w:left w:val="single" w:sz="4" w:space="0" w:color="808080" w:themeColor="background1" w:themeShade="80"/>
              <w:bottom w:val="nil"/>
              <w:right w:val="single" w:sz="4" w:space="0" w:color="808080" w:themeColor="background1" w:themeShade="80"/>
            </w:tcBorders>
            <w:shd w:val="clear" w:color="auto" w:fill="FFFFFF"/>
            <w:vAlign w:val="center"/>
          </w:tcPr>
          <w:p w14:paraId="286A9474"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2.346</w:t>
            </w:r>
          </w:p>
        </w:tc>
        <w:tc>
          <w:tcPr>
            <w:tcW w:w="821" w:type="dxa"/>
            <w:tcBorders>
              <w:top w:val="nil"/>
              <w:left w:val="single" w:sz="4" w:space="0" w:color="808080" w:themeColor="background1" w:themeShade="80"/>
              <w:bottom w:val="nil"/>
              <w:right w:val="single" w:sz="12" w:space="0" w:color="808080" w:themeColor="background1" w:themeShade="80"/>
            </w:tcBorders>
            <w:shd w:val="clear" w:color="auto" w:fill="FFFFFF"/>
            <w:vAlign w:val="center"/>
          </w:tcPr>
          <w:p w14:paraId="1BCDFF4F"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.031</w:t>
            </w:r>
          </w:p>
        </w:tc>
      </w:tr>
      <w:tr w:rsidR="008465C7" w:rsidRPr="008B1201" w14:paraId="3E93E8A3" w14:textId="77777777" w:rsidTr="008465C7">
        <w:trPr>
          <w:cantSplit/>
          <w:trHeight w:val="164"/>
        </w:trPr>
        <w:tc>
          <w:tcPr>
            <w:tcW w:w="381" w:type="dxa"/>
            <w:vMerge/>
            <w:tcBorders>
              <w:top w:val="nil"/>
              <w:left w:val="single" w:sz="12" w:space="0" w:color="808080" w:themeColor="background1" w:themeShade="80"/>
              <w:bottom w:val="single" w:sz="12" w:space="0" w:color="808080" w:themeColor="background1" w:themeShade="80"/>
              <w:right w:val="single" w:sz="4" w:space="0" w:color="808080" w:themeColor="background1" w:themeShade="80"/>
            </w:tcBorders>
            <w:shd w:val="clear" w:color="auto" w:fill="FFFFFF"/>
          </w:tcPr>
          <w:p w14:paraId="435A1EEF" w14:textId="77777777" w:rsidR="008465C7" w:rsidRPr="008B1201" w:rsidRDefault="008465C7" w:rsidP="008B1201">
            <w:pPr>
              <w:ind w:right="-29"/>
              <w:jc w:val="both"/>
              <w:rPr>
                <w:rFonts w:cs="Arial"/>
                <w:color w:val="000000"/>
                <w:sz w:val="24"/>
                <w:szCs w:val="24"/>
              </w:rPr>
            </w:pPr>
          </w:p>
        </w:tc>
        <w:tc>
          <w:tcPr>
            <w:tcW w:w="3315" w:type="dxa"/>
            <w:tcBorders>
              <w:top w:val="nil"/>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FFFFFF"/>
          </w:tcPr>
          <w:p w14:paraId="736181AD"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LIngkungan_kerja</w:t>
            </w:r>
          </w:p>
        </w:tc>
        <w:tc>
          <w:tcPr>
            <w:tcW w:w="991" w:type="dxa"/>
            <w:tcBorders>
              <w:top w:val="nil"/>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FFFFFF"/>
            <w:vAlign w:val="center"/>
          </w:tcPr>
          <w:p w14:paraId="7EB8B54B"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.439</w:t>
            </w:r>
          </w:p>
        </w:tc>
        <w:tc>
          <w:tcPr>
            <w:tcW w:w="1383" w:type="dxa"/>
            <w:tcBorders>
              <w:top w:val="nil"/>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FFFFFF"/>
            <w:vAlign w:val="center"/>
          </w:tcPr>
          <w:p w14:paraId="0F0FEA5F"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.182</w:t>
            </w:r>
          </w:p>
        </w:tc>
        <w:tc>
          <w:tcPr>
            <w:tcW w:w="1770" w:type="dxa"/>
            <w:tcBorders>
              <w:top w:val="nil"/>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FFFFFF"/>
            <w:vAlign w:val="center"/>
          </w:tcPr>
          <w:p w14:paraId="709EF62E"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.441</w:t>
            </w:r>
          </w:p>
        </w:tc>
        <w:tc>
          <w:tcPr>
            <w:tcW w:w="1036" w:type="dxa"/>
            <w:tcBorders>
              <w:top w:val="nil"/>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FFFFFF"/>
            <w:vAlign w:val="center"/>
          </w:tcPr>
          <w:p w14:paraId="1D574158" w14:textId="77777777" w:rsidR="008465C7" w:rsidRPr="008B1201" w:rsidRDefault="008465C7" w:rsidP="008B1201">
            <w:pPr>
              <w:ind w:right="-29"/>
              <w:jc w:val="both"/>
              <w:rPr>
                <w:rFonts w:cs="Arial"/>
                <w:color w:val="000000"/>
                <w:sz w:val="24"/>
                <w:szCs w:val="24"/>
              </w:rPr>
            </w:pPr>
            <w:bookmarkStart w:id="23" w:name="_Hlk144038903"/>
            <w:r w:rsidRPr="008B1201">
              <w:rPr>
                <w:rFonts w:cs="Arial"/>
                <w:color w:val="000000"/>
                <w:sz w:val="24"/>
                <w:szCs w:val="24"/>
              </w:rPr>
              <w:t>2.415</w:t>
            </w:r>
            <w:bookmarkEnd w:id="23"/>
          </w:p>
        </w:tc>
        <w:tc>
          <w:tcPr>
            <w:tcW w:w="821" w:type="dxa"/>
            <w:tcBorders>
              <w:top w:val="nil"/>
              <w:left w:val="single" w:sz="4" w:space="0" w:color="808080" w:themeColor="background1" w:themeShade="80"/>
              <w:bottom w:val="single" w:sz="12" w:space="0" w:color="808080" w:themeColor="background1" w:themeShade="80"/>
              <w:right w:val="single" w:sz="12" w:space="0" w:color="808080" w:themeColor="background1" w:themeShade="80"/>
            </w:tcBorders>
            <w:shd w:val="clear" w:color="auto" w:fill="FFFFFF"/>
            <w:vAlign w:val="center"/>
          </w:tcPr>
          <w:p w14:paraId="37727F8C"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.027</w:t>
            </w:r>
          </w:p>
        </w:tc>
      </w:tr>
      <w:tr w:rsidR="008465C7" w:rsidRPr="008B1201" w14:paraId="6E250B64" w14:textId="77777777" w:rsidTr="008465C7">
        <w:trPr>
          <w:cantSplit/>
          <w:trHeight w:val="124"/>
        </w:trPr>
        <w:tc>
          <w:tcPr>
            <w:tcW w:w="9700" w:type="dxa"/>
            <w:gridSpan w:val="7"/>
            <w:tcBorders>
              <w:top w:val="single" w:sz="12" w:space="0" w:color="808080" w:themeColor="background1" w:themeShade="80"/>
              <w:left w:val="nil"/>
              <w:bottom w:val="nil"/>
              <w:right w:val="nil"/>
            </w:tcBorders>
            <w:shd w:val="clear" w:color="auto" w:fill="FFFFFF"/>
          </w:tcPr>
          <w:p w14:paraId="4B5099B1" w14:textId="77777777" w:rsidR="008465C7" w:rsidRPr="008B1201" w:rsidRDefault="008465C7" w:rsidP="008B1201">
            <w:pPr>
              <w:ind w:left="426" w:right="-29"/>
              <w:jc w:val="both"/>
              <w:rPr>
                <w:rFonts w:cs="Arial"/>
                <w:color w:val="000000"/>
                <w:sz w:val="24"/>
                <w:szCs w:val="24"/>
              </w:rPr>
            </w:pPr>
            <w:r w:rsidRPr="008B1201">
              <w:rPr>
                <w:rFonts w:cs="Arial"/>
                <w:color w:val="000000"/>
                <w:sz w:val="24"/>
                <w:szCs w:val="24"/>
              </w:rPr>
              <w:t>a. Dependent Variable: Motivasi_guru</w:t>
            </w:r>
          </w:p>
        </w:tc>
      </w:tr>
    </w:tbl>
    <w:p w14:paraId="1E32F158" w14:textId="77777777" w:rsidR="008465C7" w:rsidRPr="008B1201" w:rsidRDefault="008465C7" w:rsidP="008B1201">
      <w:pPr>
        <w:ind w:left="426" w:right="-29"/>
        <w:jc w:val="both"/>
        <w:rPr>
          <w:sz w:val="24"/>
          <w:szCs w:val="24"/>
        </w:rPr>
      </w:pPr>
      <w:r w:rsidRPr="008B1201">
        <w:rPr>
          <w:sz w:val="24"/>
          <w:szCs w:val="24"/>
        </w:rPr>
        <w:t>Sumber: Diolah dari data primer angket (2023)</w:t>
      </w:r>
    </w:p>
    <w:p w14:paraId="236173BE" w14:textId="77777777" w:rsidR="008465C7" w:rsidRPr="008B1201" w:rsidRDefault="008465C7" w:rsidP="008B1201">
      <w:pPr>
        <w:ind w:left="426" w:right="-29"/>
        <w:jc w:val="both"/>
        <w:rPr>
          <w:sz w:val="24"/>
          <w:szCs w:val="24"/>
          <w:lang w:val="id-ID"/>
        </w:rPr>
      </w:pPr>
    </w:p>
    <w:p w14:paraId="3AF424E5" w14:textId="77757180" w:rsidR="008465C7" w:rsidRPr="008B1201" w:rsidRDefault="008465C7" w:rsidP="008B1201">
      <w:pPr>
        <w:ind w:left="426" w:right="-29"/>
        <w:jc w:val="both"/>
        <w:rPr>
          <w:sz w:val="24"/>
          <w:szCs w:val="24"/>
        </w:rPr>
      </w:pPr>
      <w:r w:rsidRPr="008B1201">
        <w:rPr>
          <w:sz w:val="24"/>
          <w:szCs w:val="24"/>
        </w:rPr>
        <w:t xml:space="preserve">Dari Tabel </w:t>
      </w:r>
      <w:r w:rsidRPr="008B1201">
        <w:rPr>
          <w:sz w:val="24"/>
          <w:szCs w:val="24"/>
          <w:lang w:val="en-US"/>
        </w:rPr>
        <w:t xml:space="preserve">5 </w:t>
      </w:r>
      <w:r w:rsidRPr="008B1201">
        <w:rPr>
          <w:sz w:val="24"/>
          <w:szCs w:val="24"/>
        </w:rPr>
        <w:t>dapat diamati bahwa hasil pengujian hipotesis mengenai pengaruh supervisi kepala sekolah menunjukkan nilai t</w:t>
      </w:r>
      <w:r w:rsidRPr="008B1201">
        <w:rPr>
          <w:sz w:val="24"/>
          <w:szCs w:val="24"/>
          <w:vertAlign w:val="subscript"/>
        </w:rPr>
        <w:t>hitung</w:t>
      </w:r>
      <w:r w:rsidRPr="008B1201">
        <w:rPr>
          <w:sz w:val="24"/>
          <w:szCs w:val="24"/>
        </w:rPr>
        <w:t xml:space="preserve"> sebesar </w:t>
      </w:r>
      <w:r w:rsidRPr="008B1201">
        <w:rPr>
          <w:sz w:val="24"/>
          <w:szCs w:val="24"/>
          <w:lang w:val="id-ID"/>
        </w:rPr>
        <w:t>2</w:t>
      </w:r>
      <w:r w:rsidRPr="008B1201">
        <w:rPr>
          <w:sz w:val="24"/>
          <w:szCs w:val="24"/>
        </w:rPr>
        <w:t>,</w:t>
      </w:r>
      <w:r w:rsidRPr="008B1201">
        <w:rPr>
          <w:sz w:val="24"/>
          <w:szCs w:val="24"/>
          <w:lang w:val="id-ID"/>
        </w:rPr>
        <w:t>346</w:t>
      </w:r>
      <w:r w:rsidRPr="008B1201">
        <w:rPr>
          <w:sz w:val="24"/>
          <w:szCs w:val="24"/>
        </w:rPr>
        <w:t xml:space="preserve"> dengan tingkat signifikansi sebesar 0,031. Nilai t</w:t>
      </w:r>
      <w:r w:rsidRPr="008B1201">
        <w:rPr>
          <w:sz w:val="24"/>
          <w:szCs w:val="24"/>
          <w:vertAlign w:val="subscript"/>
        </w:rPr>
        <w:t>hitung</w:t>
      </w:r>
      <w:r w:rsidRPr="008B1201">
        <w:rPr>
          <w:sz w:val="24"/>
          <w:szCs w:val="24"/>
        </w:rPr>
        <w:t xml:space="preserve"> (</w:t>
      </w:r>
      <w:r w:rsidRPr="008B1201">
        <w:rPr>
          <w:sz w:val="24"/>
          <w:szCs w:val="24"/>
          <w:lang w:val="id-ID"/>
        </w:rPr>
        <w:t>2</w:t>
      </w:r>
      <w:r w:rsidRPr="008B1201">
        <w:rPr>
          <w:sz w:val="24"/>
          <w:szCs w:val="24"/>
        </w:rPr>
        <w:t>,</w:t>
      </w:r>
      <w:r w:rsidRPr="008B1201">
        <w:rPr>
          <w:sz w:val="24"/>
          <w:szCs w:val="24"/>
          <w:lang w:val="id-ID"/>
        </w:rPr>
        <w:t>346</w:t>
      </w:r>
      <w:r w:rsidRPr="008B1201">
        <w:rPr>
          <w:sz w:val="24"/>
          <w:szCs w:val="24"/>
        </w:rPr>
        <w:t>) lebih besar daripada nilai t</w:t>
      </w:r>
      <w:r w:rsidRPr="008B1201">
        <w:rPr>
          <w:sz w:val="24"/>
          <w:szCs w:val="24"/>
          <w:vertAlign w:val="subscript"/>
        </w:rPr>
        <w:t>tabel</w:t>
      </w:r>
      <w:r w:rsidRPr="008B1201">
        <w:rPr>
          <w:sz w:val="24"/>
          <w:szCs w:val="24"/>
        </w:rPr>
        <w:t xml:space="preserve"> (2,100) pada tingkat signifikansi 0,05. Selain itu, tingkat signifikansi (0,031) juga lebih kecil daripada 0,05. Karena t</w:t>
      </w:r>
      <w:r w:rsidRPr="008B1201">
        <w:rPr>
          <w:sz w:val="24"/>
          <w:szCs w:val="24"/>
          <w:vertAlign w:val="subscript"/>
        </w:rPr>
        <w:t>hitung</w:t>
      </w:r>
      <w:r w:rsidRPr="008B1201">
        <w:rPr>
          <w:sz w:val="24"/>
          <w:szCs w:val="24"/>
        </w:rPr>
        <w:t xml:space="preserve"> lebih besar daripada t</w:t>
      </w:r>
      <w:r w:rsidRPr="008B1201">
        <w:rPr>
          <w:sz w:val="24"/>
          <w:szCs w:val="24"/>
          <w:vertAlign w:val="subscript"/>
        </w:rPr>
        <w:t>tabel</w:t>
      </w:r>
      <w:r w:rsidRPr="008B1201">
        <w:rPr>
          <w:sz w:val="24"/>
          <w:szCs w:val="24"/>
        </w:rPr>
        <w:t xml:space="preserve"> dan tingkat signifikansi lebih kecil dari 0,05, maka hipotesis dalam penelitian ini ditolak (H</w:t>
      </w:r>
      <w:r w:rsidRPr="008B1201">
        <w:rPr>
          <w:sz w:val="24"/>
          <w:szCs w:val="24"/>
          <w:vertAlign w:val="subscript"/>
        </w:rPr>
        <w:t>o</w:t>
      </w:r>
      <w:r w:rsidRPr="008B1201">
        <w:rPr>
          <w:sz w:val="24"/>
          <w:szCs w:val="24"/>
        </w:rPr>
        <w:t xml:space="preserve"> ditolak) dan hipotesis alternatif (H</w:t>
      </w:r>
      <w:r w:rsidRPr="008B1201">
        <w:rPr>
          <w:sz w:val="24"/>
          <w:szCs w:val="24"/>
          <w:vertAlign w:val="subscript"/>
        </w:rPr>
        <w:t>a</w:t>
      </w:r>
      <w:r w:rsidRPr="008B1201">
        <w:rPr>
          <w:sz w:val="24"/>
          <w:szCs w:val="24"/>
        </w:rPr>
        <w:t>) diterima. Oleh karena itu, dapat diambil kesimpulan bahwa hipotesis H</w:t>
      </w:r>
      <w:r w:rsidRPr="008B1201">
        <w:rPr>
          <w:sz w:val="24"/>
          <w:szCs w:val="24"/>
          <w:vertAlign w:val="subscript"/>
        </w:rPr>
        <w:t>a1</w:t>
      </w:r>
      <w:r w:rsidRPr="008B1201">
        <w:rPr>
          <w:sz w:val="24"/>
          <w:szCs w:val="24"/>
        </w:rPr>
        <w:t>, yaitu "Ada pengaruh supervisi kepala sekolah terhadap motivasi guru di SMA Negeri 1 Mandrehe Utara Kabupaten Nias Barat," diterima.</w:t>
      </w:r>
    </w:p>
    <w:p w14:paraId="43382DDF" w14:textId="77777777" w:rsidR="008465C7" w:rsidRPr="008B1201" w:rsidRDefault="008465C7" w:rsidP="008B1201">
      <w:pPr>
        <w:ind w:left="426" w:right="-29"/>
        <w:jc w:val="both"/>
        <w:rPr>
          <w:sz w:val="24"/>
          <w:szCs w:val="24"/>
        </w:rPr>
      </w:pPr>
    </w:p>
    <w:p w14:paraId="59BB54BA" w14:textId="5C17E84F" w:rsidR="008465C7" w:rsidRPr="008B1201" w:rsidRDefault="008465C7" w:rsidP="008B1201">
      <w:pPr>
        <w:ind w:left="426" w:right="-29"/>
        <w:jc w:val="both"/>
        <w:rPr>
          <w:sz w:val="24"/>
          <w:szCs w:val="24"/>
        </w:rPr>
      </w:pPr>
      <w:r w:rsidRPr="008B1201">
        <w:rPr>
          <w:sz w:val="24"/>
          <w:szCs w:val="24"/>
        </w:rPr>
        <w:t xml:space="preserve">Dari Tabel </w:t>
      </w:r>
      <w:r w:rsidRPr="008B1201">
        <w:rPr>
          <w:sz w:val="24"/>
          <w:szCs w:val="24"/>
          <w:lang w:val="en-US"/>
        </w:rPr>
        <w:t>5</w:t>
      </w:r>
      <w:r w:rsidRPr="008B1201">
        <w:rPr>
          <w:sz w:val="24"/>
          <w:szCs w:val="24"/>
        </w:rPr>
        <w:t>, dapat diamati bahwa hasil pengujian hipotesis mengenai pengaruh lingkungan kerja sekolah menunjukkan nilai t</w:t>
      </w:r>
      <w:r w:rsidRPr="008B1201">
        <w:rPr>
          <w:sz w:val="24"/>
          <w:szCs w:val="24"/>
          <w:vertAlign w:val="subscript"/>
        </w:rPr>
        <w:t>hitung</w:t>
      </w:r>
      <w:r w:rsidRPr="008B1201">
        <w:rPr>
          <w:sz w:val="24"/>
          <w:szCs w:val="24"/>
        </w:rPr>
        <w:t xml:space="preserve"> sebesar 2,415 dengan tingkat signifikansi sebesar 0,027. Nilai t</w:t>
      </w:r>
      <w:r w:rsidRPr="008B1201">
        <w:rPr>
          <w:sz w:val="24"/>
          <w:szCs w:val="24"/>
          <w:vertAlign w:val="subscript"/>
        </w:rPr>
        <w:t>hitung</w:t>
      </w:r>
      <w:r w:rsidRPr="008B1201">
        <w:rPr>
          <w:sz w:val="24"/>
          <w:szCs w:val="24"/>
        </w:rPr>
        <w:t xml:space="preserve"> (2,415) lebih besar daripada nilai ttabel (2,100) pada tingkat signifikansi 0,05. Selain itu, tingkat signifikansi (0,027) juga lebih kecil daripada 0,05. Karena t</w:t>
      </w:r>
      <w:r w:rsidRPr="008B1201">
        <w:rPr>
          <w:sz w:val="24"/>
          <w:szCs w:val="24"/>
          <w:vertAlign w:val="subscript"/>
        </w:rPr>
        <w:t>hitung</w:t>
      </w:r>
      <w:r w:rsidRPr="008B1201">
        <w:rPr>
          <w:sz w:val="24"/>
          <w:szCs w:val="24"/>
        </w:rPr>
        <w:t xml:space="preserve"> lebih besar daripada t</w:t>
      </w:r>
      <w:r w:rsidRPr="008B1201">
        <w:rPr>
          <w:sz w:val="24"/>
          <w:szCs w:val="24"/>
          <w:vertAlign w:val="subscript"/>
        </w:rPr>
        <w:t>tabel</w:t>
      </w:r>
      <w:r w:rsidRPr="008B1201">
        <w:rPr>
          <w:sz w:val="24"/>
          <w:szCs w:val="24"/>
        </w:rPr>
        <w:t xml:space="preserve"> dan tingkat signifikansi lebih kecil dari 0,05, maka hipotesis dalam penelitian ini ditolak (H</w:t>
      </w:r>
      <w:r w:rsidRPr="008B1201">
        <w:rPr>
          <w:sz w:val="24"/>
          <w:szCs w:val="24"/>
          <w:vertAlign w:val="subscript"/>
        </w:rPr>
        <w:t>o</w:t>
      </w:r>
      <w:r w:rsidRPr="008B1201">
        <w:rPr>
          <w:sz w:val="24"/>
          <w:szCs w:val="24"/>
        </w:rPr>
        <w:t xml:space="preserve"> ditolak) dan hipotesis alternatif (H</w:t>
      </w:r>
      <w:r w:rsidRPr="008B1201">
        <w:rPr>
          <w:sz w:val="24"/>
          <w:szCs w:val="24"/>
          <w:vertAlign w:val="subscript"/>
        </w:rPr>
        <w:t>a</w:t>
      </w:r>
      <w:r w:rsidRPr="008B1201">
        <w:rPr>
          <w:sz w:val="24"/>
          <w:szCs w:val="24"/>
        </w:rPr>
        <w:t>) diterima. Oleh karena itu, dapat diambil kesimpulan bahwa hipotesis H</w:t>
      </w:r>
      <w:r w:rsidRPr="008B1201">
        <w:rPr>
          <w:sz w:val="24"/>
          <w:szCs w:val="24"/>
          <w:vertAlign w:val="subscript"/>
        </w:rPr>
        <w:t>a2</w:t>
      </w:r>
      <w:r w:rsidRPr="008B1201">
        <w:rPr>
          <w:sz w:val="24"/>
          <w:szCs w:val="24"/>
        </w:rPr>
        <w:t>, yaitu "Ada pengaruh lingkungan kerja terhadap motivasi guru di SMA Negeri 1 Mandrehe Utara Kabupaten Nias Barat," diterima.</w:t>
      </w:r>
    </w:p>
    <w:p w14:paraId="02AE55FD" w14:textId="77777777" w:rsidR="008465C7" w:rsidRPr="008B1201" w:rsidRDefault="008465C7" w:rsidP="008B1201">
      <w:pPr>
        <w:ind w:left="426" w:right="-29"/>
        <w:jc w:val="both"/>
        <w:rPr>
          <w:sz w:val="24"/>
          <w:szCs w:val="24"/>
        </w:rPr>
      </w:pPr>
    </w:p>
    <w:p w14:paraId="75258C65" w14:textId="77777777" w:rsidR="008465C7" w:rsidRPr="008B1201" w:rsidRDefault="008465C7" w:rsidP="008B1201">
      <w:pPr>
        <w:ind w:left="426" w:right="-29"/>
        <w:jc w:val="both"/>
        <w:rPr>
          <w:b/>
          <w:bCs/>
          <w:sz w:val="24"/>
          <w:szCs w:val="24"/>
        </w:rPr>
      </w:pPr>
      <w:bookmarkStart w:id="24" w:name="_Toc79747002"/>
      <w:bookmarkStart w:id="25" w:name="_Toc148947114"/>
      <w:r w:rsidRPr="008B1201">
        <w:rPr>
          <w:b/>
          <w:bCs/>
          <w:sz w:val="24"/>
          <w:szCs w:val="24"/>
        </w:rPr>
        <w:t>Uji Signifikansi Simultan (Uji F)</w:t>
      </w:r>
      <w:bookmarkEnd w:id="24"/>
      <w:bookmarkEnd w:id="25"/>
    </w:p>
    <w:p w14:paraId="267019C0" w14:textId="1AF7DAF0" w:rsidR="008465C7" w:rsidRPr="008B1201" w:rsidRDefault="008465C7" w:rsidP="008B1201">
      <w:pPr>
        <w:ind w:left="426" w:right="-29"/>
        <w:jc w:val="both"/>
        <w:rPr>
          <w:sz w:val="24"/>
          <w:szCs w:val="24"/>
        </w:rPr>
      </w:pPr>
      <w:r w:rsidRPr="008B1201">
        <w:rPr>
          <w:sz w:val="24"/>
          <w:szCs w:val="24"/>
        </w:rPr>
        <w:t>Uji-F digunakan pada dasarnya menunjukkan apakah semua variabel independen atau bebas yang dimasukkan dalam model mempunyai pengaruh secara bersama-sama terhadap variabel dependen atau terikat (Ghozali, 20</w:t>
      </w:r>
      <w:r w:rsidRPr="008B1201">
        <w:rPr>
          <w:sz w:val="24"/>
          <w:szCs w:val="24"/>
          <w:lang w:val="id-ID"/>
        </w:rPr>
        <w:t>19</w:t>
      </w:r>
      <w:r w:rsidRPr="008B1201">
        <w:rPr>
          <w:sz w:val="24"/>
          <w:szCs w:val="24"/>
        </w:rPr>
        <w:t xml:space="preserve">:68). </w:t>
      </w:r>
    </w:p>
    <w:p w14:paraId="3598A0F5" w14:textId="33181DC0" w:rsidR="008465C7" w:rsidRPr="008B1201" w:rsidRDefault="008465C7" w:rsidP="008B1201">
      <w:pPr>
        <w:ind w:right="-29"/>
        <w:jc w:val="center"/>
        <w:rPr>
          <w:bCs/>
          <w:color w:val="000000" w:themeColor="text1"/>
          <w:sz w:val="24"/>
          <w:szCs w:val="24"/>
        </w:rPr>
      </w:pPr>
      <w:bookmarkStart w:id="26" w:name="_Toc63020157"/>
      <w:bookmarkStart w:id="27" w:name="_Toc67445456"/>
      <w:bookmarkStart w:id="28" w:name="_Toc80698306"/>
      <w:bookmarkStart w:id="29" w:name="_Toc148947304"/>
      <w:r w:rsidRPr="008B1201">
        <w:rPr>
          <w:bCs/>
          <w:color w:val="000000" w:themeColor="text1"/>
          <w:sz w:val="24"/>
          <w:szCs w:val="24"/>
        </w:rPr>
        <w:t xml:space="preserve">Tabel </w:t>
      </w:r>
      <w:r w:rsidRPr="008B1201">
        <w:rPr>
          <w:bCs/>
          <w:color w:val="000000" w:themeColor="text1"/>
          <w:sz w:val="24"/>
          <w:szCs w:val="24"/>
          <w:lang w:val="en-US"/>
        </w:rPr>
        <w:t>6</w:t>
      </w:r>
      <w:r w:rsidRPr="008B1201">
        <w:rPr>
          <w:bCs/>
          <w:color w:val="000000" w:themeColor="text1"/>
          <w:sz w:val="24"/>
          <w:szCs w:val="24"/>
          <w:lang w:val="id-ID"/>
        </w:rPr>
        <w:t xml:space="preserve"> </w:t>
      </w:r>
      <w:bookmarkEnd w:id="26"/>
      <w:bookmarkEnd w:id="27"/>
      <w:bookmarkEnd w:id="28"/>
      <w:bookmarkEnd w:id="29"/>
    </w:p>
    <w:p w14:paraId="3B63B869" w14:textId="77777777" w:rsidR="008465C7" w:rsidRPr="008B1201" w:rsidRDefault="008465C7" w:rsidP="008B1201">
      <w:pPr>
        <w:ind w:right="-29"/>
        <w:jc w:val="center"/>
        <w:rPr>
          <w:bCs/>
          <w:sz w:val="24"/>
          <w:szCs w:val="24"/>
          <w:lang w:val="id-ID"/>
        </w:rPr>
      </w:pPr>
      <w:r w:rsidRPr="008B1201">
        <w:rPr>
          <w:bCs/>
          <w:sz w:val="24"/>
          <w:szCs w:val="24"/>
        </w:rPr>
        <w:t xml:space="preserve">Hasil Uji Signifikansi Simultan </w:t>
      </w:r>
      <w:r w:rsidRPr="008B1201">
        <w:rPr>
          <w:bCs/>
          <w:sz w:val="24"/>
          <w:szCs w:val="24"/>
          <w:lang w:val="id-ID"/>
        </w:rPr>
        <w:t>(Uji F)</w:t>
      </w:r>
    </w:p>
    <w:tbl>
      <w:tblPr>
        <w:tblW w:w="95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
        <w:gridCol w:w="1540"/>
        <w:gridCol w:w="1762"/>
        <w:gridCol w:w="1212"/>
        <w:gridCol w:w="1689"/>
        <w:gridCol w:w="1212"/>
        <w:gridCol w:w="1215"/>
      </w:tblGrid>
      <w:tr w:rsidR="008465C7" w:rsidRPr="008B1201" w14:paraId="3B99A56D" w14:textId="77777777" w:rsidTr="008B1201">
        <w:trPr>
          <w:cantSplit/>
          <w:trHeight w:val="15"/>
          <w:jc w:val="center"/>
        </w:trPr>
        <w:tc>
          <w:tcPr>
            <w:tcW w:w="9509" w:type="dxa"/>
            <w:gridSpan w:val="7"/>
            <w:tcBorders>
              <w:top w:val="nil"/>
              <w:left w:val="nil"/>
              <w:bottom w:val="single" w:sz="12" w:space="0" w:color="808080" w:themeColor="background1" w:themeShade="80"/>
              <w:right w:val="nil"/>
            </w:tcBorders>
            <w:shd w:val="clear" w:color="auto" w:fill="FFFFFF"/>
            <w:vAlign w:val="center"/>
          </w:tcPr>
          <w:p w14:paraId="7BA67313" w14:textId="77777777" w:rsidR="008465C7" w:rsidRPr="008B1201" w:rsidRDefault="008465C7" w:rsidP="008B1201">
            <w:pPr>
              <w:ind w:right="-29"/>
              <w:jc w:val="both"/>
              <w:rPr>
                <w:rFonts w:cs="Arial"/>
                <w:color w:val="000000"/>
                <w:sz w:val="24"/>
                <w:szCs w:val="24"/>
              </w:rPr>
            </w:pPr>
            <w:r w:rsidRPr="008B1201">
              <w:rPr>
                <w:rFonts w:cs="Arial"/>
                <w:b/>
                <w:bCs/>
                <w:color w:val="000000"/>
                <w:sz w:val="24"/>
                <w:szCs w:val="24"/>
              </w:rPr>
              <w:t>ANOVA</w:t>
            </w:r>
            <w:r w:rsidRPr="008B1201">
              <w:rPr>
                <w:rFonts w:cs="Arial"/>
                <w:b/>
                <w:bCs/>
                <w:color w:val="000000"/>
                <w:sz w:val="24"/>
                <w:szCs w:val="24"/>
                <w:vertAlign w:val="superscript"/>
              </w:rPr>
              <w:t>a</w:t>
            </w:r>
          </w:p>
        </w:tc>
      </w:tr>
      <w:tr w:rsidR="008465C7" w:rsidRPr="008B1201" w14:paraId="4DF51A78" w14:textId="77777777" w:rsidTr="008B1201">
        <w:trPr>
          <w:cantSplit/>
          <w:trHeight w:val="15"/>
          <w:jc w:val="center"/>
        </w:trPr>
        <w:tc>
          <w:tcPr>
            <w:tcW w:w="2419" w:type="dxa"/>
            <w:gridSpan w:val="2"/>
            <w:tcBorders>
              <w:top w:val="single" w:sz="12" w:space="0" w:color="808080" w:themeColor="background1" w:themeShade="80"/>
              <w:left w:val="single" w:sz="12" w:space="0" w:color="808080" w:themeColor="background1" w:themeShade="80"/>
              <w:bottom w:val="single" w:sz="6" w:space="0" w:color="808080" w:themeColor="background1" w:themeShade="80"/>
              <w:right w:val="single" w:sz="6" w:space="0" w:color="808080" w:themeColor="background1" w:themeShade="80"/>
            </w:tcBorders>
            <w:shd w:val="clear" w:color="auto" w:fill="FFFFFF"/>
            <w:vAlign w:val="bottom"/>
          </w:tcPr>
          <w:p w14:paraId="106C1474"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Model</w:t>
            </w:r>
          </w:p>
        </w:tc>
        <w:tc>
          <w:tcPr>
            <w:tcW w:w="1762" w:type="dxa"/>
            <w:tcBorders>
              <w:top w:val="single" w:sz="1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vAlign w:val="bottom"/>
          </w:tcPr>
          <w:p w14:paraId="1D594F0E"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Sum of Squares</w:t>
            </w:r>
          </w:p>
        </w:tc>
        <w:tc>
          <w:tcPr>
            <w:tcW w:w="1212" w:type="dxa"/>
            <w:tcBorders>
              <w:top w:val="single" w:sz="1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vAlign w:val="bottom"/>
          </w:tcPr>
          <w:p w14:paraId="063A864F"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df</w:t>
            </w:r>
          </w:p>
        </w:tc>
        <w:tc>
          <w:tcPr>
            <w:tcW w:w="1689" w:type="dxa"/>
            <w:tcBorders>
              <w:top w:val="single" w:sz="1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vAlign w:val="bottom"/>
          </w:tcPr>
          <w:p w14:paraId="0E3F3D59"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Mean Square</w:t>
            </w:r>
          </w:p>
        </w:tc>
        <w:tc>
          <w:tcPr>
            <w:tcW w:w="1212" w:type="dxa"/>
            <w:tcBorders>
              <w:top w:val="single" w:sz="1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vAlign w:val="bottom"/>
          </w:tcPr>
          <w:p w14:paraId="2B213F19"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F</w:t>
            </w:r>
          </w:p>
        </w:tc>
        <w:tc>
          <w:tcPr>
            <w:tcW w:w="1213" w:type="dxa"/>
            <w:tcBorders>
              <w:top w:val="single" w:sz="12"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shd w:val="clear" w:color="auto" w:fill="FFFFFF"/>
            <w:vAlign w:val="bottom"/>
          </w:tcPr>
          <w:p w14:paraId="357E6BAA"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Sig.</w:t>
            </w:r>
          </w:p>
        </w:tc>
      </w:tr>
      <w:tr w:rsidR="008465C7" w:rsidRPr="008B1201" w14:paraId="5148A3BF" w14:textId="77777777" w:rsidTr="008B1201">
        <w:trPr>
          <w:cantSplit/>
          <w:trHeight w:val="15"/>
          <w:jc w:val="center"/>
        </w:trPr>
        <w:tc>
          <w:tcPr>
            <w:tcW w:w="879" w:type="dxa"/>
            <w:vMerge w:val="restart"/>
            <w:tcBorders>
              <w:top w:val="single" w:sz="6" w:space="0" w:color="808080" w:themeColor="background1" w:themeShade="80"/>
              <w:left w:val="single" w:sz="12" w:space="0" w:color="808080" w:themeColor="background1" w:themeShade="80"/>
              <w:bottom w:val="nil"/>
              <w:right w:val="nil"/>
            </w:tcBorders>
            <w:shd w:val="clear" w:color="auto" w:fill="FFFFFF"/>
          </w:tcPr>
          <w:p w14:paraId="4F0552E5"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1</w:t>
            </w:r>
          </w:p>
        </w:tc>
        <w:tc>
          <w:tcPr>
            <w:tcW w:w="1540" w:type="dxa"/>
            <w:tcBorders>
              <w:top w:val="single" w:sz="6" w:space="0" w:color="808080" w:themeColor="background1" w:themeShade="80"/>
              <w:left w:val="nil"/>
              <w:bottom w:val="nil"/>
              <w:right w:val="single" w:sz="6" w:space="0" w:color="808080" w:themeColor="background1" w:themeShade="80"/>
            </w:tcBorders>
            <w:shd w:val="clear" w:color="auto" w:fill="FFFFFF"/>
          </w:tcPr>
          <w:p w14:paraId="1A4A0B36"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Regression</w:t>
            </w:r>
          </w:p>
        </w:tc>
        <w:tc>
          <w:tcPr>
            <w:tcW w:w="1762"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FFFFFF"/>
            <w:vAlign w:val="center"/>
          </w:tcPr>
          <w:p w14:paraId="259CDF4D"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254.630</w:t>
            </w:r>
          </w:p>
        </w:tc>
        <w:tc>
          <w:tcPr>
            <w:tcW w:w="1212"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FFFFFF"/>
            <w:vAlign w:val="center"/>
          </w:tcPr>
          <w:p w14:paraId="0E2F47CB"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2</w:t>
            </w:r>
          </w:p>
        </w:tc>
        <w:tc>
          <w:tcPr>
            <w:tcW w:w="1689"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FFFFFF"/>
            <w:vAlign w:val="center"/>
          </w:tcPr>
          <w:p w14:paraId="46E200C6"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127.315</w:t>
            </w:r>
          </w:p>
        </w:tc>
        <w:tc>
          <w:tcPr>
            <w:tcW w:w="1212"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FFFFFF"/>
            <w:vAlign w:val="center"/>
          </w:tcPr>
          <w:p w14:paraId="67449773"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10.240</w:t>
            </w:r>
          </w:p>
        </w:tc>
        <w:tc>
          <w:tcPr>
            <w:tcW w:w="1213" w:type="dxa"/>
            <w:tcBorders>
              <w:top w:val="single" w:sz="6" w:space="0" w:color="808080" w:themeColor="background1" w:themeShade="80"/>
              <w:left w:val="single" w:sz="6" w:space="0" w:color="808080" w:themeColor="background1" w:themeShade="80"/>
              <w:bottom w:val="nil"/>
              <w:right w:val="single" w:sz="12" w:space="0" w:color="808080" w:themeColor="background1" w:themeShade="80"/>
            </w:tcBorders>
            <w:shd w:val="clear" w:color="auto" w:fill="FFFFFF"/>
            <w:vAlign w:val="center"/>
          </w:tcPr>
          <w:p w14:paraId="4D7309B8"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.001</w:t>
            </w:r>
            <w:r w:rsidRPr="008B1201">
              <w:rPr>
                <w:rFonts w:cs="Arial"/>
                <w:color w:val="000000"/>
                <w:sz w:val="24"/>
                <w:szCs w:val="24"/>
                <w:vertAlign w:val="superscript"/>
              </w:rPr>
              <w:t>b</w:t>
            </w:r>
          </w:p>
        </w:tc>
      </w:tr>
      <w:tr w:rsidR="008465C7" w:rsidRPr="008B1201" w14:paraId="2952854B" w14:textId="77777777" w:rsidTr="008B1201">
        <w:trPr>
          <w:cantSplit/>
          <w:trHeight w:val="15"/>
          <w:jc w:val="center"/>
        </w:trPr>
        <w:tc>
          <w:tcPr>
            <w:tcW w:w="879" w:type="dxa"/>
            <w:vMerge/>
            <w:tcBorders>
              <w:top w:val="nil"/>
              <w:left w:val="single" w:sz="12" w:space="0" w:color="808080" w:themeColor="background1" w:themeShade="80"/>
              <w:bottom w:val="nil"/>
              <w:right w:val="nil"/>
            </w:tcBorders>
            <w:shd w:val="clear" w:color="auto" w:fill="FFFFFF"/>
          </w:tcPr>
          <w:p w14:paraId="6ABEB04C" w14:textId="77777777" w:rsidR="008465C7" w:rsidRPr="008B1201" w:rsidRDefault="008465C7" w:rsidP="008B1201">
            <w:pPr>
              <w:ind w:right="-29"/>
              <w:jc w:val="both"/>
              <w:rPr>
                <w:rFonts w:cs="Arial"/>
                <w:color w:val="000000"/>
                <w:sz w:val="24"/>
                <w:szCs w:val="24"/>
              </w:rPr>
            </w:pPr>
          </w:p>
        </w:tc>
        <w:tc>
          <w:tcPr>
            <w:tcW w:w="1540" w:type="dxa"/>
            <w:tcBorders>
              <w:top w:val="nil"/>
              <w:left w:val="nil"/>
              <w:bottom w:val="nil"/>
              <w:right w:val="single" w:sz="6" w:space="0" w:color="808080" w:themeColor="background1" w:themeShade="80"/>
            </w:tcBorders>
            <w:shd w:val="clear" w:color="auto" w:fill="FFFFFF"/>
          </w:tcPr>
          <w:p w14:paraId="307E529D"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Residual</w:t>
            </w:r>
          </w:p>
        </w:tc>
        <w:tc>
          <w:tcPr>
            <w:tcW w:w="1762" w:type="dxa"/>
            <w:tcBorders>
              <w:top w:val="nil"/>
              <w:left w:val="single" w:sz="6" w:space="0" w:color="808080" w:themeColor="background1" w:themeShade="80"/>
              <w:bottom w:val="nil"/>
              <w:right w:val="single" w:sz="6" w:space="0" w:color="808080" w:themeColor="background1" w:themeShade="80"/>
            </w:tcBorders>
            <w:shd w:val="clear" w:color="auto" w:fill="FFFFFF"/>
            <w:vAlign w:val="center"/>
          </w:tcPr>
          <w:p w14:paraId="7934264D"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211.370</w:t>
            </w:r>
          </w:p>
        </w:tc>
        <w:tc>
          <w:tcPr>
            <w:tcW w:w="1212" w:type="dxa"/>
            <w:tcBorders>
              <w:top w:val="nil"/>
              <w:left w:val="single" w:sz="6" w:space="0" w:color="808080" w:themeColor="background1" w:themeShade="80"/>
              <w:bottom w:val="nil"/>
              <w:right w:val="single" w:sz="6" w:space="0" w:color="808080" w:themeColor="background1" w:themeShade="80"/>
            </w:tcBorders>
            <w:shd w:val="clear" w:color="auto" w:fill="FFFFFF"/>
            <w:vAlign w:val="center"/>
          </w:tcPr>
          <w:p w14:paraId="60AE4CEF"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17</w:t>
            </w:r>
          </w:p>
        </w:tc>
        <w:tc>
          <w:tcPr>
            <w:tcW w:w="1689" w:type="dxa"/>
            <w:tcBorders>
              <w:top w:val="nil"/>
              <w:left w:val="single" w:sz="6" w:space="0" w:color="808080" w:themeColor="background1" w:themeShade="80"/>
              <w:bottom w:val="nil"/>
              <w:right w:val="single" w:sz="6" w:space="0" w:color="808080" w:themeColor="background1" w:themeShade="80"/>
            </w:tcBorders>
            <w:shd w:val="clear" w:color="auto" w:fill="FFFFFF"/>
            <w:vAlign w:val="center"/>
          </w:tcPr>
          <w:p w14:paraId="19CA5B7F"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12.434</w:t>
            </w:r>
          </w:p>
        </w:tc>
        <w:tc>
          <w:tcPr>
            <w:tcW w:w="1212" w:type="dxa"/>
            <w:tcBorders>
              <w:top w:val="nil"/>
              <w:left w:val="single" w:sz="6" w:space="0" w:color="808080" w:themeColor="background1" w:themeShade="80"/>
              <w:bottom w:val="nil"/>
              <w:right w:val="single" w:sz="6" w:space="0" w:color="808080" w:themeColor="background1" w:themeShade="80"/>
            </w:tcBorders>
            <w:shd w:val="clear" w:color="auto" w:fill="FFFFFF"/>
            <w:vAlign w:val="center"/>
          </w:tcPr>
          <w:p w14:paraId="0324D57B" w14:textId="77777777" w:rsidR="008465C7" w:rsidRPr="008B1201" w:rsidRDefault="008465C7" w:rsidP="008B1201">
            <w:pPr>
              <w:ind w:right="-29"/>
              <w:jc w:val="both"/>
              <w:rPr>
                <w:sz w:val="24"/>
                <w:szCs w:val="24"/>
              </w:rPr>
            </w:pPr>
          </w:p>
        </w:tc>
        <w:tc>
          <w:tcPr>
            <w:tcW w:w="1213" w:type="dxa"/>
            <w:tcBorders>
              <w:top w:val="nil"/>
              <w:left w:val="single" w:sz="6" w:space="0" w:color="808080" w:themeColor="background1" w:themeShade="80"/>
              <w:bottom w:val="nil"/>
              <w:right w:val="single" w:sz="12" w:space="0" w:color="808080" w:themeColor="background1" w:themeShade="80"/>
            </w:tcBorders>
            <w:shd w:val="clear" w:color="auto" w:fill="FFFFFF"/>
            <w:vAlign w:val="center"/>
          </w:tcPr>
          <w:p w14:paraId="371E87F5" w14:textId="77777777" w:rsidR="008465C7" w:rsidRPr="008B1201" w:rsidRDefault="008465C7" w:rsidP="008B1201">
            <w:pPr>
              <w:ind w:right="-29"/>
              <w:jc w:val="both"/>
              <w:rPr>
                <w:sz w:val="24"/>
                <w:szCs w:val="24"/>
              </w:rPr>
            </w:pPr>
          </w:p>
        </w:tc>
      </w:tr>
      <w:tr w:rsidR="008465C7" w:rsidRPr="008B1201" w14:paraId="53273583" w14:textId="77777777" w:rsidTr="008B1201">
        <w:trPr>
          <w:cantSplit/>
          <w:trHeight w:val="15"/>
          <w:jc w:val="center"/>
        </w:trPr>
        <w:tc>
          <w:tcPr>
            <w:tcW w:w="879" w:type="dxa"/>
            <w:vMerge/>
            <w:tcBorders>
              <w:top w:val="nil"/>
              <w:left w:val="single" w:sz="12" w:space="0" w:color="808080" w:themeColor="background1" w:themeShade="80"/>
              <w:bottom w:val="single" w:sz="12" w:space="0" w:color="808080" w:themeColor="background1" w:themeShade="80"/>
              <w:right w:val="nil"/>
            </w:tcBorders>
            <w:shd w:val="clear" w:color="auto" w:fill="FFFFFF"/>
          </w:tcPr>
          <w:p w14:paraId="5DD05D12" w14:textId="77777777" w:rsidR="008465C7" w:rsidRPr="008B1201" w:rsidRDefault="008465C7" w:rsidP="008B1201">
            <w:pPr>
              <w:ind w:right="-29"/>
              <w:jc w:val="both"/>
              <w:rPr>
                <w:sz w:val="24"/>
                <w:szCs w:val="24"/>
              </w:rPr>
            </w:pPr>
          </w:p>
        </w:tc>
        <w:tc>
          <w:tcPr>
            <w:tcW w:w="1540" w:type="dxa"/>
            <w:tcBorders>
              <w:top w:val="nil"/>
              <w:left w:val="nil"/>
              <w:bottom w:val="single" w:sz="12" w:space="0" w:color="808080" w:themeColor="background1" w:themeShade="80"/>
              <w:right w:val="single" w:sz="6" w:space="0" w:color="808080" w:themeColor="background1" w:themeShade="80"/>
            </w:tcBorders>
            <w:shd w:val="clear" w:color="auto" w:fill="FFFFFF"/>
          </w:tcPr>
          <w:p w14:paraId="1D8F58AD"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Total</w:t>
            </w:r>
          </w:p>
        </w:tc>
        <w:tc>
          <w:tcPr>
            <w:tcW w:w="1762" w:type="dxa"/>
            <w:tcBorders>
              <w:top w:val="nil"/>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FFFFFF"/>
            <w:vAlign w:val="center"/>
          </w:tcPr>
          <w:p w14:paraId="1F49B639"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466.000</w:t>
            </w:r>
          </w:p>
        </w:tc>
        <w:tc>
          <w:tcPr>
            <w:tcW w:w="1212" w:type="dxa"/>
            <w:tcBorders>
              <w:top w:val="nil"/>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FFFFFF"/>
            <w:vAlign w:val="center"/>
          </w:tcPr>
          <w:p w14:paraId="69E06639" w14:textId="77777777" w:rsidR="008465C7" w:rsidRPr="008B1201" w:rsidRDefault="008465C7" w:rsidP="008B1201">
            <w:pPr>
              <w:ind w:right="-29"/>
              <w:jc w:val="both"/>
              <w:rPr>
                <w:rFonts w:cs="Arial"/>
                <w:color w:val="000000"/>
                <w:sz w:val="24"/>
                <w:szCs w:val="24"/>
              </w:rPr>
            </w:pPr>
            <w:r w:rsidRPr="008B1201">
              <w:rPr>
                <w:rFonts w:cs="Arial"/>
                <w:color w:val="000000"/>
                <w:sz w:val="24"/>
                <w:szCs w:val="24"/>
              </w:rPr>
              <w:t>19</w:t>
            </w:r>
          </w:p>
        </w:tc>
        <w:tc>
          <w:tcPr>
            <w:tcW w:w="1689" w:type="dxa"/>
            <w:tcBorders>
              <w:top w:val="nil"/>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FFFFFF"/>
            <w:vAlign w:val="center"/>
          </w:tcPr>
          <w:p w14:paraId="60BE776A" w14:textId="77777777" w:rsidR="008465C7" w:rsidRPr="008B1201" w:rsidRDefault="008465C7" w:rsidP="008B1201">
            <w:pPr>
              <w:ind w:right="-29"/>
              <w:jc w:val="both"/>
              <w:rPr>
                <w:sz w:val="24"/>
                <w:szCs w:val="24"/>
              </w:rPr>
            </w:pPr>
          </w:p>
        </w:tc>
        <w:tc>
          <w:tcPr>
            <w:tcW w:w="1212" w:type="dxa"/>
            <w:tcBorders>
              <w:top w:val="nil"/>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FFFFFF"/>
            <w:vAlign w:val="center"/>
          </w:tcPr>
          <w:p w14:paraId="05F80E21" w14:textId="77777777" w:rsidR="008465C7" w:rsidRPr="008B1201" w:rsidRDefault="008465C7" w:rsidP="008B1201">
            <w:pPr>
              <w:ind w:right="-29"/>
              <w:jc w:val="both"/>
              <w:rPr>
                <w:sz w:val="24"/>
                <w:szCs w:val="24"/>
              </w:rPr>
            </w:pPr>
          </w:p>
        </w:tc>
        <w:tc>
          <w:tcPr>
            <w:tcW w:w="1213" w:type="dxa"/>
            <w:tcBorders>
              <w:top w:val="nil"/>
              <w:left w:val="single" w:sz="6" w:space="0" w:color="808080" w:themeColor="background1" w:themeShade="80"/>
              <w:bottom w:val="single" w:sz="12" w:space="0" w:color="808080" w:themeColor="background1" w:themeShade="80"/>
              <w:right w:val="single" w:sz="12" w:space="0" w:color="808080" w:themeColor="background1" w:themeShade="80"/>
            </w:tcBorders>
            <w:shd w:val="clear" w:color="auto" w:fill="FFFFFF"/>
            <w:vAlign w:val="center"/>
          </w:tcPr>
          <w:p w14:paraId="1842BBB1" w14:textId="77777777" w:rsidR="008465C7" w:rsidRPr="008B1201" w:rsidRDefault="008465C7" w:rsidP="008B1201">
            <w:pPr>
              <w:ind w:right="-29"/>
              <w:jc w:val="both"/>
              <w:rPr>
                <w:sz w:val="24"/>
                <w:szCs w:val="24"/>
              </w:rPr>
            </w:pPr>
          </w:p>
        </w:tc>
      </w:tr>
      <w:tr w:rsidR="008465C7" w:rsidRPr="008B1201" w14:paraId="12E9CD89" w14:textId="77777777" w:rsidTr="008B1201">
        <w:trPr>
          <w:cantSplit/>
          <w:trHeight w:val="15"/>
          <w:jc w:val="center"/>
        </w:trPr>
        <w:tc>
          <w:tcPr>
            <w:tcW w:w="9509" w:type="dxa"/>
            <w:gridSpan w:val="7"/>
            <w:tcBorders>
              <w:top w:val="single" w:sz="12" w:space="0" w:color="808080" w:themeColor="background1" w:themeShade="80"/>
              <w:left w:val="nil"/>
              <w:bottom w:val="nil"/>
              <w:right w:val="nil"/>
            </w:tcBorders>
            <w:shd w:val="clear" w:color="auto" w:fill="FFFFFF"/>
          </w:tcPr>
          <w:p w14:paraId="223CD5FB" w14:textId="77777777" w:rsidR="008465C7" w:rsidRPr="008B1201" w:rsidRDefault="008465C7" w:rsidP="008B1201">
            <w:pPr>
              <w:ind w:left="426" w:right="-29"/>
              <w:jc w:val="both"/>
              <w:rPr>
                <w:rFonts w:cs="Arial"/>
                <w:color w:val="000000"/>
                <w:sz w:val="24"/>
                <w:szCs w:val="24"/>
              </w:rPr>
            </w:pPr>
            <w:r w:rsidRPr="008B1201">
              <w:rPr>
                <w:rFonts w:cs="Arial"/>
                <w:color w:val="000000"/>
                <w:sz w:val="24"/>
                <w:szCs w:val="24"/>
              </w:rPr>
              <w:t>a. Dependent Variable: Motivasi_guru</w:t>
            </w:r>
          </w:p>
        </w:tc>
      </w:tr>
      <w:tr w:rsidR="008465C7" w:rsidRPr="008B1201" w14:paraId="4FE3AEE4" w14:textId="77777777" w:rsidTr="008B1201">
        <w:trPr>
          <w:cantSplit/>
          <w:trHeight w:val="15"/>
          <w:jc w:val="center"/>
        </w:trPr>
        <w:tc>
          <w:tcPr>
            <w:tcW w:w="9509" w:type="dxa"/>
            <w:gridSpan w:val="7"/>
            <w:tcBorders>
              <w:top w:val="nil"/>
              <w:left w:val="nil"/>
              <w:bottom w:val="nil"/>
              <w:right w:val="nil"/>
            </w:tcBorders>
            <w:shd w:val="clear" w:color="auto" w:fill="FFFFFF"/>
          </w:tcPr>
          <w:p w14:paraId="2E7EC1F5" w14:textId="77777777" w:rsidR="008465C7" w:rsidRPr="008B1201" w:rsidRDefault="008465C7" w:rsidP="008B1201">
            <w:pPr>
              <w:ind w:left="426" w:right="-29"/>
              <w:jc w:val="both"/>
              <w:rPr>
                <w:rFonts w:cs="Arial"/>
                <w:color w:val="000000"/>
                <w:sz w:val="24"/>
                <w:szCs w:val="24"/>
              </w:rPr>
            </w:pPr>
            <w:r w:rsidRPr="008B1201">
              <w:rPr>
                <w:rFonts w:cs="Arial"/>
                <w:color w:val="000000"/>
                <w:sz w:val="24"/>
                <w:szCs w:val="24"/>
              </w:rPr>
              <w:t>b. Predictors: (Constant), LIngkungan_kerja, Supervisi_kepala_sekolah</w:t>
            </w:r>
          </w:p>
        </w:tc>
      </w:tr>
    </w:tbl>
    <w:p w14:paraId="6CB94754" w14:textId="77777777" w:rsidR="008465C7" w:rsidRPr="008B1201" w:rsidRDefault="008465C7" w:rsidP="008B1201">
      <w:pPr>
        <w:ind w:left="426" w:right="-29"/>
        <w:jc w:val="both"/>
        <w:rPr>
          <w:sz w:val="24"/>
          <w:szCs w:val="24"/>
        </w:rPr>
      </w:pPr>
      <w:r w:rsidRPr="008B1201">
        <w:rPr>
          <w:sz w:val="24"/>
          <w:szCs w:val="24"/>
        </w:rPr>
        <w:t>Sumber: Diolah dari data primer angket (2023)</w:t>
      </w:r>
    </w:p>
    <w:p w14:paraId="1AF24DF1" w14:textId="77777777" w:rsidR="008465C7" w:rsidRPr="008B1201" w:rsidRDefault="008465C7" w:rsidP="008B1201">
      <w:pPr>
        <w:ind w:left="426" w:right="-29"/>
        <w:jc w:val="both"/>
        <w:rPr>
          <w:sz w:val="24"/>
          <w:szCs w:val="24"/>
          <w:lang w:val="id-ID"/>
        </w:rPr>
      </w:pPr>
      <w:r w:rsidRPr="008B1201">
        <w:rPr>
          <w:sz w:val="24"/>
          <w:szCs w:val="24"/>
        </w:rPr>
        <w:t>Dari tabel Anova menunjukkan nilai F</w:t>
      </w:r>
      <w:r w:rsidRPr="008B1201">
        <w:rPr>
          <w:sz w:val="24"/>
          <w:szCs w:val="24"/>
          <w:vertAlign w:val="subscript"/>
        </w:rPr>
        <w:t>hitung</w:t>
      </w:r>
      <w:r w:rsidRPr="008B1201">
        <w:rPr>
          <w:sz w:val="24"/>
          <w:szCs w:val="24"/>
        </w:rPr>
        <w:t xml:space="preserve"> (</w:t>
      </w:r>
      <w:r w:rsidRPr="008B1201">
        <w:rPr>
          <w:color w:val="000000"/>
          <w:sz w:val="24"/>
          <w:szCs w:val="24"/>
        </w:rPr>
        <w:t>10.240</w:t>
      </w:r>
      <w:r w:rsidRPr="008B1201">
        <w:rPr>
          <w:sz w:val="24"/>
          <w:szCs w:val="24"/>
        </w:rPr>
        <w:t>) &gt; F</w:t>
      </w:r>
      <w:r w:rsidRPr="008B1201">
        <w:rPr>
          <w:sz w:val="24"/>
          <w:szCs w:val="24"/>
          <w:vertAlign w:val="subscript"/>
        </w:rPr>
        <w:t>tabel</w:t>
      </w:r>
      <w:r w:rsidRPr="008B1201">
        <w:rPr>
          <w:sz w:val="24"/>
          <w:szCs w:val="24"/>
        </w:rPr>
        <w:t xml:space="preserve"> (</w:t>
      </w:r>
      <w:r w:rsidRPr="008B1201">
        <w:rPr>
          <w:sz w:val="24"/>
          <w:szCs w:val="24"/>
          <w:lang w:val="id-ID"/>
        </w:rPr>
        <w:t>3</w:t>
      </w:r>
      <w:r w:rsidRPr="008B1201">
        <w:rPr>
          <w:sz w:val="24"/>
          <w:szCs w:val="24"/>
        </w:rPr>
        <w:t>,59) dan tingkat signifikansi 0,01&lt; 0.05, maka Ha</w:t>
      </w:r>
      <w:r w:rsidRPr="008B1201">
        <w:rPr>
          <w:sz w:val="24"/>
          <w:szCs w:val="24"/>
          <w:vertAlign w:val="subscript"/>
          <w:lang w:val="id-ID"/>
        </w:rPr>
        <w:t>3</w:t>
      </w:r>
      <w:r w:rsidRPr="008B1201">
        <w:rPr>
          <w:sz w:val="24"/>
          <w:szCs w:val="24"/>
        </w:rPr>
        <w:t xml:space="preserve"> diterima yaitu </w:t>
      </w:r>
      <w:r w:rsidRPr="008B1201">
        <w:rPr>
          <w:sz w:val="24"/>
          <w:szCs w:val="24"/>
          <w:lang w:val="id-ID"/>
        </w:rPr>
        <w:t>Ada pengaruh supervisi kepala sekolah dan lingkungan kerja terhadap motivasi guru SMA Negeri 1 Mandrehe Utara Kabupaten Nias Barat.</w:t>
      </w:r>
    </w:p>
    <w:p w14:paraId="5CA4C3BB" w14:textId="77777777" w:rsidR="008465C7" w:rsidRPr="008B1201" w:rsidRDefault="008465C7" w:rsidP="008B1201">
      <w:pPr>
        <w:ind w:left="426" w:right="-29"/>
        <w:jc w:val="both"/>
        <w:rPr>
          <w:sz w:val="24"/>
          <w:szCs w:val="24"/>
          <w:lang w:val="id-ID"/>
        </w:rPr>
      </w:pPr>
    </w:p>
    <w:p w14:paraId="37F5CB14" w14:textId="77777777" w:rsidR="008465C7" w:rsidRPr="008B1201" w:rsidRDefault="008465C7" w:rsidP="008B1201">
      <w:pPr>
        <w:ind w:left="426" w:right="-29"/>
        <w:jc w:val="both"/>
        <w:rPr>
          <w:b/>
          <w:bCs/>
          <w:sz w:val="24"/>
          <w:szCs w:val="24"/>
        </w:rPr>
      </w:pPr>
      <w:bookmarkStart w:id="30" w:name="_Toc79747003"/>
      <w:bookmarkStart w:id="31" w:name="_Toc148947115"/>
      <w:r w:rsidRPr="008B1201">
        <w:rPr>
          <w:b/>
          <w:bCs/>
          <w:sz w:val="24"/>
          <w:szCs w:val="24"/>
        </w:rPr>
        <w:t>Uji Koefisien Determinasi</w:t>
      </w:r>
      <w:bookmarkEnd w:id="30"/>
      <w:bookmarkEnd w:id="31"/>
    </w:p>
    <w:p w14:paraId="7C7C2D57" w14:textId="3BE2698E" w:rsidR="008465C7" w:rsidRPr="008B1201" w:rsidRDefault="008465C7" w:rsidP="008B1201">
      <w:pPr>
        <w:ind w:left="426" w:right="-29"/>
        <w:jc w:val="both"/>
        <w:rPr>
          <w:sz w:val="24"/>
          <w:szCs w:val="24"/>
          <w:lang w:val="id-ID"/>
        </w:rPr>
      </w:pPr>
      <w:r w:rsidRPr="008B1201">
        <w:rPr>
          <w:sz w:val="24"/>
          <w:szCs w:val="24"/>
        </w:rPr>
        <w:t xml:space="preserve">Dalam penelitian ini menggunakan </w:t>
      </w:r>
      <w:r w:rsidRPr="008B1201">
        <w:rPr>
          <w:i/>
          <w:iCs/>
          <w:sz w:val="24"/>
          <w:szCs w:val="24"/>
        </w:rPr>
        <w:t>adjusted R square</w:t>
      </w:r>
      <w:r w:rsidRPr="008B1201">
        <w:rPr>
          <w:sz w:val="24"/>
          <w:szCs w:val="24"/>
        </w:rPr>
        <w:t>, dimana setiap tambahan satu variabel independen, maka R</w:t>
      </w:r>
      <w:r w:rsidRPr="008B1201">
        <w:rPr>
          <w:sz w:val="24"/>
          <w:szCs w:val="24"/>
          <w:vertAlign w:val="superscript"/>
        </w:rPr>
        <w:t>2</w:t>
      </w:r>
      <w:r w:rsidRPr="008B1201">
        <w:rPr>
          <w:sz w:val="24"/>
          <w:szCs w:val="24"/>
        </w:rPr>
        <w:t xml:space="preserve"> pasti meningkat. </w:t>
      </w:r>
    </w:p>
    <w:p w14:paraId="5897F0E6" w14:textId="4F2DBD38" w:rsidR="008465C7" w:rsidRDefault="008465C7" w:rsidP="008B1201">
      <w:pPr>
        <w:ind w:left="426" w:right="-29"/>
        <w:jc w:val="both"/>
        <w:rPr>
          <w:sz w:val="24"/>
          <w:szCs w:val="24"/>
        </w:rPr>
      </w:pPr>
      <w:r w:rsidRPr="008B1201">
        <w:rPr>
          <w:sz w:val="24"/>
          <w:szCs w:val="24"/>
          <w:lang w:val="en-US"/>
        </w:rPr>
        <w:t>Hasil analisis menunjukkan</w:t>
      </w:r>
      <w:r w:rsidRPr="008B1201">
        <w:rPr>
          <w:sz w:val="24"/>
          <w:szCs w:val="24"/>
        </w:rPr>
        <w:t xml:space="preserve"> nilai R adalah </w:t>
      </w:r>
      <w:r w:rsidRPr="008B1201">
        <w:rPr>
          <w:sz w:val="24"/>
          <w:szCs w:val="24"/>
          <w:lang w:val="id-ID"/>
        </w:rPr>
        <w:t>0,7</w:t>
      </w:r>
      <w:r w:rsidRPr="008B1201">
        <w:rPr>
          <w:sz w:val="24"/>
          <w:szCs w:val="24"/>
        </w:rPr>
        <w:t>39, yang berarti hubungan antara supervisi kepala sekolah</w:t>
      </w:r>
      <w:r w:rsidRPr="008B1201">
        <w:rPr>
          <w:sz w:val="24"/>
          <w:szCs w:val="24"/>
          <w:lang w:val="id-ID"/>
        </w:rPr>
        <w:t xml:space="preserve">, </w:t>
      </w:r>
      <w:r w:rsidRPr="008B1201">
        <w:rPr>
          <w:sz w:val="24"/>
          <w:szCs w:val="24"/>
        </w:rPr>
        <w:t xml:space="preserve">lingkungan kerja </w:t>
      </w:r>
      <w:r w:rsidRPr="008B1201">
        <w:rPr>
          <w:sz w:val="24"/>
          <w:szCs w:val="24"/>
          <w:lang w:val="id-ID"/>
        </w:rPr>
        <w:t xml:space="preserve">dan </w:t>
      </w:r>
      <w:r w:rsidRPr="008B1201">
        <w:rPr>
          <w:sz w:val="24"/>
          <w:szCs w:val="24"/>
        </w:rPr>
        <w:t>motivasi guru sebesar 0,</w:t>
      </w:r>
      <w:r w:rsidRPr="008B1201">
        <w:rPr>
          <w:sz w:val="24"/>
          <w:szCs w:val="24"/>
          <w:lang w:val="id-ID"/>
        </w:rPr>
        <w:t>7</w:t>
      </w:r>
      <w:r w:rsidRPr="008B1201">
        <w:rPr>
          <w:sz w:val="24"/>
          <w:szCs w:val="24"/>
        </w:rPr>
        <w:t>39</w:t>
      </w:r>
      <w:r w:rsidRPr="008B1201">
        <w:rPr>
          <w:sz w:val="24"/>
          <w:szCs w:val="24"/>
          <w:lang w:val="id-ID"/>
        </w:rPr>
        <w:t xml:space="preserve"> dan </w:t>
      </w:r>
      <w:r w:rsidRPr="008B1201">
        <w:rPr>
          <w:sz w:val="24"/>
          <w:szCs w:val="24"/>
        </w:rPr>
        <w:t xml:space="preserve">dikategorikan erat. Besarnya nilai </w:t>
      </w:r>
      <w:r w:rsidRPr="008B1201">
        <w:rPr>
          <w:i/>
          <w:sz w:val="24"/>
          <w:szCs w:val="24"/>
        </w:rPr>
        <w:t>Adjusted R Square</w:t>
      </w:r>
      <w:r w:rsidRPr="008B1201">
        <w:rPr>
          <w:sz w:val="24"/>
          <w:szCs w:val="24"/>
        </w:rPr>
        <w:t xml:space="preserve"> 54,6% varians dari motivasi guru dapat dijelaskan supervisi kepala sekolah </w:t>
      </w:r>
      <w:r w:rsidRPr="008B1201">
        <w:rPr>
          <w:sz w:val="24"/>
          <w:szCs w:val="24"/>
          <w:lang w:val="id-ID"/>
        </w:rPr>
        <w:t xml:space="preserve">dan </w:t>
      </w:r>
      <w:r w:rsidRPr="008B1201">
        <w:rPr>
          <w:sz w:val="24"/>
          <w:szCs w:val="24"/>
        </w:rPr>
        <w:t>lingkungan kerja, sedangkan 45,6 % motivasi guru dijelaskan oleh faktor lain yang tidak diteliti dalam penelitian ini.</w:t>
      </w:r>
    </w:p>
    <w:p w14:paraId="28C0F81E" w14:textId="77777777" w:rsidR="008B1201" w:rsidRPr="008B1201" w:rsidRDefault="008B1201" w:rsidP="008B1201">
      <w:pPr>
        <w:ind w:left="426" w:right="-29"/>
        <w:jc w:val="both"/>
        <w:rPr>
          <w:sz w:val="24"/>
          <w:szCs w:val="24"/>
        </w:rPr>
      </w:pPr>
    </w:p>
    <w:p w14:paraId="4B4DEF00" w14:textId="20EC9DA7" w:rsidR="00E8463E" w:rsidRPr="008B1201" w:rsidRDefault="00E8463E" w:rsidP="008B1201">
      <w:pPr>
        <w:ind w:left="426" w:right="-29"/>
        <w:jc w:val="both"/>
        <w:rPr>
          <w:sz w:val="24"/>
          <w:szCs w:val="24"/>
          <w:lang w:val="en-US"/>
        </w:rPr>
      </w:pPr>
      <w:r w:rsidRPr="008B1201">
        <w:rPr>
          <w:sz w:val="24"/>
          <w:szCs w:val="24"/>
          <w:lang w:val="en-US"/>
        </w:rPr>
        <w:t>Pembahasan</w:t>
      </w:r>
    </w:p>
    <w:p w14:paraId="041F610E" w14:textId="79C00973" w:rsidR="00E8463E" w:rsidRPr="008B1201" w:rsidRDefault="00E8463E" w:rsidP="008B1201">
      <w:pPr>
        <w:pStyle w:val="ListParagraph"/>
        <w:numPr>
          <w:ilvl w:val="0"/>
          <w:numId w:val="5"/>
        </w:numPr>
        <w:ind w:left="851" w:right="-29"/>
        <w:rPr>
          <w:sz w:val="24"/>
          <w:szCs w:val="24"/>
          <w:lang w:val="en-US"/>
        </w:rPr>
      </w:pPr>
      <w:r w:rsidRPr="008B1201">
        <w:rPr>
          <w:sz w:val="24"/>
          <w:szCs w:val="24"/>
          <w:lang w:val="en-US"/>
        </w:rPr>
        <w:t xml:space="preserve">Berdasarkan pengujian hipotesis 1 dengan menggunakan Uji-t (uji parsial) diperoleh nilai </w:t>
      </w:r>
      <w:proofErr w:type="spellStart"/>
      <w:r w:rsidRPr="008B1201">
        <w:rPr>
          <w:sz w:val="24"/>
          <w:szCs w:val="24"/>
          <w:lang w:val="en-US"/>
        </w:rPr>
        <w:t>t</w:t>
      </w:r>
      <w:r w:rsidRPr="008B1201">
        <w:rPr>
          <w:sz w:val="24"/>
          <w:szCs w:val="24"/>
          <w:vertAlign w:val="subscript"/>
          <w:lang w:val="en-US"/>
        </w:rPr>
        <w:t>hitung</w:t>
      </w:r>
      <w:proofErr w:type="spellEnd"/>
      <w:r w:rsidRPr="008B1201">
        <w:rPr>
          <w:sz w:val="24"/>
          <w:szCs w:val="24"/>
          <w:lang w:val="en-US"/>
        </w:rPr>
        <w:t xml:space="preserve"> untuk variabel supervisi kepala sekolah sebesar 2,346. Kemudian hasil tersebut dikonsultasikan dengan </w:t>
      </w:r>
      <w:proofErr w:type="spellStart"/>
      <w:r w:rsidRPr="008B1201">
        <w:rPr>
          <w:sz w:val="24"/>
          <w:szCs w:val="24"/>
          <w:lang w:val="en-US"/>
        </w:rPr>
        <w:t>t</w:t>
      </w:r>
      <w:r w:rsidRPr="008B1201">
        <w:rPr>
          <w:sz w:val="24"/>
          <w:szCs w:val="24"/>
          <w:vertAlign w:val="subscript"/>
          <w:lang w:val="en-US"/>
        </w:rPr>
        <w:t>tabel</w:t>
      </w:r>
      <w:proofErr w:type="spellEnd"/>
      <w:r w:rsidRPr="008B1201">
        <w:rPr>
          <w:sz w:val="24"/>
          <w:szCs w:val="24"/>
          <w:lang w:val="en-US"/>
        </w:rPr>
        <w:t xml:space="preserve"> dengan taraf signifikan 5% untuk menguji taraf </w:t>
      </w:r>
      <w:proofErr w:type="spellStart"/>
      <w:r w:rsidRPr="008B1201">
        <w:rPr>
          <w:sz w:val="24"/>
          <w:szCs w:val="24"/>
          <w:lang w:val="en-US"/>
        </w:rPr>
        <w:t>signifikansinya</w:t>
      </w:r>
      <w:proofErr w:type="spellEnd"/>
      <w:r w:rsidRPr="008B1201">
        <w:rPr>
          <w:sz w:val="24"/>
          <w:szCs w:val="24"/>
          <w:lang w:val="en-US"/>
        </w:rPr>
        <w:t xml:space="preserve">. Nilai </w:t>
      </w:r>
      <w:proofErr w:type="spellStart"/>
      <w:r w:rsidRPr="008B1201">
        <w:rPr>
          <w:sz w:val="24"/>
          <w:szCs w:val="24"/>
          <w:lang w:val="en-US"/>
        </w:rPr>
        <w:t>t</w:t>
      </w:r>
      <w:r w:rsidRPr="008B1201">
        <w:rPr>
          <w:sz w:val="24"/>
          <w:szCs w:val="24"/>
          <w:vertAlign w:val="subscript"/>
          <w:lang w:val="en-US"/>
        </w:rPr>
        <w:t>tabel</w:t>
      </w:r>
      <w:proofErr w:type="spellEnd"/>
      <w:r w:rsidRPr="008B1201">
        <w:rPr>
          <w:sz w:val="24"/>
          <w:szCs w:val="24"/>
          <w:lang w:val="en-US"/>
        </w:rPr>
        <w:t xml:space="preserve"> dengan taraf signifikan 5% dan derajat bebas pengujian adalah n – k = 20 – 3 = 17 diperoleh nilai </w:t>
      </w:r>
      <w:proofErr w:type="spellStart"/>
      <w:proofErr w:type="gramStart"/>
      <w:r w:rsidRPr="008B1201">
        <w:rPr>
          <w:sz w:val="24"/>
          <w:szCs w:val="24"/>
          <w:lang w:val="en-US"/>
        </w:rPr>
        <w:t>t</w:t>
      </w:r>
      <w:r w:rsidRPr="008B1201">
        <w:rPr>
          <w:sz w:val="24"/>
          <w:szCs w:val="24"/>
          <w:vertAlign w:val="subscript"/>
          <w:lang w:val="en-US"/>
        </w:rPr>
        <w:t>tabel</w:t>
      </w:r>
      <w:proofErr w:type="spellEnd"/>
      <w:r w:rsidRPr="008B1201">
        <w:rPr>
          <w:sz w:val="24"/>
          <w:szCs w:val="24"/>
          <w:lang w:val="en-US"/>
        </w:rPr>
        <w:t xml:space="preserve">  sebesar</w:t>
      </w:r>
      <w:proofErr w:type="gramEnd"/>
      <w:r w:rsidRPr="008B1201">
        <w:rPr>
          <w:sz w:val="24"/>
          <w:szCs w:val="24"/>
          <w:lang w:val="en-US"/>
        </w:rPr>
        <w:t xml:space="preserve"> 2,100. Hasil ini menunjukkan bahwa </w:t>
      </w:r>
      <w:proofErr w:type="spellStart"/>
      <w:r w:rsidRPr="008B1201">
        <w:rPr>
          <w:sz w:val="24"/>
          <w:szCs w:val="24"/>
          <w:lang w:val="en-US"/>
        </w:rPr>
        <w:t>t</w:t>
      </w:r>
      <w:r w:rsidRPr="008B1201">
        <w:rPr>
          <w:sz w:val="24"/>
          <w:szCs w:val="24"/>
          <w:vertAlign w:val="subscript"/>
          <w:lang w:val="en-US"/>
        </w:rPr>
        <w:t>hitung</w:t>
      </w:r>
      <w:proofErr w:type="spellEnd"/>
      <w:r w:rsidRPr="008B1201">
        <w:rPr>
          <w:sz w:val="24"/>
          <w:szCs w:val="24"/>
          <w:lang w:val="en-US"/>
        </w:rPr>
        <w:t xml:space="preserve"> lebih besar dari </w:t>
      </w:r>
      <w:proofErr w:type="spellStart"/>
      <w:r w:rsidRPr="008B1201">
        <w:rPr>
          <w:sz w:val="24"/>
          <w:szCs w:val="24"/>
          <w:lang w:val="en-US"/>
        </w:rPr>
        <w:t>t</w:t>
      </w:r>
      <w:r w:rsidRPr="008B1201">
        <w:rPr>
          <w:sz w:val="24"/>
          <w:szCs w:val="24"/>
          <w:vertAlign w:val="subscript"/>
          <w:lang w:val="en-US"/>
        </w:rPr>
        <w:t>tabel</w:t>
      </w:r>
      <w:proofErr w:type="spellEnd"/>
      <w:r w:rsidRPr="008B1201">
        <w:rPr>
          <w:sz w:val="24"/>
          <w:szCs w:val="24"/>
          <w:lang w:val="en-US"/>
        </w:rPr>
        <w:t xml:space="preserve">. Dengan demikian terdapat pengaruh supervisi kepala sekolah terhadap motivasi guru di SMA Negeri 1 </w:t>
      </w:r>
      <w:proofErr w:type="spellStart"/>
      <w:r w:rsidRPr="008B1201">
        <w:rPr>
          <w:sz w:val="24"/>
          <w:szCs w:val="24"/>
          <w:lang w:val="en-US"/>
        </w:rPr>
        <w:t>Mandrehe</w:t>
      </w:r>
      <w:proofErr w:type="spellEnd"/>
      <w:r w:rsidRPr="008B1201">
        <w:rPr>
          <w:sz w:val="24"/>
          <w:szCs w:val="24"/>
          <w:lang w:val="en-US"/>
        </w:rPr>
        <w:t xml:space="preserve"> Utara Kabupaten Nias Barat.</w:t>
      </w:r>
    </w:p>
    <w:p w14:paraId="42DB0BF6" w14:textId="53E1D705" w:rsidR="00E8463E" w:rsidRPr="008B1201" w:rsidRDefault="00E8463E" w:rsidP="008B1201">
      <w:pPr>
        <w:pStyle w:val="ListParagraph"/>
        <w:numPr>
          <w:ilvl w:val="0"/>
          <w:numId w:val="5"/>
        </w:numPr>
        <w:ind w:left="851" w:right="-29"/>
        <w:rPr>
          <w:sz w:val="24"/>
          <w:szCs w:val="24"/>
          <w:lang w:val="en-US"/>
        </w:rPr>
      </w:pPr>
      <w:r w:rsidRPr="008B1201">
        <w:rPr>
          <w:sz w:val="24"/>
          <w:szCs w:val="24"/>
          <w:lang w:val="en-US"/>
        </w:rPr>
        <w:t xml:space="preserve">Berdasarkan pengujian hipotesis 2 dengan menggunakan Uji-t (uji parsial) diperoleh nilai </w:t>
      </w:r>
      <w:proofErr w:type="spellStart"/>
      <w:r w:rsidRPr="008B1201">
        <w:rPr>
          <w:sz w:val="24"/>
          <w:szCs w:val="24"/>
          <w:lang w:val="en-US"/>
        </w:rPr>
        <w:t>thitung</w:t>
      </w:r>
      <w:proofErr w:type="spellEnd"/>
      <w:r w:rsidRPr="008B1201">
        <w:rPr>
          <w:sz w:val="24"/>
          <w:szCs w:val="24"/>
          <w:lang w:val="en-US"/>
        </w:rPr>
        <w:t xml:space="preserve"> untuk variabel lingkungan kerja sebesar 2,415. Kemudian hasil tersebut dikonsultasikan dengan </w:t>
      </w:r>
      <w:proofErr w:type="spellStart"/>
      <w:r w:rsidRPr="008B1201">
        <w:rPr>
          <w:sz w:val="24"/>
          <w:szCs w:val="24"/>
          <w:lang w:val="en-US"/>
        </w:rPr>
        <w:t>tt</w:t>
      </w:r>
      <w:r w:rsidRPr="008B1201">
        <w:rPr>
          <w:sz w:val="24"/>
          <w:szCs w:val="24"/>
          <w:vertAlign w:val="subscript"/>
          <w:lang w:val="en-US"/>
        </w:rPr>
        <w:t>abel</w:t>
      </w:r>
      <w:proofErr w:type="spellEnd"/>
      <w:r w:rsidRPr="008B1201">
        <w:rPr>
          <w:sz w:val="24"/>
          <w:szCs w:val="24"/>
          <w:lang w:val="en-US"/>
        </w:rPr>
        <w:t xml:space="preserve"> dengan taraf signifikan 5% untuk menguji taraf </w:t>
      </w:r>
      <w:proofErr w:type="spellStart"/>
      <w:r w:rsidRPr="008B1201">
        <w:rPr>
          <w:sz w:val="24"/>
          <w:szCs w:val="24"/>
          <w:lang w:val="en-US"/>
        </w:rPr>
        <w:t>signifikansinya</w:t>
      </w:r>
      <w:proofErr w:type="spellEnd"/>
      <w:r w:rsidRPr="008B1201">
        <w:rPr>
          <w:sz w:val="24"/>
          <w:szCs w:val="24"/>
          <w:lang w:val="en-US"/>
        </w:rPr>
        <w:t xml:space="preserve">. Nilai </w:t>
      </w:r>
      <w:proofErr w:type="spellStart"/>
      <w:r w:rsidRPr="008B1201">
        <w:rPr>
          <w:sz w:val="24"/>
          <w:szCs w:val="24"/>
          <w:lang w:val="en-US"/>
        </w:rPr>
        <w:t>t</w:t>
      </w:r>
      <w:r w:rsidRPr="008B1201">
        <w:rPr>
          <w:sz w:val="24"/>
          <w:szCs w:val="24"/>
          <w:vertAlign w:val="subscript"/>
          <w:lang w:val="en-US"/>
        </w:rPr>
        <w:t>tabel</w:t>
      </w:r>
      <w:proofErr w:type="spellEnd"/>
      <w:r w:rsidRPr="008B1201">
        <w:rPr>
          <w:sz w:val="24"/>
          <w:szCs w:val="24"/>
          <w:vertAlign w:val="subscript"/>
          <w:lang w:val="en-US"/>
        </w:rPr>
        <w:t xml:space="preserve"> </w:t>
      </w:r>
      <w:r w:rsidRPr="008B1201">
        <w:rPr>
          <w:sz w:val="24"/>
          <w:szCs w:val="24"/>
          <w:lang w:val="en-US"/>
        </w:rPr>
        <w:t xml:space="preserve">dengan taraf signifikan 5% dan derajat bebas pengujian adalah n – k = 20 – 3 = 17 diperoleh nilai </w:t>
      </w:r>
      <w:proofErr w:type="spellStart"/>
      <w:proofErr w:type="gramStart"/>
      <w:r w:rsidRPr="008B1201">
        <w:rPr>
          <w:sz w:val="24"/>
          <w:szCs w:val="24"/>
          <w:lang w:val="en-US"/>
        </w:rPr>
        <w:t>t</w:t>
      </w:r>
      <w:r w:rsidRPr="008B1201">
        <w:rPr>
          <w:sz w:val="24"/>
          <w:szCs w:val="24"/>
          <w:vertAlign w:val="subscript"/>
          <w:lang w:val="en-US"/>
        </w:rPr>
        <w:t>tabel</w:t>
      </w:r>
      <w:proofErr w:type="spellEnd"/>
      <w:r w:rsidRPr="008B1201">
        <w:rPr>
          <w:sz w:val="24"/>
          <w:szCs w:val="24"/>
          <w:vertAlign w:val="subscript"/>
          <w:lang w:val="en-US"/>
        </w:rPr>
        <w:t xml:space="preserve"> </w:t>
      </w:r>
      <w:r w:rsidRPr="008B1201">
        <w:rPr>
          <w:sz w:val="24"/>
          <w:szCs w:val="24"/>
          <w:lang w:val="en-US"/>
        </w:rPr>
        <w:t xml:space="preserve"> sebesar</w:t>
      </w:r>
      <w:proofErr w:type="gramEnd"/>
      <w:r w:rsidRPr="008B1201">
        <w:rPr>
          <w:sz w:val="24"/>
          <w:szCs w:val="24"/>
          <w:lang w:val="en-US"/>
        </w:rPr>
        <w:t xml:space="preserve"> 2,100. Hasil ini menunjukkan bahwa </w:t>
      </w:r>
      <w:proofErr w:type="spellStart"/>
      <w:r w:rsidRPr="008B1201">
        <w:rPr>
          <w:sz w:val="24"/>
          <w:szCs w:val="24"/>
          <w:lang w:val="en-US"/>
        </w:rPr>
        <w:t>t</w:t>
      </w:r>
      <w:r w:rsidRPr="008B1201">
        <w:rPr>
          <w:sz w:val="24"/>
          <w:szCs w:val="24"/>
          <w:vertAlign w:val="subscript"/>
          <w:lang w:val="en-US"/>
        </w:rPr>
        <w:t>hitung</w:t>
      </w:r>
      <w:proofErr w:type="spellEnd"/>
      <w:r w:rsidRPr="008B1201">
        <w:rPr>
          <w:sz w:val="24"/>
          <w:szCs w:val="24"/>
          <w:lang w:val="en-US"/>
        </w:rPr>
        <w:t xml:space="preserve"> lebih besar dari </w:t>
      </w:r>
      <w:proofErr w:type="spellStart"/>
      <w:r w:rsidRPr="008B1201">
        <w:rPr>
          <w:sz w:val="24"/>
          <w:szCs w:val="24"/>
          <w:lang w:val="en-US"/>
        </w:rPr>
        <w:t>t</w:t>
      </w:r>
      <w:r w:rsidRPr="008B1201">
        <w:rPr>
          <w:sz w:val="24"/>
          <w:szCs w:val="24"/>
          <w:vertAlign w:val="subscript"/>
          <w:lang w:val="en-US"/>
        </w:rPr>
        <w:t>tabel</w:t>
      </w:r>
      <w:proofErr w:type="spellEnd"/>
      <w:r w:rsidRPr="008B1201">
        <w:rPr>
          <w:sz w:val="24"/>
          <w:szCs w:val="24"/>
          <w:lang w:val="en-US"/>
        </w:rPr>
        <w:t xml:space="preserve">. Dengan demikian terdapat pengaruh lingkungan kerja terhadap motivasi guru </w:t>
      </w:r>
      <w:proofErr w:type="spellStart"/>
      <w:r w:rsidRPr="008B1201">
        <w:rPr>
          <w:sz w:val="24"/>
          <w:szCs w:val="24"/>
          <w:lang w:val="en-US"/>
        </w:rPr>
        <w:t>guru</w:t>
      </w:r>
      <w:proofErr w:type="spellEnd"/>
      <w:r w:rsidRPr="008B1201">
        <w:rPr>
          <w:sz w:val="24"/>
          <w:szCs w:val="24"/>
          <w:lang w:val="en-US"/>
        </w:rPr>
        <w:t xml:space="preserve"> di SMA Negeri 1 </w:t>
      </w:r>
      <w:proofErr w:type="spellStart"/>
      <w:r w:rsidRPr="008B1201">
        <w:rPr>
          <w:sz w:val="24"/>
          <w:szCs w:val="24"/>
          <w:lang w:val="en-US"/>
        </w:rPr>
        <w:t>Mandrehe</w:t>
      </w:r>
      <w:proofErr w:type="spellEnd"/>
      <w:r w:rsidRPr="008B1201">
        <w:rPr>
          <w:sz w:val="24"/>
          <w:szCs w:val="24"/>
          <w:lang w:val="en-US"/>
        </w:rPr>
        <w:t xml:space="preserve"> Utara Kabupaten Nias Barat.</w:t>
      </w:r>
    </w:p>
    <w:p w14:paraId="6866A6D8" w14:textId="56B86F1F" w:rsidR="00E8463E" w:rsidRPr="008B1201" w:rsidRDefault="00E8463E" w:rsidP="008B1201">
      <w:pPr>
        <w:pStyle w:val="ListParagraph"/>
        <w:numPr>
          <w:ilvl w:val="0"/>
          <w:numId w:val="5"/>
        </w:numPr>
        <w:ind w:left="851" w:right="-29"/>
        <w:rPr>
          <w:sz w:val="24"/>
          <w:szCs w:val="24"/>
          <w:lang w:val="en-US"/>
        </w:rPr>
      </w:pPr>
      <w:r w:rsidRPr="008B1201">
        <w:rPr>
          <w:sz w:val="24"/>
          <w:szCs w:val="24"/>
          <w:lang w:val="en-US"/>
        </w:rPr>
        <w:t xml:space="preserve">Berdasarkan pengujian hipotesis 3 dengan menggunakan Uji Secara Serempak (Uji F) diperoleh nilai </w:t>
      </w:r>
      <w:proofErr w:type="spellStart"/>
      <w:r w:rsidRPr="008B1201">
        <w:rPr>
          <w:sz w:val="24"/>
          <w:szCs w:val="24"/>
          <w:lang w:val="en-US"/>
        </w:rPr>
        <w:t>F</w:t>
      </w:r>
      <w:r w:rsidRPr="008B1201">
        <w:rPr>
          <w:sz w:val="24"/>
          <w:szCs w:val="24"/>
          <w:vertAlign w:val="subscript"/>
          <w:lang w:val="en-US"/>
        </w:rPr>
        <w:t>hitung</w:t>
      </w:r>
      <w:proofErr w:type="spellEnd"/>
      <w:r w:rsidRPr="008B1201">
        <w:rPr>
          <w:sz w:val="24"/>
          <w:szCs w:val="24"/>
          <w:lang w:val="en-US"/>
        </w:rPr>
        <w:t xml:space="preserve"> sebesar 10.240. Kemudian hasil tersebut dikonsultasikan dengan </w:t>
      </w:r>
      <w:proofErr w:type="spellStart"/>
      <w:r w:rsidRPr="008B1201">
        <w:rPr>
          <w:sz w:val="24"/>
          <w:szCs w:val="24"/>
          <w:lang w:val="en-US"/>
        </w:rPr>
        <w:t>F</w:t>
      </w:r>
      <w:r w:rsidRPr="008B1201">
        <w:rPr>
          <w:sz w:val="24"/>
          <w:szCs w:val="24"/>
          <w:vertAlign w:val="subscript"/>
          <w:lang w:val="en-US"/>
        </w:rPr>
        <w:t>tabel</w:t>
      </w:r>
      <w:proofErr w:type="spellEnd"/>
      <w:r w:rsidRPr="008B1201">
        <w:rPr>
          <w:sz w:val="24"/>
          <w:szCs w:val="24"/>
          <w:lang w:val="en-US"/>
        </w:rPr>
        <w:t xml:space="preserve"> dengan taraf signifikan 5% untuk menguji taraf </w:t>
      </w:r>
      <w:proofErr w:type="spellStart"/>
      <w:r w:rsidRPr="008B1201">
        <w:rPr>
          <w:sz w:val="24"/>
          <w:szCs w:val="24"/>
          <w:lang w:val="en-US"/>
        </w:rPr>
        <w:t>signifikansinya</w:t>
      </w:r>
      <w:proofErr w:type="spellEnd"/>
      <w:r w:rsidRPr="008B1201">
        <w:rPr>
          <w:sz w:val="24"/>
          <w:szCs w:val="24"/>
          <w:lang w:val="en-US"/>
        </w:rPr>
        <w:t xml:space="preserve">. Nilai </w:t>
      </w:r>
      <w:proofErr w:type="spellStart"/>
      <w:r w:rsidRPr="008B1201">
        <w:rPr>
          <w:sz w:val="24"/>
          <w:szCs w:val="24"/>
          <w:lang w:val="en-US"/>
        </w:rPr>
        <w:t>F</w:t>
      </w:r>
      <w:r w:rsidRPr="008B1201">
        <w:rPr>
          <w:sz w:val="24"/>
          <w:szCs w:val="24"/>
          <w:vertAlign w:val="subscript"/>
          <w:lang w:val="en-US"/>
        </w:rPr>
        <w:t>tabel</w:t>
      </w:r>
      <w:proofErr w:type="spellEnd"/>
      <w:r w:rsidRPr="008B1201">
        <w:rPr>
          <w:sz w:val="24"/>
          <w:szCs w:val="24"/>
          <w:vertAlign w:val="subscript"/>
          <w:lang w:val="en-US"/>
        </w:rPr>
        <w:t xml:space="preserve"> </w:t>
      </w:r>
      <w:r w:rsidRPr="008B1201">
        <w:rPr>
          <w:sz w:val="24"/>
          <w:szCs w:val="24"/>
          <w:lang w:val="en-US"/>
        </w:rPr>
        <w:t xml:space="preserve">dengan taraf signifikan 5% dan df1 (2) dan df2 (17) diperoleh nilai </w:t>
      </w:r>
      <w:proofErr w:type="spellStart"/>
      <w:proofErr w:type="gramStart"/>
      <w:r w:rsidRPr="008B1201">
        <w:rPr>
          <w:sz w:val="24"/>
          <w:szCs w:val="24"/>
          <w:lang w:val="en-US"/>
        </w:rPr>
        <w:t>F</w:t>
      </w:r>
      <w:r w:rsidRPr="008B1201">
        <w:rPr>
          <w:sz w:val="24"/>
          <w:szCs w:val="24"/>
          <w:vertAlign w:val="subscript"/>
          <w:lang w:val="en-US"/>
        </w:rPr>
        <w:t>tabel</w:t>
      </w:r>
      <w:proofErr w:type="spellEnd"/>
      <w:r w:rsidRPr="008B1201">
        <w:rPr>
          <w:sz w:val="24"/>
          <w:szCs w:val="24"/>
          <w:lang w:val="en-US"/>
        </w:rPr>
        <w:t xml:space="preserve">  sebesar</w:t>
      </w:r>
      <w:proofErr w:type="gramEnd"/>
      <w:r w:rsidRPr="008B1201">
        <w:rPr>
          <w:sz w:val="24"/>
          <w:szCs w:val="24"/>
          <w:lang w:val="en-US"/>
        </w:rPr>
        <w:t xml:space="preserve"> 3,59. Hasil ini menunjukkan bahwa </w:t>
      </w:r>
      <w:proofErr w:type="spellStart"/>
      <w:r w:rsidRPr="008B1201">
        <w:rPr>
          <w:sz w:val="24"/>
          <w:szCs w:val="24"/>
          <w:lang w:val="en-US"/>
        </w:rPr>
        <w:t>F</w:t>
      </w:r>
      <w:r w:rsidRPr="008B1201">
        <w:rPr>
          <w:sz w:val="24"/>
          <w:szCs w:val="24"/>
          <w:vertAlign w:val="subscript"/>
          <w:lang w:val="en-US"/>
        </w:rPr>
        <w:t>hitung</w:t>
      </w:r>
      <w:proofErr w:type="spellEnd"/>
      <w:r w:rsidRPr="008B1201">
        <w:rPr>
          <w:sz w:val="24"/>
          <w:szCs w:val="24"/>
          <w:vertAlign w:val="subscript"/>
          <w:lang w:val="en-US"/>
        </w:rPr>
        <w:t xml:space="preserve"> </w:t>
      </w:r>
      <w:r w:rsidRPr="008B1201">
        <w:rPr>
          <w:sz w:val="24"/>
          <w:szCs w:val="24"/>
          <w:lang w:val="en-US"/>
        </w:rPr>
        <w:t xml:space="preserve">lebih besar dari </w:t>
      </w:r>
      <w:proofErr w:type="spellStart"/>
      <w:r w:rsidRPr="008B1201">
        <w:rPr>
          <w:sz w:val="24"/>
          <w:szCs w:val="24"/>
          <w:lang w:val="en-US"/>
        </w:rPr>
        <w:t>F</w:t>
      </w:r>
      <w:r w:rsidRPr="008B1201">
        <w:rPr>
          <w:sz w:val="24"/>
          <w:szCs w:val="24"/>
          <w:vertAlign w:val="subscript"/>
          <w:lang w:val="en-US"/>
        </w:rPr>
        <w:t>tabel</w:t>
      </w:r>
      <w:proofErr w:type="spellEnd"/>
      <w:r w:rsidRPr="008B1201">
        <w:rPr>
          <w:sz w:val="24"/>
          <w:szCs w:val="24"/>
          <w:lang w:val="en-US"/>
        </w:rPr>
        <w:t xml:space="preserve">. Dengan demikian terdapat pengaruh supervisi kepala sekolah dan lingkungan kerja terhadap kepuasan kerja guru di SMA Negeri 1 </w:t>
      </w:r>
      <w:proofErr w:type="spellStart"/>
      <w:r w:rsidRPr="008B1201">
        <w:rPr>
          <w:sz w:val="24"/>
          <w:szCs w:val="24"/>
          <w:lang w:val="en-US"/>
        </w:rPr>
        <w:t>Mandrehe</w:t>
      </w:r>
      <w:proofErr w:type="spellEnd"/>
      <w:r w:rsidRPr="008B1201">
        <w:rPr>
          <w:sz w:val="24"/>
          <w:szCs w:val="24"/>
          <w:lang w:val="en-US"/>
        </w:rPr>
        <w:t xml:space="preserve"> Utara Kabupaten Nias Barat.</w:t>
      </w:r>
    </w:p>
    <w:p w14:paraId="3068DD25" w14:textId="44C5B3A3" w:rsidR="00E8463E" w:rsidRPr="008B1201" w:rsidRDefault="00E8463E" w:rsidP="008B1201">
      <w:pPr>
        <w:pStyle w:val="ListParagraph"/>
        <w:numPr>
          <w:ilvl w:val="0"/>
          <w:numId w:val="5"/>
        </w:numPr>
        <w:ind w:left="851" w:right="-29"/>
        <w:rPr>
          <w:sz w:val="24"/>
          <w:szCs w:val="24"/>
          <w:lang w:val="en-US"/>
        </w:rPr>
      </w:pPr>
      <w:r w:rsidRPr="008B1201">
        <w:rPr>
          <w:sz w:val="24"/>
          <w:szCs w:val="24"/>
          <w:lang w:val="en-US"/>
        </w:rPr>
        <w:t>Hasil uji koefisien determinasi diperoleh nilai R adalah 0,739 yang berarti pengaruh supervisi kepala sekolah, lingkungan kerja terhadap dengan motivasi guru sebesar 73,9% dengan kategori hubungan sangat erat. Besarnya nilai Adjusted R Square 54,6% varians dari motivasi guru dapat dijelaskan supervisi kepala sekolah dan lingkungan kerja, sedangkan 45,6 % motivasi guru dijelaskan oleh faktor lain yang tidak diteliti dalam penelitian ini.</w:t>
      </w:r>
    </w:p>
    <w:p w14:paraId="1367F5AE" w14:textId="77777777" w:rsidR="002860B7" w:rsidRPr="008B1201" w:rsidRDefault="002860B7" w:rsidP="008B1201">
      <w:pPr>
        <w:pStyle w:val="BodyText"/>
        <w:ind w:left="426" w:right="-29" w:firstLine="566"/>
        <w:jc w:val="both"/>
        <w:rPr>
          <w:lang w:val="en-US"/>
        </w:rPr>
      </w:pPr>
    </w:p>
    <w:p w14:paraId="28F06805" w14:textId="77777777" w:rsidR="0000470E" w:rsidRPr="008B1201" w:rsidRDefault="0000470E" w:rsidP="008B1201">
      <w:pPr>
        <w:pStyle w:val="BodyText"/>
        <w:ind w:left="426" w:right="-29"/>
        <w:jc w:val="center"/>
        <w:rPr>
          <w:b/>
          <w:bCs/>
        </w:rPr>
      </w:pPr>
      <w:r w:rsidRPr="008B1201">
        <w:rPr>
          <w:b/>
          <w:bCs/>
        </w:rPr>
        <w:t>SIMPULAN</w:t>
      </w:r>
    </w:p>
    <w:p w14:paraId="29D33F0A" w14:textId="126692AD" w:rsidR="0000470E" w:rsidRPr="008B1201" w:rsidRDefault="00E8463E" w:rsidP="008B1201">
      <w:pPr>
        <w:pStyle w:val="BodyText"/>
        <w:ind w:left="426" w:right="-29" w:firstLine="708"/>
        <w:jc w:val="both"/>
      </w:pPr>
      <w:r w:rsidRPr="008B1201">
        <w:t>Pengolahan data dengan uji t dengan dk = 18 dengan taraf signifikant 5% diperoleh ttabel = 2,100. Dengan demikian diperoleh hasil t</w:t>
      </w:r>
      <w:r w:rsidRPr="008B1201">
        <w:rPr>
          <w:vertAlign w:val="subscript"/>
        </w:rPr>
        <w:t>hitung</w:t>
      </w:r>
      <w:r w:rsidRPr="008B1201">
        <w:t xml:space="preserve"> &gt; t</w:t>
      </w:r>
      <w:r w:rsidRPr="008B1201">
        <w:rPr>
          <w:vertAlign w:val="subscript"/>
        </w:rPr>
        <w:t>tabel</w:t>
      </w:r>
      <w:r w:rsidRPr="008B1201">
        <w:t xml:space="preserve"> (2,346 &gt; 2,100) untuk X1 → Y, dan t</w:t>
      </w:r>
      <w:r w:rsidRPr="008B1201">
        <w:rPr>
          <w:vertAlign w:val="subscript"/>
        </w:rPr>
        <w:t>hitung</w:t>
      </w:r>
      <w:r w:rsidRPr="008B1201">
        <w:t xml:space="preserve"> &gt; t</w:t>
      </w:r>
      <w:r w:rsidRPr="008B1201">
        <w:rPr>
          <w:vertAlign w:val="subscript"/>
        </w:rPr>
        <w:t>tabel</w:t>
      </w:r>
      <w:r w:rsidRPr="008B1201">
        <w:t xml:space="preserve"> (2,415 &gt; 2,100) untuk X2 → Y, sedangkan untuk nilai F</w:t>
      </w:r>
      <w:r w:rsidRPr="008B1201">
        <w:rPr>
          <w:vertAlign w:val="subscript"/>
        </w:rPr>
        <w:t>hitung</w:t>
      </w:r>
      <w:r w:rsidRPr="008B1201">
        <w:t>&gt;F</w:t>
      </w:r>
      <w:r w:rsidRPr="008B1201">
        <w:rPr>
          <w:vertAlign w:val="subscript"/>
        </w:rPr>
        <w:t>tabel</w:t>
      </w:r>
      <w:r w:rsidRPr="008B1201">
        <w:t xml:space="preserve"> (10,240 &gt; 3,59). Hasil yang diperoleh dengan pengujian koefisien determinasi sebesar sebesar 0,739 dan dikategorikan erat. Besarnya nilai </w:t>
      </w:r>
      <w:r w:rsidRPr="008B1201">
        <w:rPr>
          <w:i/>
          <w:iCs/>
        </w:rPr>
        <w:t>Adjusted R Square</w:t>
      </w:r>
      <w:r w:rsidRPr="008B1201">
        <w:t xml:space="preserve"> 54,6% varians dari motivasi guru dapat dijelaskan supervisi kepala sekolah dan lingkungan kerja, sedangkan 45,6 % motivasi guru dijelaskan oleh faktor lain yang tidak diteliti dalam penelitian ini. Berdasarkan hasil pengujian hipotesis t dan F menunjukkan H</w:t>
      </w:r>
      <w:r w:rsidRPr="008B1201">
        <w:rPr>
          <w:vertAlign w:val="subscript"/>
        </w:rPr>
        <w:t>a</w:t>
      </w:r>
      <w:r w:rsidRPr="008B1201">
        <w:t xml:space="preserve"> diterima dan H</w:t>
      </w:r>
      <w:r w:rsidRPr="008B1201">
        <w:rPr>
          <w:vertAlign w:val="subscript"/>
          <w:lang w:val="en-US"/>
        </w:rPr>
        <w:t>o</w:t>
      </w:r>
      <w:r w:rsidRPr="008B1201">
        <w:t xml:space="preserve"> ditolak dimana ada pengaruh supervisi kepala sekolah dan lingkungan kerja terhadap motivasi guru SMA Negeri 1 Mandrehe Utara Kabupaten Nias Barat</w:t>
      </w:r>
      <w:r w:rsidR="0000470E" w:rsidRPr="008B1201">
        <w:t>.</w:t>
      </w:r>
    </w:p>
    <w:p w14:paraId="2C94C09A" w14:textId="77777777" w:rsidR="0000470E" w:rsidRPr="008B1201" w:rsidRDefault="0000470E" w:rsidP="008B1201">
      <w:pPr>
        <w:ind w:left="426" w:right="-29"/>
        <w:jc w:val="both"/>
        <w:rPr>
          <w:sz w:val="24"/>
          <w:szCs w:val="24"/>
          <w:lang w:val="id-ID"/>
        </w:rPr>
      </w:pPr>
    </w:p>
    <w:p w14:paraId="61AD91D6" w14:textId="23018CB0" w:rsidR="0000470E" w:rsidRPr="008B1201" w:rsidRDefault="0000470E" w:rsidP="008B1201">
      <w:pPr>
        <w:pStyle w:val="BodyText"/>
        <w:ind w:left="426" w:right="-29"/>
        <w:jc w:val="center"/>
        <w:rPr>
          <w:b/>
          <w:bCs/>
        </w:rPr>
      </w:pPr>
      <w:r w:rsidRPr="008B1201">
        <w:rPr>
          <w:b/>
          <w:bCs/>
        </w:rPr>
        <w:t>DAFTAR</w:t>
      </w:r>
      <w:r w:rsidRPr="008B1201">
        <w:rPr>
          <w:b/>
          <w:bCs/>
          <w:spacing w:val="-1"/>
        </w:rPr>
        <w:t xml:space="preserve"> </w:t>
      </w:r>
      <w:r w:rsidRPr="008B1201">
        <w:rPr>
          <w:b/>
          <w:bCs/>
        </w:rPr>
        <w:t>PUSTAKA</w:t>
      </w:r>
    </w:p>
    <w:p w14:paraId="5C2BEABA" w14:textId="77777777" w:rsidR="00CF5499" w:rsidRPr="008B1201" w:rsidRDefault="00CF5499" w:rsidP="008B1201">
      <w:pPr>
        <w:ind w:left="993" w:right="-29" w:hanging="567"/>
        <w:jc w:val="both"/>
        <w:rPr>
          <w:sz w:val="24"/>
          <w:szCs w:val="24"/>
        </w:rPr>
      </w:pPr>
      <w:bookmarkStart w:id="32" w:name="_Hlk143263346"/>
      <w:r w:rsidRPr="008B1201">
        <w:rPr>
          <w:sz w:val="24"/>
          <w:szCs w:val="24"/>
        </w:rPr>
        <w:t>Abdurahman, Maman dan Sambas Ali Muhidin. 2018. Analisis Korelasi, Regresi, dan Jalur Dalam Penelitian. Bandung: CV Pustaka Setia.</w:t>
      </w:r>
    </w:p>
    <w:p w14:paraId="1BD8C90C" w14:textId="50868163" w:rsidR="00CF5499" w:rsidRPr="008B1201" w:rsidRDefault="00CF5499" w:rsidP="008B1201">
      <w:pPr>
        <w:ind w:left="993" w:right="-29" w:hanging="567"/>
        <w:jc w:val="both"/>
        <w:rPr>
          <w:sz w:val="24"/>
          <w:szCs w:val="24"/>
          <w:lang w:val="en-US"/>
        </w:rPr>
      </w:pPr>
      <w:r w:rsidRPr="008B1201">
        <w:rPr>
          <w:sz w:val="24"/>
          <w:szCs w:val="24"/>
        </w:rPr>
        <w:t xml:space="preserve">Amalia, Nurul. Pengaruh Lingkungan </w:t>
      </w:r>
      <w:r w:rsidRPr="008B1201">
        <w:rPr>
          <w:color w:val="000000" w:themeColor="text1"/>
          <w:sz w:val="24"/>
          <w:szCs w:val="24"/>
        </w:rPr>
        <w:t>Kerja</w:t>
      </w:r>
      <w:r w:rsidRPr="008B1201">
        <w:rPr>
          <w:sz w:val="24"/>
          <w:szCs w:val="24"/>
        </w:rPr>
        <w:t xml:space="preserve"> terhadap Motivasi Kerja Pegawai Badan Pendapatan Daerah Kabupaten Bulukumba. Jurnal Sumber Daya Manusia.  November 2021. (Volume 1). Program Studi Manajemen, Fakultas Ekonomi, Universitas Negeri Makassar.</w:t>
      </w:r>
      <w:r w:rsidRPr="008B1201">
        <w:rPr>
          <w:sz w:val="24"/>
          <w:szCs w:val="24"/>
          <w:lang w:val="en-US"/>
        </w:rPr>
        <w:t xml:space="preserve"> 1-8</w:t>
      </w:r>
    </w:p>
    <w:p w14:paraId="7BC27F6A" w14:textId="77777777" w:rsidR="00CF5499" w:rsidRPr="008B1201" w:rsidRDefault="00CF5499" w:rsidP="008B1201">
      <w:pPr>
        <w:ind w:left="993" w:right="-29" w:hanging="567"/>
        <w:jc w:val="both"/>
        <w:rPr>
          <w:sz w:val="24"/>
          <w:szCs w:val="24"/>
        </w:rPr>
      </w:pPr>
      <w:r w:rsidRPr="008B1201">
        <w:rPr>
          <w:sz w:val="24"/>
          <w:szCs w:val="24"/>
        </w:rPr>
        <w:t>Asmani, J M. (2019). Tips Efektif Supervisi Pendidikan Sekolah. Yogyakarta: Diva Press.</w:t>
      </w:r>
    </w:p>
    <w:p w14:paraId="6F9EF18D" w14:textId="77777777" w:rsidR="00CF5499" w:rsidRPr="008B1201" w:rsidRDefault="00CF5499" w:rsidP="008B1201">
      <w:pPr>
        <w:ind w:left="993" w:right="-29" w:hanging="567"/>
        <w:jc w:val="both"/>
        <w:rPr>
          <w:sz w:val="24"/>
          <w:szCs w:val="24"/>
          <w:shd w:val="clear" w:color="auto" w:fill="FFFFFF"/>
        </w:rPr>
      </w:pPr>
      <w:r w:rsidRPr="008B1201">
        <w:rPr>
          <w:rStyle w:val="Emphasis"/>
          <w:bCs/>
          <w:i w:val="0"/>
          <w:iCs w:val="0"/>
          <w:sz w:val="24"/>
          <w:szCs w:val="24"/>
          <w:shd w:val="clear" w:color="auto" w:fill="FFFFFF"/>
        </w:rPr>
        <w:t>Ghozali</w:t>
      </w:r>
      <w:r w:rsidRPr="008B1201">
        <w:rPr>
          <w:sz w:val="24"/>
          <w:szCs w:val="24"/>
          <w:shd w:val="clear" w:color="auto" w:fill="FFFFFF"/>
        </w:rPr>
        <w:t>, Imam. </w:t>
      </w:r>
      <w:r w:rsidRPr="008B1201">
        <w:rPr>
          <w:sz w:val="24"/>
          <w:szCs w:val="24"/>
          <w:shd w:val="clear" w:color="auto" w:fill="FFFFFF"/>
          <w:lang w:val="id-ID"/>
        </w:rPr>
        <w:t>(</w:t>
      </w:r>
      <w:r w:rsidRPr="008B1201">
        <w:rPr>
          <w:rStyle w:val="Emphasis"/>
          <w:bCs/>
          <w:i w:val="0"/>
          <w:iCs w:val="0"/>
          <w:sz w:val="24"/>
          <w:szCs w:val="24"/>
          <w:shd w:val="clear" w:color="auto" w:fill="FFFFFF"/>
        </w:rPr>
        <w:t>2019</w:t>
      </w:r>
      <w:r w:rsidRPr="008B1201">
        <w:rPr>
          <w:rStyle w:val="Emphasis"/>
          <w:bCs/>
          <w:i w:val="0"/>
          <w:iCs w:val="0"/>
          <w:sz w:val="24"/>
          <w:szCs w:val="24"/>
          <w:shd w:val="clear" w:color="auto" w:fill="FFFFFF"/>
          <w:lang w:val="id-ID"/>
        </w:rPr>
        <w:t>)</w:t>
      </w:r>
      <w:r w:rsidRPr="008B1201">
        <w:rPr>
          <w:sz w:val="24"/>
          <w:szCs w:val="24"/>
          <w:shd w:val="clear" w:color="auto" w:fill="FFFFFF"/>
        </w:rPr>
        <w:t>. Aplikasi Analisis Multivariate dengan Program SPSS. Semarang: Badan Penerbit Universitas Diponegoro.</w:t>
      </w:r>
    </w:p>
    <w:p w14:paraId="3FA5ABBA" w14:textId="77777777" w:rsidR="00CF5499" w:rsidRPr="008B1201" w:rsidRDefault="00CF5499" w:rsidP="008B1201">
      <w:pPr>
        <w:ind w:left="993" w:right="-29" w:hanging="567"/>
        <w:jc w:val="both"/>
        <w:rPr>
          <w:sz w:val="24"/>
          <w:szCs w:val="24"/>
        </w:rPr>
      </w:pPr>
      <w:r w:rsidRPr="008B1201">
        <w:rPr>
          <w:sz w:val="24"/>
          <w:szCs w:val="24"/>
        </w:rPr>
        <w:t>Gitosudarmo, I., &amp; Mulyono. A., (2018). Prinsip Dasar Manajemen Edisi 3. Yogyakarta: BPFE.</w:t>
      </w:r>
    </w:p>
    <w:p w14:paraId="631FF543" w14:textId="77777777" w:rsidR="00CF5499" w:rsidRPr="008B1201" w:rsidRDefault="00CF5499" w:rsidP="008B1201">
      <w:pPr>
        <w:ind w:left="993" w:right="-29" w:hanging="567"/>
        <w:jc w:val="both"/>
        <w:rPr>
          <w:sz w:val="24"/>
          <w:szCs w:val="24"/>
        </w:rPr>
      </w:pPr>
      <w:r w:rsidRPr="008B1201">
        <w:rPr>
          <w:sz w:val="24"/>
          <w:szCs w:val="24"/>
        </w:rPr>
        <w:t>Heidjrachman, R., &amp; Suad, H., (2018). Manajemen Personalia. Edisi IV. Yogyakarta: BPFE.</w:t>
      </w:r>
    </w:p>
    <w:p w14:paraId="1DE7A124" w14:textId="77777777" w:rsidR="00CF5499" w:rsidRPr="008B1201" w:rsidRDefault="00CF5499" w:rsidP="008B1201">
      <w:pPr>
        <w:ind w:left="993" w:right="-29" w:hanging="567"/>
        <w:jc w:val="both"/>
        <w:rPr>
          <w:sz w:val="24"/>
          <w:szCs w:val="24"/>
        </w:rPr>
      </w:pPr>
      <w:r w:rsidRPr="008B1201">
        <w:rPr>
          <w:sz w:val="24"/>
          <w:szCs w:val="24"/>
        </w:rPr>
        <w:t>Maryono. (2018). Dasar-dasar dan Teknik Menjadi Supervisor Pendidikan. Jogjakarta: Ar-Ruzz Media.</w:t>
      </w:r>
    </w:p>
    <w:p w14:paraId="5A1DA3F0" w14:textId="77777777" w:rsidR="00CF5499" w:rsidRPr="008B1201" w:rsidRDefault="00CF5499" w:rsidP="008B1201">
      <w:pPr>
        <w:ind w:left="993" w:right="-29" w:hanging="567"/>
        <w:jc w:val="both"/>
        <w:rPr>
          <w:color w:val="000000" w:themeColor="text1"/>
          <w:sz w:val="24"/>
          <w:szCs w:val="24"/>
        </w:rPr>
      </w:pPr>
      <w:r w:rsidRPr="008B1201">
        <w:rPr>
          <w:color w:val="000000" w:themeColor="text1"/>
          <w:sz w:val="24"/>
          <w:szCs w:val="24"/>
        </w:rPr>
        <w:t xml:space="preserve">Mastura, D., Gimin, &amp; Burhanuddin, D. (2017). Pengaruh Supervisi Kepala Sekolah terhadap Motivasi Kerja dan Kinerja Guru SMP di Kecamatan Pesisir Kabupaten Siak. Jurnal Manajemen Pendidikan. Vol 5, No 1. </w:t>
      </w:r>
    </w:p>
    <w:p w14:paraId="3E27216D" w14:textId="77777777" w:rsidR="00CF5499" w:rsidRPr="008B1201" w:rsidRDefault="00CF5499" w:rsidP="008B1201">
      <w:pPr>
        <w:ind w:left="993" w:right="-29" w:hanging="567"/>
        <w:jc w:val="both"/>
        <w:rPr>
          <w:color w:val="000000"/>
          <w:w w:val="105"/>
          <w:sz w:val="24"/>
          <w:szCs w:val="24"/>
        </w:rPr>
      </w:pPr>
      <w:r w:rsidRPr="008B1201">
        <w:rPr>
          <w:color w:val="000000"/>
          <w:w w:val="105"/>
          <w:sz w:val="24"/>
          <w:szCs w:val="24"/>
        </w:rPr>
        <w:t xml:space="preserve">Mulyasa. (2018). </w:t>
      </w:r>
      <w:r w:rsidRPr="008B1201">
        <w:rPr>
          <w:sz w:val="24"/>
          <w:szCs w:val="24"/>
        </w:rPr>
        <w:t>Menjadi</w:t>
      </w:r>
      <w:r w:rsidRPr="008B1201">
        <w:rPr>
          <w:color w:val="000000"/>
          <w:w w:val="105"/>
          <w:sz w:val="24"/>
          <w:szCs w:val="24"/>
        </w:rPr>
        <w:t xml:space="preserve"> Kepala Sekolah Profesional dalam Konteks Menyukseskan</w:t>
      </w:r>
      <w:r w:rsidRPr="008B1201">
        <w:rPr>
          <w:color w:val="000000"/>
          <w:spacing w:val="1"/>
          <w:w w:val="105"/>
          <w:sz w:val="24"/>
          <w:szCs w:val="24"/>
        </w:rPr>
        <w:t xml:space="preserve"> </w:t>
      </w:r>
      <w:r w:rsidRPr="008B1201">
        <w:rPr>
          <w:color w:val="000000"/>
          <w:w w:val="105"/>
          <w:sz w:val="24"/>
          <w:szCs w:val="24"/>
        </w:rPr>
        <w:t>MBS</w:t>
      </w:r>
      <w:r w:rsidRPr="008B1201">
        <w:rPr>
          <w:color w:val="000000"/>
          <w:spacing w:val="-2"/>
          <w:w w:val="105"/>
          <w:sz w:val="24"/>
          <w:szCs w:val="24"/>
        </w:rPr>
        <w:t xml:space="preserve"> </w:t>
      </w:r>
      <w:r w:rsidRPr="008B1201">
        <w:rPr>
          <w:color w:val="000000"/>
          <w:w w:val="105"/>
          <w:sz w:val="24"/>
          <w:szCs w:val="24"/>
        </w:rPr>
        <w:t>&amp;</w:t>
      </w:r>
      <w:r w:rsidRPr="008B1201">
        <w:rPr>
          <w:color w:val="000000"/>
          <w:spacing w:val="-6"/>
          <w:w w:val="105"/>
          <w:sz w:val="24"/>
          <w:szCs w:val="24"/>
        </w:rPr>
        <w:t xml:space="preserve"> </w:t>
      </w:r>
      <w:r w:rsidRPr="008B1201">
        <w:rPr>
          <w:color w:val="000000"/>
          <w:w w:val="105"/>
          <w:sz w:val="24"/>
          <w:szCs w:val="24"/>
        </w:rPr>
        <w:t>KBK.</w:t>
      </w:r>
      <w:r w:rsidRPr="008B1201">
        <w:rPr>
          <w:color w:val="000000"/>
          <w:spacing w:val="-3"/>
          <w:w w:val="105"/>
          <w:sz w:val="24"/>
          <w:szCs w:val="24"/>
        </w:rPr>
        <w:t xml:space="preserve"> </w:t>
      </w:r>
      <w:r w:rsidRPr="008B1201">
        <w:rPr>
          <w:color w:val="000000"/>
          <w:w w:val="105"/>
          <w:sz w:val="24"/>
          <w:szCs w:val="24"/>
        </w:rPr>
        <w:t>Bandung:</w:t>
      </w:r>
      <w:r w:rsidRPr="008B1201">
        <w:rPr>
          <w:color w:val="000000"/>
          <w:spacing w:val="-4"/>
          <w:w w:val="105"/>
          <w:sz w:val="24"/>
          <w:szCs w:val="24"/>
        </w:rPr>
        <w:t xml:space="preserve"> </w:t>
      </w:r>
      <w:r w:rsidRPr="008B1201">
        <w:rPr>
          <w:color w:val="000000"/>
          <w:w w:val="105"/>
          <w:sz w:val="24"/>
          <w:szCs w:val="24"/>
        </w:rPr>
        <w:t>PT</w:t>
      </w:r>
      <w:r w:rsidRPr="008B1201">
        <w:rPr>
          <w:color w:val="000000"/>
          <w:spacing w:val="-4"/>
          <w:w w:val="105"/>
          <w:sz w:val="24"/>
          <w:szCs w:val="24"/>
        </w:rPr>
        <w:t xml:space="preserve"> </w:t>
      </w:r>
      <w:r w:rsidRPr="008B1201">
        <w:rPr>
          <w:color w:val="000000"/>
          <w:w w:val="105"/>
          <w:sz w:val="24"/>
          <w:szCs w:val="24"/>
        </w:rPr>
        <w:t>Remaja</w:t>
      </w:r>
      <w:r w:rsidRPr="008B1201">
        <w:rPr>
          <w:color w:val="000000"/>
          <w:spacing w:val="-2"/>
          <w:w w:val="105"/>
          <w:sz w:val="24"/>
          <w:szCs w:val="24"/>
        </w:rPr>
        <w:t xml:space="preserve"> </w:t>
      </w:r>
      <w:r w:rsidRPr="008B1201">
        <w:rPr>
          <w:color w:val="000000"/>
          <w:w w:val="105"/>
          <w:sz w:val="24"/>
          <w:szCs w:val="24"/>
        </w:rPr>
        <w:t>Rosdakarya.</w:t>
      </w:r>
    </w:p>
    <w:p w14:paraId="7E3A3A5F" w14:textId="77777777" w:rsidR="00CF5499" w:rsidRPr="008B1201" w:rsidRDefault="00CF5499" w:rsidP="008B1201">
      <w:pPr>
        <w:ind w:left="993" w:right="-29"/>
        <w:jc w:val="both"/>
        <w:rPr>
          <w:sz w:val="24"/>
          <w:szCs w:val="24"/>
        </w:rPr>
      </w:pPr>
      <w:r w:rsidRPr="008B1201">
        <w:rPr>
          <w:sz w:val="24"/>
          <w:szCs w:val="24"/>
        </w:rPr>
        <w:t>Nazir. (2019). Metode Penelitian. Bogor: Ghalia Indonesia.</w:t>
      </w:r>
    </w:p>
    <w:p w14:paraId="2C9020C5" w14:textId="77777777" w:rsidR="00CF5499" w:rsidRPr="008B1201" w:rsidRDefault="00CF5499" w:rsidP="008B1201">
      <w:pPr>
        <w:ind w:left="993" w:right="-29" w:hanging="567"/>
        <w:jc w:val="both"/>
        <w:rPr>
          <w:sz w:val="24"/>
          <w:szCs w:val="24"/>
          <w:shd w:val="clear" w:color="auto" w:fill="FFFFFF"/>
        </w:rPr>
      </w:pPr>
      <w:r w:rsidRPr="008B1201">
        <w:rPr>
          <w:sz w:val="24"/>
          <w:szCs w:val="24"/>
        </w:rPr>
        <w:t xml:space="preserve">Priyatno, D., </w:t>
      </w:r>
      <w:r w:rsidRPr="008B1201">
        <w:rPr>
          <w:sz w:val="24"/>
          <w:szCs w:val="24"/>
          <w:lang w:val="id-ID"/>
        </w:rPr>
        <w:t>(</w:t>
      </w:r>
      <w:r w:rsidRPr="008B1201">
        <w:rPr>
          <w:sz w:val="24"/>
          <w:szCs w:val="24"/>
        </w:rPr>
        <w:t>2018</w:t>
      </w:r>
      <w:r w:rsidRPr="008B1201">
        <w:rPr>
          <w:sz w:val="24"/>
          <w:szCs w:val="24"/>
          <w:lang w:val="id-ID"/>
        </w:rPr>
        <w:t>)</w:t>
      </w:r>
      <w:r w:rsidRPr="008B1201">
        <w:rPr>
          <w:sz w:val="24"/>
          <w:szCs w:val="24"/>
        </w:rPr>
        <w:t xml:space="preserve">. </w:t>
      </w:r>
      <w:r w:rsidRPr="008B1201">
        <w:rPr>
          <w:color w:val="000000" w:themeColor="text1"/>
          <w:sz w:val="24"/>
          <w:szCs w:val="24"/>
        </w:rPr>
        <w:t>Mandiri Belajar SPSS Untuk Analisis Data dan Uji Statistik, edisi pertama</w:t>
      </w:r>
      <w:r w:rsidRPr="008B1201">
        <w:rPr>
          <w:sz w:val="24"/>
          <w:szCs w:val="24"/>
        </w:rPr>
        <w:t>. Jakarta: Mediakom.</w:t>
      </w:r>
    </w:p>
    <w:p w14:paraId="06DFFBEA" w14:textId="77777777" w:rsidR="00CF5499" w:rsidRPr="008B1201" w:rsidRDefault="00CF5499" w:rsidP="008B1201">
      <w:pPr>
        <w:ind w:left="993" w:right="-29" w:hanging="567"/>
        <w:jc w:val="both"/>
        <w:rPr>
          <w:sz w:val="24"/>
          <w:szCs w:val="24"/>
        </w:rPr>
      </w:pPr>
      <w:r w:rsidRPr="008B1201">
        <w:rPr>
          <w:sz w:val="24"/>
          <w:szCs w:val="24"/>
        </w:rPr>
        <w:t>Purwanto, Ngalim. (2018). Administrasi dan Supervisi Pendidikan. Bandung: PT Remaja Rosdakarya.</w:t>
      </w:r>
    </w:p>
    <w:p w14:paraId="59D0064A" w14:textId="77777777" w:rsidR="00CF5499" w:rsidRPr="008B1201" w:rsidRDefault="00CF5499" w:rsidP="008B1201">
      <w:pPr>
        <w:pStyle w:val="Bibliography"/>
        <w:spacing w:after="0" w:line="240" w:lineRule="auto"/>
        <w:ind w:left="993" w:right="-29" w:hanging="720"/>
        <w:jc w:val="both"/>
        <w:rPr>
          <w:rFonts w:ascii="Yu Gothic UI Semilight" w:eastAsia="Yu Gothic UI Semilight" w:hAnsi="Yu Gothic UI Semilight" w:cs="Times New Roman"/>
          <w:noProof/>
          <w:sz w:val="24"/>
          <w:szCs w:val="24"/>
          <w:lang w:val="id-ID"/>
        </w:rPr>
      </w:pPr>
      <w:r w:rsidRPr="008B1201">
        <w:rPr>
          <w:rFonts w:ascii="Yu Gothic UI Semilight" w:eastAsia="Yu Gothic UI Semilight" w:hAnsi="Yu Gothic UI Semilight" w:cs="Times New Roman"/>
          <w:noProof/>
          <w:sz w:val="24"/>
          <w:szCs w:val="24"/>
          <w:lang w:val="id-ID"/>
        </w:rPr>
        <w:t>Riduwan. (201</w:t>
      </w:r>
      <w:r w:rsidRPr="008B1201">
        <w:rPr>
          <w:rFonts w:ascii="Yu Gothic UI Semilight" w:eastAsia="Yu Gothic UI Semilight" w:hAnsi="Yu Gothic UI Semilight" w:cs="Times New Roman"/>
          <w:noProof/>
          <w:sz w:val="24"/>
          <w:szCs w:val="24"/>
        </w:rPr>
        <w:t>8</w:t>
      </w:r>
      <w:r w:rsidRPr="008B1201">
        <w:rPr>
          <w:rFonts w:ascii="Yu Gothic UI Semilight" w:eastAsia="Yu Gothic UI Semilight" w:hAnsi="Yu Gothic UI Semilight" w:cs="Times New Roman"/>
          <w:noProof/>
          <w:sz w:val="24"/>
          <w:szCs w:val="24"/>
          <w:lang w:val="id-ID"/>
        </w:rPr>
        <w:t xml:space="preserve">). </w:t>
      </w:r>
      <w:r w:rsidRPr="008B1201">
        <w:rPr>
          <w:rFonts w:ascii="Yu Gothic UI Semilight" w:eastAsia="Yu Gothic UI Semilight" w:hAnsi="Yu Gothic UI Semilight" w:cs="Times New Roman"/>
          <w:noProof/>
          <w:sz w:val="24"/>
          <w:szCs w:val="24"/>
        </w:rPr>
        <w:t>D</w:t>
      </w:r>
      <w:r w:rsidRPr="008B1201">
        <w:rPr>
          <w:rFonts w:ascii="Yu Gothic UI Semilight" w:eastAsia="Yu Gothic UI Semilight" w:hAnsi="Yu Gothic UI Semilight" w:cs="Times New Roman"/>
          <w:noProof/>
          <w:sz w:val="24"/>
          <w:szCs w:val="24"/>
          <w:lang w:val="id-ID"/>
        </w:rPr>
        <w:t>asar-dasar Statistika.. Bandung: Alfabeta.</w:t>
      </w:r>
    </w:p>
    <w:p w14:paraId="1C8E2D43" w14:textId="77777777" w:rsidR="00CF5499" w:rsidRPr="008B1201" w:rsidRDefault="00CF5499" w:rsidP="008B1201">
      <w:pPr>
        <w:ind w:left="993" w:right="-29" w:hanging="567"/>
        <w:jc w:val="both"/>
        <w:rPr>
          <w:color w:val="000000"/>
          <w:w w:val="105"/>
          <w:sz w:val="24"/>
          <w:szCs w:val="24"/>
        </w:rPr>
      </w:pPr>
      <w:r w:rsidRPr="008B1201">
        <w:rPr>
          <w:color w:val="000000"/>
          <w:w w:val="105"/>
          <w:sz w:val="24"/>
          <w:szCs w:val="24"/>
        </w:rPr>
        <w:t>Ririn, Surya,</w:t>
      </w:r>
      <w:r w:rsidRPr="008B1201">
        <w:rPr>
          <w:color w:val="000000"/>
          <w:spacing w:val="-10"/>
          <w:w w:val="105"/>
          <w:sz w:val="24"/>
          <w:szCs w:val="24"/>
        </w:rPr>
        <w:t xml:space="preserve"> (</w:t>
      </w:r>
      <w:r w:rsidRPr="008B1201">
        <w:rPr>
          <w:color w:val="000000"/>
          <w:w w:val="105"/>
          <w:sz w:val="24"/>
          <w:szCs w:val="24"/>
        </w:rPr>
        <w:t>2018).</w:t>
      </w:r>
      <w:r w:rsidRPr="008B1201">
        <w:rPr>
          <w:color w:val="000000"/>
          <w:spacing w:val="-9"/>
          <w:w w:val="105"/>
          <w:sz w:val="24"/>
          <w:szCs w:val="24"/>
        </w:rPr>
        <w:t xml:space="preserve"> </w:t>
      </w:r>
      <w:r w:rsidRPr="008B1201">
        <w:rPr>
          <w:color w:val="000000"/>
          <w:w w:val="105"/>
          <w:sz w:val="24"/>
          <w:szCs w:val="24"/>
        </w:rPr>
        <w:t>Psikologi</w:t>
      </w:r>
      <w:r w:rsidRPr="008B1201">
        <w:rPr>
          <w:color w:val="000000"/>
          <w:spacing w:val="-9"/>
          <w:w w:val="105"/>
          <w:sz w:val="24"/>
          <w:szCs w:val="24"/>
        </w:rPr>
        <w:t xml:space="preserve"> </w:t>
      </w:r>
      <w:r w:rsidRPr="008B1201">
        <w:rPr>
          <w:color w:val="000000"/>
          <w:w w:val="105"/>
          <w:sz w:val="24"/>
          <w:szCs w:val="24"/>
        </w:rPr>
        <w:t>Pembelajaran</w:t>
      </w:r>
      <w:r w:rsidRPr="008B1201">
        <w:rPr>
          <w:color w:val="000000"/>
          <w:spacing w:val="-9"/>
          <w:w w:val="105"/>
          <w:sz w:val="24"/>
          <w:szCs w:val="24"/>
        </w:rPr>
        <w:t xml:space="preserve"> </w:t>
      </w:r>
      <w:r w:rsidRPr="008B1201">
        <w:rPr>
          <w:color w:val="000000"/>
          <w:w w:val="105"/>
          <w:sz w:val="24"/>
          <w:szCs w:val="24"/>
        </w:rPr>
        <w:t>dan</w:t>
      </w:r>
      <w:r w:rsidRPr="008B1201">
        <w:rPr>
          <w:color w:val="000000"/>
          <w:spacing w:val="-9"/>
          <w:w w:val="105"/>
          <w:sz w:val="24"/>
          <w:szCs w:val="24"/>
        </w:rPr>
        <w:t xml:space="preserve"> </w:t>
      </w:r>
      <w:r w:rsidRPr="008B1201">
        <w:rPr>
          <w:color w:val="000000"/>
          <w:w w:val="105"/>
          <w:sz w:val="24"/>
          <w:szCs w:val="24"/>
        </w:rPr>
        <w:t>Pengajaran.</w:t>
      </w:r>
      <w:r w:rsidRPr="008B1201">
        <w:rPr>
          <w:color w:val="000000"/>
          <w:spacing w:val="-10"/>
          <w:w w:val="105"/>
          <w:sz w:val="24"/>
          <w:szCs w:val="24"/>
        </w:rPr>
        <w:t xml:space="preserve"> </w:t>
      </w:r>
      <w:r w:rsidRPr="008B1201">
        <w:rPr>
          <w:color w:val="000000"/>
          <w:w w:val="105"/>
          <w:sz w:val="24"/>
          <w:szCs w:val="24"/>
        </w:rPr>
        <w:t>Bandung:</w:t>
      </w:r>
      <w:r w:rsidRPr="008B1201">
        <w:rPr>
          <w:color w:val="000000"/>
          <w:spacing w:val="-10"/>
          <w:w w:val="105"/>
          <w:sz w:val="24"/>
          <w:szCs w:val="24"/>
        </w:rPr>
        <w:t xml:space="preserve"> </w:t>
      </w:r>
      <w:r w:rsidRPr="008B1201">
        <w:rPr>
          <w:color w:val="000000"/>
          <w:w w:val="105"/>
          <w:sz w:val="24"/>
          <w:szCs w:val="24"/>
        </w:rPr>
        <w:t>Yayasan</w:t>
      </w:r>
      <w:r w:rsidRPr="008B1201">
        <w:rPr>
          <w:color w:val="000000"/>
          <w:spacing w:val="-9"/>
          <w:w w:val="105"/>
          <w:sz w:val="24"/>
          <w:szCs w:val="24"/>
        </w:rPr>
        <w:t xml:space="preserve"> </w:t>
      </w:r>
      <w:r w:rsidRPr="008B1201">
        <w:rPr>
          <w:color w:val="000000"/>
          <w:w w:val="105"/>
          <w:sz w:val="24"/>
          <w:szCs w:val="24"/>
        </w:rPr>
        <w:t>Bhakti</w:t>
      </w:r>
      <w:r w:rsidRPr="008B1201">
        <w:rPr>
          <w:color w:val="000000"/>
          <w:spacing w:val="-52"/>
          <w:w w:val="105"/>
          <w:sz w:val="24"/>
          <w:szCs w:val="24"/>
        </w:rPr>
        <w:t xml:space="preserve"> </w:t>
      </w:r>
      <w:r w:rsidRPr="008B1201">
        <w:rPr>
          <w:color w:val="000000"/>
          <w:w w:val="105"/>
          <w:sz w:val="24"/>
          <w:szCs w:val="24"/>
        </w:rPr>
        <w:t>Winata.</w:t>
      </w:r>
    </w:p>
    <w:p w14:paraId="156B17CB" w14:textId="77777777" w:rsidR="00CF5499" w:rsidRPr="008B1201" w:rsidRDefault="00CF5499" w:rsidP="008B1201">
      <w:pPr>
        <w:adjustRightInd w:val="0"/>
        <w:ind w:left="993" w:right="-29" w:hanging="567"/>
        <w:jc w:val="both"/>
        <w:rPr>
          <w:sz w:val="24"/>
          <w:szCs w:val="24"/>
        </w:rPr>
      </w:pPr>
      <w:r w:rsidRPr="008B1201">
        <w:rPr>
          <w:color w:val="000000"/>
          <w:sz w:val="24"/>
          <w:szCs w:val="24"/>
        </w:rPr>
        <w:t>Robbins, P. S., &amp; Judge, T.A.  (2018). Perilaku Organisasi. Organizational Behavior (Buku 1, Edisi Ke-12). Jakarta: Salemba</w:t>
      </w:r>
    </w:p>
    <w:p w14:paraId="487C7FEB" w14:textId="77777777" w:rsidR="00CF5499" w:rsidRPr="008B1201" w:rsidRDefault="00CF5499" w:rsidP="008B1201">
      <w:pPr>
        <w:ind w:left="993" w:right="-29" w:hanging="567"/>
        <w:jc w:val="both"/>
        <w:rPr>
          <w:sz w:val="24"/>
          <w:szCs w:val="24"/>
        </w:rPr>
      </w:pPr>
      <w:r w:rsidRPr="008B1201">
        <w:rPr>
          <w:sz w:val="24"/>
          <w:szCs w:val="24"/>
        </w:rPr>
        <w:t xml:space="preserve">Sagala, Syaiful. (2019). Supervisi Pembelajaran dalam Profesi Pendidikan. Bandung: Alfabeta </w:t>
      </w:r>
    </w:p>
    <w:p w14:paraId="6B44248C" w14:textId="77777777" w:rsidR="00CF5499" w:rsidRPr="008B1201" w:rsidRDefault="00CF5499" w:rsidP="008B1201">
      <w:pPr>
        <w:ind w:left="993" w:right="-29" w:hanging="567"/>
        <w:jc w:val="both"/>
        <w:rPr>
          <w:sz w:val="24"/>
          <w:szCs w:val="24"/>
        </w:rPr>
      </w:pPr>
      <w:r w:rsidRPr="008B1201">
        <w:rPr>
          <w:sz w:val="24"/>
          <w:szCs w:val="24"/>
        </w:rPr>
        <w:t>Sahertian. P. (2019). Konsep Dasar dan Teknik Supervisi Pendidikan dalam Rangka Pengembangan Sumber Daya Manusia. Jakarta: PT Rineka Cipta. Edisi Revisi</w:t>
      </w:r>
    </w:p>
    <w:p w14:paraId="303B0852" w14:textId="77777777" w:rsidR="00CF5499" w:rsidRPr="008B1201" w:rsidRDefault="00CF5499" w:rsidP="008B1201">
      <w:pPr>
        <w:ind w:left="993" w:right="-29" w:hanging="567"/>
        <w:jc w:val="both"/>
        <w:rPr>
          <w:sz w:val="24"/>
          <w:szCs w:val="24"/>
        </w:rPr>
      </w:pPr>
      <w:r w:rsidRPr="008B1201">
        <w:rPr>
          <w:sz w:val="24"/>
          <w:szCs w:val="24"/>
        </w:rPr>
        <w:t xml:space="preserve">Sedarmayanti, (2018). Sumber Daya Manusia dan Produktivitas Kerja. Bandung: Mandar Maju </w:t>
      </w:r>
    </w:p>
    <w:p w14:paraId="63BAF632" w14:textId="77777777" w:rsidR="00CF5499" w:rsidRPr="008B1201" w:rsidRDefault="00CF5499" w:rsidP="008B1201">
      <w:pPr>
        <w:ind w:left="993" w:right="-29" w:hanging="709"/>
        <w:jc w:val="both"/>
        <w:rPr>
          <w:sz w:val="24"/>
          <w:szCs w:val="24"/>
        </w:rPr>
      </w:pPr>
      <w:r w:rsidRPr="008B1201">
        <w:rPr>
          <w:sz w:val="24"/>
          <w:szCs w:val="24"/>
        </w:rPr>
        <w:t xml:space="preserve">Siagian, Sondang P. (2019). Manajemen Sumber Daya Manusia. Yogyakarta: Bina Aksara </w:t>
      </w:r>
    </w:p>
    <w:p w14:paraId="1683D626" w14:textId="77777777" w:rsidR="00CF5499" w:rsidRPr="008B1201" w:rsidRDefault="00CF5499" w:rsidP="008B1201">
      <w:pPr>
        <w:ind w:left="993" w:right="-29" w:hanging="567"/>
        <w:jc w:val="both"/>
        <w:rPr>
          <w:sz w:val="24"/>
          <w:szCs w:val="24"/>
        </w:rPr>
      </w:pPr>
      <w:r w:rsidRPr="008B1201">
        <w:rPr>
          <w:sz w:val="24"/>
          <w:szCs w:val="24"/>
        </w:rPr>
        <w:t>Situmorang, S., H. &amp; Lufti, M,. (2015). Analisis Data untuk Riset Manajemen dan Bisnis. Medan: USU Press.</w:t>
      </w:r>
    </w:p>
    <w:p w14:paraId="5ABB3E8E" w14:textId="77777777" w:rsidR="00CF5499" w:rsidRPr="008B1201" w:rsidRDefault="00CF5499" w:rsidP="008B1201">
      <w:pPr>
        <w:ind w:left="993" w:right="-29" w:hanging="567"/>
        <w:jc w:val="both"/>
        <w:rPr>
          <w:color w:val="000000"/>
          <w:w w:val="105"/>
          <w:sz w:val="24"/>
          <w:szCs w:val="24"/>
        </w:rPr>
      </w:pPr>
      <w:r w:rsidRPr="008B1201">
        <w:rPr>
          <w:color w:val="000000"/>
          <w:w w:val="105"/>
          <w:sz w:val="24"/>
          <w:szCs w:val="24"/>
        </w:rPr>
        <w:t xml:space="preserve">Soekanto, S, </w:t>
      </w:r>
      <w:r w:rsidRPr="008B1201">
        <w:rPr>
          <w:color w:val="000000"/>
          <w:spacing w:val="1"/>
          <w:w w:val="105"/>
          <w:sz w:val="24"/>
          <w:szCs w:val="24"/>
        </w:rPr>
        <w:t>(</w:t>
      </w:r>
      <w:r w:rsidRPr="008B1201">
        <w:rPr>
          <w:sz w:val="24"/>
          <w:szCs w:val="24"/>
        </w:rPr>
        <w:t>2015</w:t>
      </w:r>
      <w:r w:rsidRPr="008B1201">
        <w:rPr>
          <w:color w:val="000000"/>
          <w:w w:val="105"/>
          <w:sz w:val="24"/>
          <w:szCs w:val="24"/>
        </w:rPr>
        <w:t>).</w:t>
      </w:r>
      <w:r w:rsidRPr="008B1201">
        <w:rPr>
          <w:color w:val="000000"/>
          <w:spacing w:val="1"/>
          <w:w w:val="105"/>
          <w:sz w:val="24"/>
          <w:szCs w:val="24"/>
        </w:rPr>
        <w:t xml:space="preserve"> </w:t>
      </w:r>
      <w:r w:rsidRPr="008B1201">
        <w:rPr>
          <w:color w:val="000000"/>
          <w:w w:val="105"/>
          <w:sz w:val="24"/>
          <w:szCs w:val="24"/>
        </w:rPr>
        <w:t>Interaksi</w:t>
      </w:r>
      <w:r w:rsidRPr="008B1201">
        <w:rPr>
          <w:color w:val="000000"/>
          <w:spacing w:val="1"/>
          <w:w w:val="105"/>
          <w:sz w:val="24"/>
          <w:szCs w:val="24"/>
        </w:rPr>
        <w:t xml:space="preserve"> </w:t>
      </w:r>
      <w:r w:rsidRPr="008B1201">
        <w:rPr>
          <w:color w:val="000000"/>
          <w:w w:val="105"/>
          <w:sz w:val="24"/>
          <w:szCs w:val="24"/>
        </w:rPr>
        <w:t>Dan</w:t>
      </w:r>
      <w:r w:rsidRPr="008B1201">
        <w:rPr>
          <w:color w:val="000000"/>
          <w:spacing w:val="1"/>
          <w:w w:val="105"/>
          <w:sz w:val="24"/>
          <w:szCs w:val="24"/>
        </w:rPr>
        <w:t xml:space="preserve"> </w:t>
      </w:r>
      <w:r w:rsidRPr="008B1201">
        <w:rPr>
          <w:color w:val="000000"/>
          <w:w w:val="105"/>
          <w:sz w:val="24"/>
          <w:szCs w:val="24"/>
        </w:rPr>
        <w:t>Motivasi</w:t>
      </w:r>
      <w:r w:rsidRPr="008B1201">
        <w:rPr>
          <w:color w:val="000000"/>
          <w:spacing w:val="1"/>
          <w:w w:val="105"/>
          <w:sz w:val="24"/>
          <w:szCs w:val="24"/>
        </w:rPr>
        <w:t xml:space="preserve"> </w:t>
      </w:r>
      <w:r w:rsidRPr="008B1201">
        <w:rPr>
          <w:color w:val="000000"/>
          <w:w w:val="105"/>
          <w:sz w:val="24"/>
          <w:szCs w:val="24"/>
        </w:rPr>
        <w:t>Belajar</w:t>
      </w:r>
      <w:r w:rsidRPr="008B1201">
        <w:rPr>
          <w:color w:val="000000"/>
          <w:spacing w:val="1"/>
          <w:w w:val="105"/>
          <w:sz w:val="24"/>
          <w:szCs w:val="24"/>
        </w:rPr>
        <w:t xml:space="preserve"> </w:t>
      </w:r>
      <w:r w:rsidRPr="008B1201">
        <w:rPr>
          <w:color w:val="000000"/>
          <w:w w:val="105"/>
          <w:sz w:val="24"/>
          <w:szCs w:val="24"/>
        </w:rPr>
        <w:t>Mengajar.</w:t>
      </w:r>
      <w:r w:rsidRPr="008B1201">
        <w:rPr>
          <w:color w:val="000000"/>
          <w:spacing w:val="1"/>
          <w:w w:val="105"/>
          <w:sz w:val="24"/>
          <w:szCs w:val="24"/>
        </w:rPr>
        <w:t xml:space="preserve"> </w:t>
      </w:r>
      <w:r w:rsidRPr="008B1201">
        <w:rPr>
          <w:color w:val="000000"/>
          <w:w w:val="105"/>
          <w:sz w:val="24"/>
          <w:szCs w:val="24"/>
        </w:rPr>
        <w:t>Jakarta:</w:t>
      </w:r>
      <w:r w:rsidRPr="008B1201">
        <w:rPr>
          <w:color w:val="000000"/>
          <w:spacing w:val="1"/>
          <w:w w:val="105"/>
          <w:sz w:val="24"/>
          <w:szCs w:val="24"/>
        </w:rPr>
        <w:t xml:space="preserve"> </w:t>
      </w:r>
      <w:r w:rsidRPr="008B1201">
        <w:rPr>
          <w:color w:val="000000"/>
          <w:w w:val="105"/>
          <w:sz w:val="24"/>
          <w:szCs w:val="24"/>
        </w:rPr>
        <w:t>PT.</w:t>
      </w:r>
      <w:r w:rsidRPr="008B1201">
        <w:rPr>
          <w:color w:val="000000"/>
          <w:spacing w:val="1"/>
          <w:w w:val="105"/>
          <w:sz w:val="24"/>
          <w:szCs w:val="24"/>
        </w:rPr>
        <w:t xml:space="preserve"> </w:t>
      </w:r>
      <w:r w:rsidRPr="008B1201">
        <w:rPr>
          <w:color w:val="000000"/>
          <w:w w:val="105"/>
          <w:sz w:val="24"/>
          <w:szCs w:val="24"/>
        </w:rPr>
        <w:t>Raja</w:t>
      </w:r>
      <w:r w:rsidRPr="008B1201">
        <w:rPr>
          <w:color w:val="000000"/>
          <w:spacing w:val="1"/>
          <w:w w:val="105"/>
          <w:sz w:val="24"/>
          <w:szCs w:val="24"/>
        </w:rPr>
        <w:t xml:space="preserve"> </w:t>
      </w:r>
      <w:r w:rsidRPr="008B1201">
        <w:rPr>
          <w:color w:val="000000"/>
          <w:w w:val="105"/>
          <w:sz w:val="24"/>
          <w:szCs w:val="24"/>
        </w:rPr>
        <w:t>Grafindo</w:t>
      </w:r>
      <w:r w:rsidRPr="008B1201">
        <w:rPr>
          <w:color w:val="000000"/>
          <w:spacing w:val="-3"/>
          <w:w w:val="105"/>
          <w:sz w:val="24"/>
          <w:szCs w:val="24"/>
        </w:rPr>
        <w:t xml:space="preserve"> </w:t>
      </w:r>
      <w:r w:rsidRPr="008B1201">
        <w:rPr>
          <w:color w:val="000000"/>
          <w:w w:val="105"/>
          <w:sz w:val="24"/>
          <w:szCs w:val="24"/>
        </w:rPr>
        <w:t>Persada.</w:t>
      </w:r>
    </w:p>
    <w:p w14:paraId="5C5BA3C1" w14:textId="77777777" w:rsidR="00CF5499" w:rsidRPr="008B1201" w:rsidRDefault="00CF5499" w:rsidP="008B1201">
      <w:pPr>
        <w:ind w:left="993" w:right="-29" w:hanging="567"/>
        <w:jc w:val="both"/>
        <w:rPr>
          <w:sz w:val="24"/>
          <w:szCs w:val="24"/>
        </w:rPr>
      </w:pPr>
      <w:r w:rsidRPr="008B1201">
        <w:rPr>
          <w:sz w:val="24"/>
          <w:szCs w:val="24"/>
        </w:rPr>
        <w:t xml:space="preserve">Soetjipto, B., W,. (2018). Paradigma Baru Manajemen Sumber Daya Manusia.Yogyakarta: Amara Book. </w:t>
      </w:r>
    </w:p>
    <w:p w14:paraId="7EDBA0AD" w14:textId="4AD98BA8" w:rsidR="00CF5499" w:rsidRPr="008B1201" w:rsidRDefault="00CF5499" w:rsidP="008B1201">
      <w:pPr>
        <w:ind w:left="993" w:right="-29" w:hanging="567"/>
        <w:jc w:val="both"/>
        <w:rPr>
          <w:color w:val="000000" w:themeColor="text1"/>
          <w:sz w:val="24"/>
          <w:szCs w:val="24"/>
        </w:rPr>
      </w:pPr>
      <w:r w:rsidRPr="008B1201">
        <w:rPr>
          <w:color w:val="000000" w:themeColor="text1"/>
          <w:sz w:val="24"/>
          <w:szCs w:val="24"/>
        </w:rPr>
        <w:t xml:space="preserve">Susanti, R., &amp; Desnim S., E. (2021). </w:t>
      </w:r>
      <w:r w:rsidRPr="008B1201">
        <w:rPr>
          <w:color w:val="000000" w:themeColor="text1"/>
          <w:sz w:val="24"/>
          <w:szCs w:val="24"/>
          <w:lang w:val="en-US"/>
        </w:rPr>
        <w:t>“</w:t>
      </w:r>
      <w:r w:rsidRPr="008B1201">
        <w:rPr>
          <w:color w:val="000000" w:themeColor="text1"/>
          <w:sz w:val="24"/>
          <w:szCs w:val="24"/>
        </w:rPr>
        <w:t>Pengaruh Persepsi Guru tentang Kepemimpinan dan Supervisi Kepala Sekolah terhadap Motivasi Kerja Guru</w:t>
      </w:r>
      <w:r w:rsidRPr="008B1201">
        <w:rPr>
          <w:color w:val="000000" w:themeColor="text1"/>
          <w:sz w:val="24"/>
          <w:szCs w:val="24"/>
          <w:lang w:val="en-US"/>
        </w:rPr>
        <w:t>”</w:t>
      </w:r>
      <w:r w:rsidRPr="008B1201">
        <w:rPr>
          <w:color w:val="000000" w:themeColor="text1"/>
          <w:sz w:val="24"/>
          <w:szCs w:val="24"/>
        </w:rPr>
        <w:t>. Jurnal Hukum STIH YPM, 3(2), hlm. 32-49.</w:t>
      </w:r>
    </w:p>
    <w:p w14:paraId="4AB0125F" w14:textId="77777777" w:rsidR="00CF5499" w:rsidRPr="008B1201" w:rsidRDefault="00CF5499" w:rsidP="008B1201">
      <w:pPr>
        <w:ind w:left="993" w:right="-29"/>
        <w:jc w:val="both"/>
        <w:rPr>
          <w:sz w:val="24"/>
          <w:szCs w:val="24"/>
        </w:rPr>
      </w:pPr>
      <w:r w:rsidRPr="008B1201">
        <w:rPr>
          <w:sz w:val="24"/>
          <w:szCs w:val="24"/>
        </w:rPr>
        <w:t>Sutrisno, E. (2019). Manajemen Sumber Daya Manusia. Jakarta: Prenadamedia Group.</w:t>
      </w:r>
    </w:p>
    <w:p w14:paraId="447B3C74" w14:textId="7E6BBF45" w:rsidR="00CF5499" w:rsidRPr="008B1201" w:rsidRDefault="00CF5499" w:rsidP="008B1201">
      <w:pPr>
        <w:ind w:left="993" w:right="-29" w:hanging="709"/>
        <w:jc w:val="both"/>
        <w:rPr>
          <w:sz w:val="24"/>
          <w:szCs w:val="24"/>
        </w:rPr>
        <w:sectPr w:rsidR="00CF5499" w:rsidRPr="008B1201" w:rsidSect="008B1201">
          <w:headerReference w:type="first" r:id="rId15"/>
          <w:type w:val="continuous"/>
          <w:pgSz w:w="11906" w:h="16838" w:code="9"/>
          <w:pgMar w:top="720" w:right="1077" w:bottom="1440" w:left="1077" w:header="720" w:footer="720" w:gutter="0"/>
          <w:cols w:space="720"/>
          <w:titlePg/>
          <w:docGrid w:linePitch="360"/>
        </w:sectPr>
      </w:pPr>
      <w:r w:rsidRPr="008B1201">
        <w:rPr>
          <w:noProof/>
          <w:sz w:val="24"/>
          <w:szCs w:val="24"/>
          <w:lang w:val="id-ID"/>
        </w:rPr>
        <w:t xml:space="preserve">Yunus, N.K.Y., Yunus, J.N., Ishak, S. (2016). </w:t>
      </w:r>
      <w:r w:rsidRPr="008B1201">
        <w:rPr>
          <w:noProof/>
          <w:sz w:val="24"/>
          <w:szCs w:val="24"/>
          <w:lang w:val="en-US"/>
        </w:rPr>
        <w:t>“</w:t>
      </w:r>
      <w:r w:rsidRPr="008B1201">
        <w:rPr>
          <w:noProof/>
          <w:sz w:val="24"/>
          <w:szCs w:val="24"/>
          <w:lang w:val="id-ID"/>
        </w:rPr>
        <w:t xml:space="preserve">The school </w:t>
      </w:r>
      <w:r w:rsidRPr="008B1201">
        <w:rPr>
          <w:color w:val="000000" w:themeColor="text1"/>
          <w:sz w:val="24"/>
          <w:szCs w:val="24"/>
        </w:rPr>
        <w:t>principals’</w:t>
      </w:r>
      <w:r w:rsidRPr="008B1201">
        <w:rPr>
          <w:noProof/>
          <w:sz w:val="24"/>
          <w:szCs w:val="24"/>
          <w:lang w:val="id-ID"/>
        </w:rPr>
        <w:t xml:space="preserve"> roles in teaching </w:t>
      </w:r>
      <w:r w:rsidRPr="008B1201">
        <w:rPr>
          <w:sz w:val="24"/>
          <w:szCs w:val="24"/>
        </w:rPr>
        <w:t>supervision</w:t>
      </w:r>
      <w:r w:rsidRPr="008B1201">
        <w:rPr>
          <w:noProof/>
          <w:sz w:val="24"/>
          <w:szCs w:val="24"/>
          <w:lang w:val="id-ID"/>
        </w:rPr>
        <w:t xml:space="preserve"> in selected schools in Perak, Malaysia</w:t>
      </w:r>
      <w:r w:rsidRPr="008B1201">
        <w:rPr>
          <w:noProof/>
          <w:sz w:val="24"/>
          <w:szCs w:val="24"/>
          <w:lang w:val="en-US"/>
        </w:rPr>
        <w:t>”</w:t>
      </w:r>
      <w:r w:rsidRPr="008B1201">
        <w:rPr>
          <w:noProof/>
          <w:sz w:val="24"/>
          <w:szCs w:val="24"/>
          <w:lang w:val="id-ID"/>
        </w:rPr>
        <w:t>. Asian Journal of Business and Management Sciences, 50-55</w:t>
      </w:r>
    </w:p>
    <w:bookmarkEnd w:id="32"/>
    <w:p w14:paraId="18C6CEE0" w14:textId="77777777" w:rsidR="00610212" w:rsidRPr="008B1201" w:rsidRDefault="00610212" w:rsidP="008B1201">
      <w:pPr>
        <w:widowControl/>
        <w:tabs>
          <w:tab w:val="left" w:pos="7740"/>
        </w:tabs>
        <w:autoSpaceDE/>
        <w:autoSpaceDN/>
        <w:ind w:left="993" w:rightChars="10" w:right="22" w:hanging="709"/>
        <w:jc w:val="both"/>
        <w:rPr>
          <w:rFonts w:cs="Arial"/>
          <w:color w:val="000000" w:themeColor="text1"/>
          <w:sz w:val="24"/>
          <w:szCs w:val="24"/>
          <w:lang w:val="sv-SE" w:eastAsia="ja-JP"/>
        </w:rPr>
      </w:pPr>
      <w:r w:rsidRPr="008B1201">
        <w:rPr>
          <w:rFonts w:cs="Arial"/>
          <w:color w:val="000000" w:themeColor="text1"/>
          <w:sz w:val="24"/>
          <w:szCs w:val="24"/>
          <w:lang w:val="sv-SE" w:eastAsia="ja-JP"/>
        </w:rPr>
        <w:t>Aeni, Et Al. 2019. “Penerapan Metode Copy The Master Pada Pembelajaran Menulis Teks Argumentasi Untuk Meningkatkan Kreativitas Menulis Mahasiswa”. Jurnal Pendidikan, Kebahasaan, dan Kesusastraan Indonesia, 3 (2).</w:t>
      </w:r>
    </w:p>
    <w:p w14:paraId="1DFB22B8" w14:textId="77777777" w:rsidR="00610212" w:rsidRPr="008B1201" w:rsidRDefault="00610212" w:rsidP="008B1201">
      <w:pPr>
        <w:widowControl/>
        <w:tabs>
          <w:tab w:val="left" w:pos="7740"/>
        </w:tabs>
        <w:autoSpaceDE/>
        <w:autoSpaceDN/>
        <w:ind w:left="993" w:rightChars="10" w:right="22" w:hanging="709"/>
        <w:jc w:val="both"/>
        <w:rPr>
          <w:rFonts w:cs="Arial"/>
          <w:color w:val="000000" w:themeColor="text1"/>
          <w:sz w:val="24"/>
          <w:szCs w:val="24"/>
          <w:lang w:val="sv-SE" w:eastAsia="ja-JP"/>
        </w:rPr>
      </w:pPr>
      <w:r w:rsidRPr="008B1201">
        <w:rPr>
          <w:rFonts w:cs="Arial"/>
          <w:color w:val="000000" w:themeColor="text1"/>
          <w:sz w:val="24"/>
          <w:szCs w:val="24"/>
          <w:lang w:val="sv-SE" w:eastAsia="ja-JP"/>
        </w:rPr>
        <w:t>Akidah, Ihramsari &amp; Mansyur, Umar. 2022. “Strategi Image Streaming Terhadap Kemampuan Menulis Pada Mahasiswa”. Jurnal Literasi. 6(2), 406-413.</w:t>
      </w:r>
    </w:p>
    <w:p w14:paraId="466FC14A" w14:textId="77777777" w:rsidR="00610212" w:rsidRPr="008B1201" w:rsidRDefault="00610212" w:rsidP="008B1201">
      <w:pPr>
        <w:widowControl/>
        <w:tabs>
          <w:tab w:val="left" w:pos="7740"/>
        </w:tabs>
        <w:autoSpaceDE/>
        <w:autoSpaceDN/>
        <w:ind w:left="993" w:rightChars="10" w:right="22" w:hanging="709"/>
        <w:jc w:val="both"/>
        <w:rPr>
          <w:rFonts w:cs="Arial"/>
          <w:color w:val="000000" w:themeColor="text1"/>
          <w:sz w:val="24"/>
          <w:szCs w:val="24"/>
          <w:lang w:val="sv-SE" w:eastAsia="ja-JP"/>
        </w:rPr>
      </w:pPr>
      <w:r w:rsidRPr="008B1201">
        <w:rPr>
          <w:rFonts w:cs="Arial"/>
          <w:color w:val="000000" w:themeColor="text1"/>
          <w:sz w:val="24"/>
          <w:szCs w:val="24"/>
          <w:lang w:val="sv-SE" w:eastAsia="ja-JP"/>
        </w:rPr>
        <w:t>Amalia, Riski. 2018. “Penerapan Strategi Copy The Master Dalam Meningkatkan Keterampilan Menulis Puisi Pada Siswa Kelas VIII.A Smp Negeri 3 Labakkang Kabupaten Pangkep”. Skripsi. Universitas Muhammadiyah Makassar, Hal-22.</w:t>
      </w:r>
    </w:p>
    <w:p w14:paraId="4857028F" w14:textId="77777777" w:rsidR="00610212" w:rsidRPr="008B1201" w:rsidRDefault="00610212" w:rsidP="008B1201">
      <w:pPr>
        <w:widowControl/>
        <w:tabs>
          <w:tab w:val="left" w:pos="7740"/>
        </w:tabs>
        <w:autoSpaceDE/>
        <w:autoSpaceDN/>
        <w:ind w:left="993" w:rightChars="10" w:right="22" w:hanging="709"/>
        <w:jc w:val="both"/>
        <w:rPr>
          <w:rFonts w:cs="Arial"/>
          <w:color w:val="000000" w:themeColor="text1"/>
          <w:sz w:val="24"/>
          <w:szCs w:val="24"/>
          <w:lang w:val="sv-SE" w:eastAsia="ja-JP"/>
        </w:rPr>
      </w:pPr>
      <w:r w:rsidRPr="008B1201">
        <w:rPr>
          <w:rFonts w:cs="Arial"/>
          <w:color w:val="000000" w:themeColor="text1"/>
          <w:sz w:val="24"/>
          <w:szCs w:val="24"/>
          <w:lang w:val="sv-SE" w:eastAsia="ja-JP"/>
        </w:rPr>
        <w:t>Marganingsih, Marti. 2022. “Peningkatan Keterampilan Menulis Cerpen Melalui Media Teks Lagu Dengan Metode Latihan Terbimbing”. Jurnal Ilmiah Bahasa dan Sastra, 6(6).</w:t>
      </w:r>
    </w:p>
    <w:p w14:paraId="4D09F726" w14:textId="77777777" w:rsidR="00610212" w:rsidRPr="008B1201" w:rsidRDefault="00610212" w:rsidP="008B1201">
      <w:pPr>
        <w:widowControl/>
        <w:tabs>
          <w:tab w:val="left" w:pos="7740"/>
        </w:tabs>
        <w:autoSpaceDE/>
        <w:autoSpaceDN/>
        <w:ind w:left="993" w:rightChars="10" w:right="22" w:hanging="709"/>
        <w:jc w:val="both"/>
        <w:rPr>
          <w:rFonts w:cs="Arial"/>
          <w:color w:val="000000" w:themeColor="text1"/>
          <w:sz w:val="24"/>
          <w:szCs w:val="24"/>
          <w:lang w:val="sv-SE" w:eastAsia="ja-JP"/>
        </w:rPr>
      </w:pPr>
      <w:r w:rsidRPr="008B1201">
        <w:rPr>
          <w:rFonts w:cs="Arial"/>
          <w:color w:val="000000" w:themeColor="text1"/>
          <w:sz w:val="24"/>
          <w:szCs w:val="24"/>
          <w:lang w:val="sv-SE" w:eastAsia="ja-JP"/>
        </w:rPr>
        <w:t>Ningrum, Muliadi, &amp; Rabiah, Sitti. 2022. “Model Konstruktivistik Terhadap Peningkatan Kemampuan Menulis Teks Ceramah Siswa”. Journal of Language and Literature, 2(2), 180-187.</w:t>
      </w:r>
    </w:p>
    <w:p w14:paraId="125B466C" w14:textId="77777777" w:rsidR="00610212" w:rsidRPr="008B1201" w:rsidRDefault="00610212" w:rsidP="008B1201">
      <w:pPr>
        <w:widowControl/>
        <w:tabs>
          <w:tab w:val="left" w:pos="7740"/>
        </w:tabs>
        <w:autoSpaceDE/>
        <w:autoSpaceDN/>
        <w:ind w:left="993" w:rightChars="10" w:right="22" w:hanging="709"/>
        <w:jc w:val="both"/>
        <w:rPr>
          <w:rFonts w:cs="Arial"/>
          <w:color w:val="000000" w:themeColor="text1"/>
          <w:sz w:val="24"/>
          <w:szCs w:val="24"/>
          <w:lang w:val="sv-SE" w:eastAsia="ja-JP"/>
        </w:rPr>
      </w:pPr>
      <w:r w:rsidRPr="008B1201">
        <w:rPr>
          <w:rFonts w:cs="Arial"/>
          <w:color w:val="000000" w:themeColor="text1"/>
          <w:sz w:val="24"/>
          <w:szCs w:val="24"/>
          <w:lang w:val="sv-SE" w:eastAsia="ja-JP"/>
        </w:rPr>
        <w:t xml:space="preserve">Nurhayati. 2019. Apresiasi Prosa Fiksi Indonesia (Revisi). Jawa Tengah: Cakrawala Media. </w:t>
      </w:r>
    </w:p>
    <w:p w14:paraId="52A95A00" w14:textId="77777777" w:rsidR="00610212" w:rsidRPr="008B1201" w:rsidRDefault="00610212" w:rsidP="008B1201">
      <w:pPr>
        <w:widowControl/>
        <w:tabs>
          <w:tab w:val="left" w:pos="7740"/>
        </w:tabs>
        <w:autoSpaceDE/>
        <w:autoSpaceDN/>
        <w:ind w:left="993" w:rightChars="10" w:right="22" w:hanging="709"/>
        <w:jc w:val="both"/>
        <w:rPr>
          <w:rFonts w:cs="Arial"/>
          <w:color w:val="000000" w:themeColor="text1"/>
          <w:sz w:val="24"/>
          <w:szCs w:val="24"/>
          <w:lang w:val="sv-SE" w:eastAsia="ja-JP"/>
        </w:rPr>
      </w:pPr>
      <w:r w:rsidRPr="008B1201">
        <w:rPr>
          <w:rFonts w:cs="Arial"/>
          <w:color w:val="000000" w:themeColor="text1"/>
          <w:sz w:val="24"/>
          <w:szCs w:val="24"/>
          <w:lang w:val="sv-SE" w:eastAsia="ja-JP"/>
        </w:rPr>
        <w:t>Nurjannah, Arifah., &amp; Suhara, Alfa Mitri. 2019. “Analisis Penggunaan Bahasa Daerah dalam Pembelajaran Menulis Cerpen di Kelas IX SMPN 1 CIPATAT”. Parole (Jurnal Pendidikan Bahasa dan Sastra Indonesia), 2 (2), 260.</w:t>
      </w:r>
    </w:p>
    <w:p w14:paraId="45EE97C1" w14:textId="77777777" w:rsidR="00610212" w:rsidRPr="008B1201" w:rsidRDefault="00610212" w:rsidP="008B1201">
      <w:pPr>
        <w:widowControl/>
        <w:tabs>
          <w:tab w:val="left" w:pos="7740"/>
        </w:tabs>
        <w:autoSpaceDE/>
        <w:autoSpaceDN/>
        <w:ind w:left="993" w:rightChars="10" w:right="22" w:hanging="709"/>
        <w:jc w:val="both"/>
        <w:rPr>
          <w:rFonts w:cs="Arial"/>
          <w:color w:val="000000" w:themeColor="text1"/>
          <w:sz w:val="24"/>
          <w:szCs w:val="24"/>
          <w:lang w:val="sv-SE" w:eastAsia="ja-JP"/>
        </w:rPr>
      </w:pPr>
      <w:r w:rsidRPr="008B1201">
        <w:rPr>
          <w:rFonts w:cs="Arial"/>
          <w:color w:val="000000" w:themeColor="text1"/>
          <w:sz w:val="24"/>
          <w:szCs w:val="24"/>
          <w:lang w:val="sv-SE" w:eastAsia="ja-JP"/>
        </w:rPr>
        <w:t>Pertiwi, S., &amp; Kolen, K. V. 2020. “Pengaruh Media Film Terhadap Keterampilan Menulis Narasi Pada Mata pelajaran Bahasa Indonesia Pada Siswa Kelas V SD 02 Pagi Cipayung”. Jurnal Inovasi Pendidikan MH Thamrin, 4(1), 10-19.</w:t>
      </w:r>
    </w:p>
    <w:p w14:paraId="3496D06E" w14:textId="77777777" w:rsidR="00610212" w:rsidRPr="008B1201" w:rsidRDefault="00610212" w:rsidP="008B1201">
      <w:pPr>
        <w:pStyle w:val="BodyText"/>
        <w:ind w:left="993" w:right="-29"/>
        <w:jc w:val="both"/>
        <w:rPr>
          <w:b/>
          <w:bCs/>
        </w:rPr>
      </w:pPr>
    </w:p>
    <w:p w14:paraId="0D51422A" w14:textId="33EDC29F" w:rsidR="0000470E" w:rsidRPr="008B1201" w:rsidRDefault="0000470E" w:rsidP="008B1201">
      <w:pPr>
        <w:pStyle w:val="ListParagraph"/>
        <w:tabs>
          <w:tab w:val="left" w:pos="568"/>
        </w:tabs>
        <w:ind w:left="993" w:right="-29" w:firstLine="0"/>
        <w:rPr>
          <w:sz w:val="24"/>
          <w:szCs w:val="24"/>
        </w:rPr>
      </w:pPr>
    </w:p>
    <w:sectPr w:rsidR="0000470E" w:rsidRPr="008B1201" w:rsidSect="008B1201">
      <w:headerReference w:type="default" r:id="rId16"/>
      <w:footerReference w:type="default" r:id="rId17"/>
      <w:type w:val="continuous"/>
      <w:pgSz w:w="11906" w:h="16838" w:code="9"/>
      <w:pgMar w:top="720" w:right="1077" w:bottom="1440" w:left="1077" w:header="708"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FEF5D" w14:textId="77777777" w:rsidR="00F311B9" w:rsidRDefault="00F311B9">
      <w:r>
        <w:separator/>
      </w:r>
    </w:p>
  </w:endnote>
  <w:endnote w:type="continuationSeparator" w:id="0">
    <w:p w14:paraId="6DAED5F2" w14:textId="77777777" w:rsidR="00F311B9" w:rsidRDefault="00F3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2B58" w14:textId="49426A9C" w:rsidR="008B1201" w:rsidRPr="008B1201" w:rsidRDefault="008B1201" w:rsidP="008B1201">
    <w:pPr>
      <w:jc w:val="center"/>
      <w:rPr>
        <w:vertAlign w:val="superscript"/>
        <w:lang w:val="en-US"/>
      </w:rPr>
    </w:pPr>
    <w:r w:rsidRPr="008B1201">
      <w:rPr>
        <w:lang w:val="en-US"/>
      </w:rPr>
      <w:t xml:space="preserve">Copyright @ </w:t>
    </w:r>
    <w:r w:rsidRPr="008B1201">
      <w:t>Dian Martasari Gulo, Sukaaro Waruwu</w:t>
    </w:r>
    <w:r w:rsidRPr="008B1201">
      <w:rPr>
        <w:lang w:val="en-US"/>
      </w:rPr>
      <w:t xml:space="preserve">, </w:t>
    </w:r>
    <w:r w:rsidRPr="008B1201">
      <w:t>Delipiter Lase</w:t>
    </w:r>
    <w:r w:rsidRPr="008B1201">
      <w:rPr>
        <w:rFonts w:hint="eastAsia"/>
      </w:rPr>
      <w:t xml:space="preserve">, </w:t>
    </w:r>
    <w:r w:rsidRPr="008B1201">
      <w:t>Eduar Baene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D4FC" w14:textId="77777777" w:rsidR="008B1201" w:rsidRPr="008B1201" w:rsidRDefault="008B1201" w:rsidP="008B1201">
    <w:pPr>
      <w:jc w:val="center"/>
      <w:rPr>
        <w:vertAlign w:val="superscript"/>
        <w:lang w:val="en-US"/>
      </w:rPr>
    </w:pPr>
    <w:r w:rsidRPr="008B1201">
      <w:rPr>
        <w:lang w:val="en-US"/>
      </w:rPr>
      <w:t xml:space="preserve">Copyright @ </w:t>
    </w:r>
    <w:r w:rsidRPr="008B1201">
      <w:t>Dian Martasari Gulo, Sukaaro Waruwu</w:t>
    </w:r>
    <w:r w:rsidRPr="008B1201">
      <w:rPr>
        <w:lang w:val="en-US"/>
      </w:rPr>
      <w:t xml:space="preserve">, </w:t>
    </w:r>
    <w:r w:rsidRPr="008B1201">
      <w:t>Delipiter Lase</w:t>
    </w:r>
    <w:r w:rsidRPr="008B1201">
      <w:rPr>
        <w:rFonts w:hint="eastAsia"/>
      </w:rPr>
      <w:t xml:space="preserve">, </w:t>
    </w:r>
    <w:r w:rsidRPr="008B1201">
      <w:t>Eduar Baene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BF34" w14:textId="77777777" w:rsidR="00F311B9" w:rsidRDefault="00F311B9">
      <w:r>
        <w:separator/>
      </w:r>
    </w:p>
  </w:footnote>
  <w:footnote w:type="continuationSeparator" w:id="0">
    <w:p w14:paraId="39EB2770" w14:textId="77777777" w:rsidR="00F311B9" w:rsidRDefault="00F31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0CED" w14:textId="77777777" w:rsidR="00CF5499" w:rsidRDefault="00CF5499">
    <w:pPr>
      <w:pStyle w:val="Header"/>
      <w:jc w:val="right"/>
    </w:pPr>
  </w:p>
  <w:p w14:paraId="547CB2E4" w14:textId="77777777" w:rsidR="00CF5499" w:rsidRDefault="00CF5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FCBE" w14:textId="5E0C84A6" w:rsidR="00A372A0" w:rsidRDefault="00000000">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678"/>
    <w:multiLevelType w:val="hybridMultilevel"/>
    <w:tmpl w:val="B8227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9355F"/>
    <w:multiLevelType w:val="hybridMultilevel"/>
    <w:tmpl w:val="58D671C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E23F17"/>
    <w:multiLevelType w:val="hybridMultilevel"/>
    <w:tmpl w:val="4DD2E4E4"/>
    <w:lvl w:ilvl="0" w:tplc="98046F04">
      <w:start w:val="1"/>
      <w:numFmt w:val="decimal"/>
      <w:lvlText w:val="(%1)"/>
      <w:lvlJc w:val="left"/>
      <w:pPr>
        <w:ind w:left="2785" w:hanging="296"/>
      </w:pPr>
      <w:rPr>
        <w:rFonts w:ascii="Yu Gothic UI Semilight" w:eastAsia="Yu Gothic UI Semilight" w:hAnsi="Yu Gothic UI Semilight" w:cs="Yu Gothic UI Semilight" w:hint="default"/>
        <w:w w:val="100"/>
        <w:sz w:val="24"/>
        <w:szCs w:val="24"/>
        <w:lang w:val="id" w:eastAsia="en-US" w:bidi="ar-SA"/>
      </w:rPr>
    </w:lvl>
    <w:lvl w:ilvl="1" w:tplc="77E4DC26">
      <w:numFmt w:val="bullet"/>
      <w:lvlText w:val="•"/>
      <w:lvlJc w:val="left"/>
      <w:pPr>
        <w:ind w:left="3503" w:hanging="296"/>
      </w:pPr>
      <w:rPr>
        <w:rFonts w:hint="default"/>
        <w:lang w:val="id" w:eastAsia="en-US" w:bidi="ar-SA"/>
      </w:rPr>
    </w:lvl>
    <w:lvl w:ilvl="2" w:tplc="3384D41C">
      <w:numFmt w:val="bullet"/>
      <w:lvlText w:val="•"/>
      <w:lvlJc w:val="left"/>
      <w:pPr>
        <w:ind w:left="4227" w:hanging="296"/>
      </w:pPr>
      <w:rPr>
        <w:rFonts w:hint="default"/>
        <w:lang w:val="id" w:eastAsia="en-US" w:bidi="ar-SA"/>
      </w:rPr>
    </w:lvl>
    <w:lvl w:ilvl="3" w:tplc="B75AA6CC">
      <w:numFmt w:val="bullet"/>
      <w:lvlText w:val="•"/>
      <w:lvlJc w:val="left"/>
      <w:pPr>
        <w:ind w:left="4951" w:hanging="296"/>
      </w:pPr>
      <w:rPr>
        <w:rFonts w:hint="default"/>
        <w:lang w:val="id" w:eastAsia="en-US" w:bidi="ar-SA"/>
      </w:rPr>
    </w:lvl>
    <w:lvl w:ilvl="4" w:tplc="4BFA33DE">
      <w:numFmt w:val="bullet"/>
      <w:lvlText w:val="•"/>
      <w:lvlJc w:val="left"/>
      <w:pPr>
        <w:ind w:left="5675" w:hanging="296"/>
      </w:pPr>
      <w:rPr>
        <w:rFonts w:hint="default"/>
        <w:lang w:val="id" w:eastAsia="en-US" w:bidi="ar-SA"/>
      </w:rPr>
    </w:lvl>
    <w:lvl w:ilvl="5" w:tplc="53CE6822">
      <w:numFmt w:val="bullet"/>
      <w:lvlText w:val="•"/>
      <w:lvlJc w:val="left"/>
      <w:pPr>
        <w:ind w:left="6399" w:hanging="296"/>
      </w:pPr>
      <w:rPr>
        <w:rFonts w:hint="default"/>
        <w:lang w:val="id" w:eastAsia="en-US" w:bidi="ar-SA"/>
      </w:rPr>
    </w:lvl>
    <w:lvl w:ilvl="6" w:tplc="459E356C">
      <w:numFmt w:val="bullet"/>
      <w:lvlText w:val="•"/>
      <w:lvlJc w:val="left"/>
      <w:pPr>
        <w:ind w:left="7123" w:hanging="296"/>
      </w:pPr>
      <w:rPr>
        <w:rFonts w:hint="default"/>
        <w:lang w:val="id" w:eastAsia="en-US" w:bidi="ar-SA"/>
      </w:rPr>
    </w:lvl>
    <w:lvl w:ilvl="7" w:tplc="01E8802E">
      <w:numFmt w:val="bullet"/>
      <w:lvlText w:val="•"/>
      <w:lvlJc w:val="left"/>
      <w:pPr>
        <w:ind w:left="7847" w:hanging="296"/>
      </w:pPr>
      <w:rPr>
        <w:rFonts w:hint="default"/>
        <w:lang w:val="id" w:eastAsia="en-US" w:bidi="ar-SA"/>
      </w:rPr>
    </w:lvl>
    <w:lvl w:ilvl="8" w:tplc="E2127E52">
      <w:numFmt w:val="bullet"/>
      <w:lvlText w:val="•"/>
      <w:lvlJc w:val="left"/>
      <w:pPr>
        <w:ind w:left="8571" w:hanging="296"/>
      </w:pPr>
      <w:rPr>
        <w:rFonts w:hint="default"/>
        <w:lang w:val="id" w:eastAsia="en-US" w:bidi="ar-SA"/>
      </w:rPr>
    </w:lvl>
  </w:abstractNum>
  <w:abstractNum w:abstractNumId="3" w15:restartNumberingAfterBreak="0">
    <w:nsid w:val="573604EC"/>
    <w:multiLevelType w:val="hybridMultilevel"/>
    <w:tmpl w:val="6D56E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522AA5"/>
    <w:multiLevelType w:val="hybridMultilevel"/>
    <w:tmpl w:val="49E076FE"/>
    <w:lvl w:ilvl="0" w:tplc="52A4E692">
      <w:start w:val="1"/>
      <w:numFmt w:val="decimal"/>
      <w:lvlText w:val="[%1]"/>
      <w:lvlJc w:val="left"/>
      <w:pPr>
        <w:ind w:left="567" w:hanging="428"/>
      </w:pPr>
      <w:rPr>
        <w:rFonts w:ascii="Yu Gothic UI Semilight" w:eastAsia="Yu Gothic UI Semilight" w:hAnsi="Yu Gothic UI Semilight" w:cs="Yu Gothic UI Semilight" w:hint="default"/>
        <w:w w:val="100"/>
        <w:sz w:val="24"/>
        <w:szCs w:val="24"/>
        <w:lang w:val="id" w:eastAsia="en-US" w:bidi="ar-SA"/>
      </w:rPr>
    </w:lvl>
    <w:lvl w:ilvl="1" w:tplc="EA7AE958">
      <w:numFmt w:val="bullet"/>
      <w:lvlText w:val="•"/>
      <w:lvlJc w:val="left"/>
      <w:pPr>
        <w:ind w:left="1505" w:hanging="428"/>
      </w:pPr>
      <w:rPr>
        <w:rFonts w:hint="default"/>
        <w:lang w:val="id" w:eastAsia="en-US" w:bidi="ar-SA"/>
      </w:rPr>
    </w:lvl>
    <w:lvl w:ilvl="2" w:tplc="6E5E8FE8">
      <w:numFmt w:val="bullet"/>
      <w:lvlText w:val="•"/>
      <w:lvlJc w:val="left"/>
      <w:pPr>
        <w:ind w:left="2451" w:hanging="428"/>
      </w:pPr>
      <w:rPr>
        <w:rFonts w:hint="default"/>
        <w:lang w:val="id" w:eastAsia="en-US" w:bidi="ar-SA"/>
      </w:rPr>
    </w:lvl>
    <w:lvl w:ilvl="3" w:tplc="244A994E">
      <w:numFmt w:val="bullet"/>
      <w:lvlText w:val="•"/>
      <w:lvlJc w:val="left"/>
      <w:pPr>
        <w:ind w:left="3397" w:hanging="428"/>
      </w:pPr>
      <w:rPr>
        <w:rFonts w:hint="default"/>
        <w:lang w:val="id" w:eastAsia="en-US" w:bidi="ar-SA"/>
      </w:rPr>
    </w:lvl>
    <w:lvl w:ilvl="4" w:tplc="E8D0F2B4">
      <w:numFmt w:val="bullet"/>
      <w:lvlText w:val="•"/>
      <w:lvlJc w:val="left"/>
      <w:pPr>
        <w:ind w:left="4343" w:hanging="428"/>
      </w:pPr>
      <w:rPr>
        <w:rFonts w:hint="default"/>
        <w:lang w:val="id" w:eastAsia="en-US" w:bidi="ar-SA"/>
      </w:rPr>
    </w:lvl>
    <w:lvl w:ilvl="5" w:tplc="72824406">
      <w:numFmt w:val="bullet"/>
      <w:lvlText w:val="•"/>
      <w:lvlJc w:val="left"/>
      <w:pPr>
        <w:ind w:left="5289" w:hanging="428"/>
      </w:pPr>
      <w:rPr>
        <w:rFonts w:hint="default"/>
        <w:lang w:val="id" w:eastAsia="en-US" w:bidi="ar-SA"/>
      </w:rPr>
    </w:lvl>
    <w:lvl w:ilvl="6" w:tplc="F356C906">
      <w:numFmt w:val="bullet"/>
      <w:lvlText w:val="•"/>
      <w:lvlJc w:val="left"/>
      <w:pPr>
        <w:ind w:left="6235" w:hanging="428"/>
      </w:pPr>
      <w:rPr>
        <w:rFonts w:hint="default"/>
        <w:lang w:val="id" w:eastAsia="en-US" w:bidi="ar-SA"/>
      </w:rPr>
    </w:lvl>
    <w:lvl w:ilvl="7" w:tplc="9B687B20">
      <w:numFmt w:val="bullet"/>
      <w:lvlText w:val="•"/>
      <w:lvlJc w:val="left"/>
      <w:pPr>
        <w:ind w:left="7181" w:hanging="428"/>
      </w:pPr>
      <w:rPr>
        <w:rFonts w:hint="default"/>
        <w:lang w:val="id" w:eastAsia="en-US" w:bidi="ar-SA"/>
      </w:rPr>
    </w:lvl>
    <w:lvl w:ilvl="8" w:tplc="0BF2847C">
      <w:numFmt w:val="bullet"/>
      <w:lvlText w:val="•"/>
      <w:lvlJc w:val="left"/>
      <w:pPr>
        <w:ind w:left="8127" w:hanging="428"/>
      </w:pPr>
      <w:rPr>
        <w:rFonts w:hint="default"/>
        <w:lang w:val="id" w:eastAsia="en-US" w:bidi="ar-SA"/>
      </w:rPr>
    </w:lvl>
  </w:abstractNum>
  <w:num w:numId="1" w16cid:durableId="1750729647">
    <w:abstractNumId w:val="4"/>
  </w:num>
  <w:num w:numId="2" w16cid:durableId="24067225">
    <w:abstractNumId w:val="2"/>
  </w:num>
  <w:num w:numId="3" w16cid:durableId="806357375">
    <w:abstractNumId w:val="1"/>
  </w:num>
  <w:num w:numId="4" w16cid:durableId="1500730341">
    <w:abstractNumId w:val="0"/>
  </w:num>
  <w:num w:numId="5" w16cid:durableId="1218124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0E"/>
    <w:rsid w:val="0000470E"/>
    <w:rsid w:val="00091B48"/>
    <w:rsid w:val="001C059D"/>
    <w:rsid w:val="002860B7"/>
    <w:rsid w:val="0030282E"/>
    <w:rsid w:val="00320DF9"/>
    <w:rsid w:val="00366E15"/>
    <w:rsid w:val="00415709"/>
    <w:rsid w:val="0041683D"/>
    <w:rsid w:val="004A1E6D"/>
    <w:rsid w:val="00610212"/>
    <w:rsid w:val="00635B2D"/>
    <w:rsid w:val="006402FF"/>
    <w:rsid w:val="00654404"/>
    <w:rsid w:val="006D0E0C"/>
    <w:rsid w:val="00707F58"/>
    <w:rsid w:val="00814EF4"/>
    <w:rsid w:val="008465C7"/>
    <w:rsid w:val="008931E0"/>
    <w:rsid w:val="008A2CF6"/>
    <w:rsid w:val="008B1201"/>
    <w:rsid w:val="009C4D47"/>
    <w:rsid w:val="00A44DC9"/>
    <w:rsid w:val="00B17AA8"/>
    <w:rsid w:val="00BB02B6"/>
    <w:rsid w:val="00BB6D8F"/>
    <w:rsid w:val="00BF4573"/>
    <w:rsid w:val="00C946AA"/>
    <w:rsid w:val="00CF5499"/>
    <w:rsid w:val="00DC3399"/>
    <w:rsid w:val="00E45259"/>
    <w:rsid w:val="00E55C3D"/>
    <w:rsid w:val="00E8463E"/>
    <w:rsid w:val="00EA1C9B"/>
    <w:rsid w:val="00EC2B98"/>
    <w:rsid w:val="00EC6DFC"/>
    <w:rsid w:val="00EE53B8"/>
    <w:rsid w:val="00F13ABB"/>
    <w:rsid w:val="00F311B9"/>
    <w:rsid w:val="00FD6CFB"/>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A03D"/>
  <w15:docId w15:val="{53EF87FB-95AB-4023-B941-BB7B1C96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01"/>
    <w:pPr>
      <w:widowControl w:val="0"/>
      <w:autoSpaceDE w:val="0"/>
      <w:autoSpaceDN w:val="0"/>
      <w:spacing w:after="0" w:line="240" w:lineRule="auto"/>
    </w:pPr>
    <w:rPr>
      <w:rFonts w:ascii="Yu Gothic UI Semilight" w:eastAsia="Yu Gothic UI Semilight" w:hAnsi="Yu Gothic UI Semilight" w:cs="Yu Gothic UI Semilight"/>
      <w:szCs w:val="22"/>
      <w:lang w:val="id" w:bidi="ar-SA"/>
    </w:r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paragraph" w:styleId="Heading4">
    <w:name w:val="heading 4"/>
    <w:basedOn w:val="Normal"/>
    <w:next w:val="Normal"/>
    <w:link w:val="Heading4Char"/>
    <w:uiPriority w:val="9"/>
    <w:semiHidden/>
    <w:unhideWhenUsed/>
    <w:qFormat/>
    <w:rsid w:val="00EA1C9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6E1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val="id"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val="id" w:bidi="ar-SA"/>
    </w:rPr>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val="id" w:bidi="ar-SA"/>
    </w:rPr>
  </w:style>
  <w:style w:type="paragraph" w:styleId="ListParagraph">
    <w:name w:val="List Paragraph"/>
    <w:aliases w:val="Body of text,List Paragraph1,tabel,skripsi,Body Text Char1,Char Char2,List Paragraph2,First Level Outline,spasi 2 taiiii,kepala"/>
    <w:basedOn w:val="Normal"/>
    <w:link w:val="ListParagraphChar"/>
    <w:uiPriority w:val="34"/>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rsid w:val="0000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val="id"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val="id" w:bidi="ar-SA"/>
    </w:rPr>
  </w:style>
  <w:style w:type="paragraph" w:styleId="Caption">
    <w:name w:val="caption"/>
    <w:basedOn w:val="Normal"/>
    <w:next w:val="Normal"/>
    <w:uiPriority w:val="35"/>
    <w:unhideWhenUsed/>
    <w:qFormat/>
    <w:rsid w:val="0041683D"/>
    <w:pPr>
      <w:widowControl/>
      <w:autoSpaceDE/>
      <w:autoSpaceDN/>
      <w:spacing w:after="200"/>
    </w:pPr>
    <w:rPr>
      <w:rFonts w:asciiTheme="minorHAnsi" w:eastAsiaTheme="minorHAnsi" w:hAnsiTheme="minorHAnsi" w:cstheme="minorBidi"/>
      <w:i/>
      <w:iCs/>
      <w:color w:val="44546A" w:themeColor="text2"/>
      <w:sz w:val="18"/>
      <w:szCs w:val="18"/>
      <w:lang w:val="id-ID"/>
    </w:rPr>
  </w:style>
  <w:style w:type="table" w:customStyle="1" w:styleId="TableGridLight1">
    <w:name w:val="Table Grid Light1"/>
    <w:basedOn w:val="TableNormal"/>
    <w:uiPriority w:val="40"/>
    <w:rsid w:val="0041683D"/>
    <w:pPr>
      <w:spacing w:after="0" w:line="240" w:lineRule="auto"/>
    </w:pPr>
    <w:rPr>
      <w:rFonts w:ascii="Times New Roman" w:hAnsi="Times New Roman"/>
      <w:sz w:val="24"/>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ody of text Char,List Paragraph1 Char,tabel Char,skripsi Char,Body Text Char1 Char,Char Char2 Char,List Paragraph2 Char,First Level Outline Char,spasi 2 taiiii Char,kepala Char"/>
    <w:link w:val="ListParagraph"/>
    <w:uiPriority w:val="34"/>
    <w:qFormat/>
    <w:locked/>
    <w:rsid w:val="002860B7"/>
    <w:rPr>
      <w:rFonts w:ascii="Yu Gothic UI Semilight" w:eastAsia="Yu Gothic UI Semilight" w:hAnsi="Yu Gothic UI Semilight" w:cs="Yu Gothic UI Semilight"/>
      <w:szCs w:val="22"/>
      <w:lang w:val="id" w:bidi="ar-SA"/>
    </w:rPr>
  </w:style>
  <w:style w:type="character" w:customStyle="1" w:styleId="Heading5Char">
    <w:name w:val="Heading 5 Char"/>
    <w:basedOn w:val="DefaultParagraphFont"/>
    <w:link w:val="Heading5"/>
    <w:uiPriority w:val="9"/>
    <w:semiHidden/>
    <w:rsid w:val="00366E15"/>
    <w:rPr>
      <w:rFonts w:asciiTheme="majorHAnsi" w:eastAsiaTheme="majorEastAsia" w:hAnsiTheme="majorHAnsi" w:cstheme="majorBidi"/>
      <w:color w:val="2F5496" w:themeColor="accent1" w:themeShade="BF"/>
      <w:szCs w:val="22"/>
      <w:lang w:val="id" w:bidi="ar-SA"/>
    </w:rPr>
  </w:style>
  <w:style w:type="paragraph" w:styleId="NoSpacing">
    <w:name w:val="No Spacing"/>
    <w:qFormat/>
    <w:rsid w:val="00366E15"/>
    <w:pPr>
      <w:spacing w:after="0" w:line="240" w:lineRule="auto"/>
    </w:pPr>
    <w:rPr>
      <w:rFonts w:ascii="Calibri" w:eastAsia="Calibri" w:hAnsi="Calibri" w:cs="Times New Roman"/>
      <w:szCs w:val="22"/>
      <w:lang w:val="en-US" w:bidi="ar-SA"/>
    </w:rPr>
  </w:style>
  <w:style w:type="character" w:customStyle="1" w:styleId="Heading4Char">
    <w:name w:val="Heading 4 Char"/>
    <w:basedOn w:val="DefaultParagraphFont"/>
    <w:link w:val="Heading4"/>
    <w:uiPriority w:val="9"/>
    <w:semiHidden/>
    <w:rsid w:val="00EA1C9B"/>
    <w:rPr>
      <w:rFonts w:asciiTheme="majorHAnsi" w:eastAsiaTheme="majorEastAsia" w:hAnsiTheme="majorHAnsi" w:cstheme="majorBidi"/>
      <w:i/>
      <w:iCs/>
      <w:color w:val="2F5496" w:themeColor="accent1" w:themeShade="BF"/>
      <w:szCs w:val="22"/>
      <w:lang w:val="id" w:bidi="ar-SA"/>
    </w:rPr>
  </w:style>
  <w:style w:type="paragraph" w:customStyle="1" w:styleId="Default">
    <w:name w:val="Default"/>
    <w:rsid w:val="00EA1C9B"/>
    <w:pPr>
      <w:autoSpaceDE w:val="0"/>
      <w:autoSpaceDN w:val="0"/>
      <w:adjustRightInd w:val="0"/>
      <w:spacing w:after="0" w:line="240" w:lineRule="auto"/>
    </w:pPr>
    <w:rPr>
      <w:rFonts w:ascii="Times New Roman" w:eastAsia="Calibri" w:hAnsi="Times New Roman" w:cs="Times New Roman"/>
      <w:color w:val="000000"/>
      <w:sz w:val="24"/>
      <w:szCs w:val="24"/>
      <w:lang w:val="en-US" w:bidi="ar-SA"/>
    </w:rPr>
  </w:style>
  <w:style w:type="character" w:styleId="Emphasis">
    <w:name w:val="Emphasis"/>
    <w:basedOn w:val="DefaultParagraphFont"/>
    <w:uiPriority w:val="20"/>
    <w:qFormat/>
    <w:rsid w:val="00CF5499"/>
    <w:rPr>
      <w:i/>
      <w:iCs/>
    </w:rPr>
  </w:style>
  <w:style w:type="paragraph" w:styleId="Bibliography">
    <w:name w:val="Bibliography"/>
    <w:basedOn w:val="Normal"/>
    <w:next w:val="Normal"/>
    <w:uiPriority w:val="37"/>
    <w:semiHidden/>
    <w:unhideWhenUsed/>
    <w:rsid w:val="00CF5499"/>
    <w:pPr>
      <w:widowControl/>
      <w:autoSpaceDE/>
      <w:autoSpaceDN/>
      <w:spacing w:after="200" w:line="276" w:lineRule="auto"/>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E45259"/>
    <w:rPr>
      <w:rFonts w:ascii="Tahoma" w:hAnsi="Tahoma" w:cs="Tahoma"/>
      <w:sz w:val="16"/>
      <w:szCs w:val="16"/>
    </w:rPr>
  </w:style>
  <w:style w:type="character" w:customStyle="1" w:styleId="BalloonTextChar">
    <w:name w:val="Balloon Text Char"/>
    <w:basedOn w:val="DefaultParagraphFont"/>
    <w:link w:val="BalloonText"/>
    <w:uiPriority w:val="99"/>
    <w:semiHidden/>
    <w:rsid w:val="00E45259"/>
    <w:rPr>
      <w:rFonts w:ascii="Tahoma" w:eastAsia="Yu Gothic UI Semilight" w:hAnsi="Tahoma" w:cs="Tahoma"/>
      <w:sz w:val="16"/>
      <w:szCs w:val="16"/>
      <w:lang w:val="id" w:bidi="ar-SA"/>
    </w:rPr>
  </w:style>
  <w:style w:type="character" w:styleId="UnresolvedMention">
    <w:name w:val="Unresolved Mention"/>
    <w:basedOn w:val="DefaultParagraphFont"/>
    <w:uiPriority w:val="99"/>
    <w:semiHidden/>
    <w:unhideWhenUsed/>
    <w:rsid w:val="008B1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37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ngulo1997@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innovative.org/index.php/Innovati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A8639-F90E-48E5-BBAB-93434C46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4072</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suryadi azhar</cp:lastModifiedBy>
  <cp:revision>2</cp:revision>
  <cp:lastPrinted>2023-05-12T10:45:00Z</cp:lastPrinted>
  <dcterms:created xsi:type="dcterms:W3CDTF">2023-10-30T00:54:00Z</dcterms:created>
  <dcterms:modified xsi:type="dcterms:W3CDTF">2023-10-30T00:54:00Z</dcterms:modified>
</cp:coreProperties>
</file>