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C6A8" w14:textId="131DBD96" w:rsidR="006958AC" w:rsidRPr="00116D82" w:rsidRDefault="006958AC" w:rsidP="00116D82">
      <w:pPr>
        <w:ind w:left="1134" w:right="3427" w:hanging="12"/>
        <w:rPr>
          <w:b/>
          <w:bCs/>
          <w:sz w:val="24"/>
          <w:szCs w:val="24"/>
        </w:rPr>
      </w:pPr>
      <w:r w:rsidRPr="00116D82">
        <w:rPr>
          <w:noProof/>
        </w:rPr>
        <w:drawing>
          <wp:anchor distT="0" distB="0" distL="0" distR="0" simplePos="0" relativeHeight="251662336" behindDoc="0" locked="0" layoutInCell="1" allowOverlap="1" wp14:anchorId="578E6E55" wp14:editId="0E2BA6DF">
            <wp:simplePos x="0" y="0"/>
            <wp:positionH relativeFrom="page">
              <wp:posOffset>227330</wp:posOffset>
            </wp:positionH>
            <wp:positionV relativeFrom="paragraph">
              <wp:posOffset>5080</wp:posOffset>
            </wp:positionV>
            <wp:extent cx="928370" cy="1152525"/>
            <wp:effectExtent l="0" t="0" r="5080" b="9525"/>
            <wp:wrapNone/>
            <wp:docPr id="2" name="Picture 2" descr="Description: 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116D82">
        <w:rPr>
          <w:b/>
          <w:bCs/>
          <w:sz w:val="24"/>
          <w:szCs w:val="24"/>
          <w:lang w:val="id-ID"/>
        </w:rPr>
        <w:t>INNOVATIVE: Journal Of Social Science Research</w:t>
      </w:r>
      <w:r w:rsidRPr="00116D82">
        <w:rPr>
          <w:b/>
          <w:bCs/>
          <w:spacing w:val="-63"/>
          <w:sz w:val="24"/>
          <w:szCs w:val="24"/>
          <w:lang w:val="id-ID"/>
        </w:rPr>
        <w:t xml:space="preserve"> </w:t>
      </w:r>
      <w:bookmarkStart w:id="1" w:name="_Hlk168736466"/>
      <w:r w:rsidR="00116D82">
        <w:rPr>
          <w:b/>
          <w:bCs/>
          <w:sz w:val="24"/>
          <w:szCs w:val="24"/>
          <w:lang w:val="id-ID"/>
        </w:rPr>
        <w:t xml:space="preserve">Volume 5 Nomor </w:t>
      </w:r>
      <w:r w:rsidR="00116D82">
        <w:rPr>
          <w:b/>
          <w:bCs/>
          <w:sz w:val="24"/>
          <w:szCs w:val="24"/>
        </w:rPr>
        <w:t>4</w:t>
      </w:r>
      <w:r w:rsidRPr="00116D82">
        <w:rPr>
          <w:b/>
          <w:bCs/>
          <w:sz w:val="24"/>
          <w:szCs w:val="24"/>
          <w:lang w:val="id-ID"/>
        </w:rPr>
        <w:t xml:space="preserve"> Tahun 2025 </w:t>
      </w:r>
      <w:proofErr w:type="spellStart"/>
      <w:r w:rsidRPr="00116D82">
        <w:rPr>
          <w:b/>
          <w:bCs/>
          <w:sz w:val="24"/>
          <w:szCs w:val="24"/>
          <w:lang w:val="id-ID"/>
        </w:rPr>
        <w:t>Page</w:t>
      </w:r>
      <w:proofErr w:type="spellEnd"/>
      <w:r w:rsidRPr="00116D82">
        <w:rPr>
          <w:b/>
          <w:bCs/>
          <w:sz w:val="24"/>
          <w:szCs w:val="24"/>
          <w:lang w:val="id-ID"/>
        </w:rPr>
        <w:t xml:space="preserve"> </w:t>
      </w:r>
      <w:bookmarkEnd w:id="1"/>
      <w:r w:rsidR="00CC07EE">
        <w:rPr>
          <w:b/>
          <w:bCs/>
          <w:sz w:val="24"/>
          <w:szCs w:val="24"/>
          <w:lang w:val="id-ID"/>
        </w:rPr>
        <w:t>6064-6076</w:t>
      </w:r>
    </w:p>
    <w:p w14:paraId="0993ED15" w14:textId="77777777" w:rsidR="006958AC" w:rsidRPr="00116D82" w:rsidRDefault="006958AC" w:rsidP="00116D82">
      <w:pPr>
        <w:ind w:left="1134"/>
        <w:rPr>
          <w:b/>
          <w:bCs/>
          <w:sz w:val="24"/>
          <w:szCs w:val="24"/>
          <w:lang w:val="id-ID"/>
        </w:rPr>
      </w:pPr>
      <w:r w:rsidRPr="00116D82">
        <w:rPr>
          <w:b/>
          <w:bCs/>
          <w:sz w:val="24"/>
          <w:szCs w:val="24"/>
          <w:lang w:val="id-ID"/>
        </w:rPr>
        <w:t>E-ISSN</w:t>
      </w:r>
      <w:r w:rsidRPr="00116D82">
        <w:rPr>
          <w:b/>
          <w:bCs/>
          <w:spacing w:val="-2"/>
          <w:sz w:val="24"/>
          <w:szCs w:val="24"/>
          <w:lang w:val="id-ID"/>
        </w:rPr>
        <w:t xml:space="preserve"> </w:t>
      </w:r>
      <w:r w:rsidRPr="00116D82">
        <w:rPr>
          <w:b/>
          <w:bCs/>
          <w:sz w:val="24"/>
          <w:szCs w:val="24"/>
          <w:lang w:val="id-ID"/>
        </w:rPr>
        <w:t>2807-4238</w:t>
      </w:r>
      <w:r w:rsidRPr="00116D82">
        <w:rPr>
          <w:b/>
          <w:bCs/>
          <w:spacing w:val="-2"/>
          <w:sz w:val="24"/>
          <w:szCs w:val="24"/>
          <w:lang w:val="id-ID"/>
        </w:rPr>
        <w:t xml:space="preserve"> </w:t>
      </w:r>
      <w:r w:rsidRPr="00116D82">
        <w:rPr>
          <w:b/>
          <w:bCs/>
          <w:sz w:val="24"/>
          <w:szCs w:val="24"/>
          <w:lang w:val="id-ID"/>
        </w:rPr>
        <w:t>and</w:t>
      </w:r>
      <w:r w:rsidRPr="00116D82">
        <w:rPr>
          <w:b/>
          <w:bCs/>
          <w:spacing w:val="-1"/>
          <w:sz w:val="24"/>
          <w:szCs w:val="24"/>
          <w:lang w:val="id-ID"/>
        </w:rPr>
        <w:t xml:space="preserve"> </w:t>
      </w:r>
      <w:r w:rsidRPr="00116D82">
        <w:rPr>
          <w:b/>
          <w:bCs/>
          <w:sz w:val="24"/>
          <w:szCs w:val="24"/>
          <w:lang w:val="id-ID"/>
        </w:rPr>
        <w:t>P-ISSN</w:t>
      </w:r>
      <w:r w:rsidRPr="00116D82">
        <w:rPr>
          <w:b/>
          <w:bCs/>
          <w:spacing w:val="-2"/>
          <w:sz w:val="24"/>
          <w:szCs w:val="24"/>
          <w:lang w:val="id-ID"/>
        </w:rPr>
        <w:t xml:space="preserve"> </w:t>
      </w:r>
      <w:r w:rsidRPr="00116D82">
        <w:rPr>
          <w:b/>
          <w:bCs/>
          <w:sz w:val="24"/>
          <w:szCs w:val="24"/>
          <w:lang w:val="id-ID"/>
        </w:rPr>
        <w:t>2807-4246</w:t>
      </w:r>
    </w:p>
    <w:p w14:paraId="0AFAEE23" w14:textId="77777777" w:rsidR="006958AC" w:rsidRPr="00116D82" w:rsidRDefault="006958AC" w:rsidP="00116D82">
      <w:pPr>
        <w:ind w:left="1134"/>
        <w:rPr>
          <w:color w:val="0070C0"/>
          <w:sz w:val="24"/>
          <w:szCs w:val="24"/>
          <w:u w:val="single"/>
          <w:lang w:val="id-ID"/>
        </w:rPr>
      </w:pPr>
      <w:r w:rsidRPr="00116D82">
        <w:rPr>
          <w:b/>
          <w:bCs/>
          <w:sz w:val="24"/>
          <w:szCs w:val="24"/>
          <w:lang w:val="id-ID"/>
        </w:rPr>
        <w:t>Website:</w:t>
      </w:r>
      <w:r w:rsidRPr="00116D82">
        <w:rPr>
          <w:b/>
          <w:bCs/>
          <w:spacing w:val="-8"/>
          <w:sz w:val="24"/>
          <w:szCs w:val="24"/>
          <w:lang w:val="id-ID"/>
        </w:rPr>
        <w:t xml:space="preserve"> </w:t>
      </w:r>
      <w:hyperlink r:id="rId9" w:history="1">
        <w:r w:rsidRPr="00116D82">
          <w:rPr>
            <w:rStyle w:val="Hyperlink"/>
            <w:b/>
            <w:bCs/>
            <w:color w:val="0070C0"/>
            <w:sz w:val="24"/>
            <w:szCs w:val="24"/>
            <w:lang w:val="id-ID"/>
          </w:rPr>
          <w:t>https://</w:t>
        </w:r>
      </w:hyperlink>
      <w:hyperlink r:id="rId10" w:history="1">
        <w:r w:rsidRPr="00116D82">
          <w:rPr>
            <w:rStyle w:val="Hyperlink"/>
            <w:b/>
            <w:bCs/>
            <w:color w:val="0070C0"/>
            <w:sz w:val="24"/>
            <w:szCs w:val="24"/>
            <w:lang w:val="id-ID"/>
          </w:rPr>
          <w:t>j-</w:t>
        </w:r>
      </w:hyperlink>
      <w:hyperlink r:id="rId11" w:history="1">
        <w:r w:rsidRPr="00116D82">
          <w:rPr>
            <w:rStyle w:val="Hyperlink"/>
            <w:b/>
            <w:bCs/>
            <w:color w:val="0070C0"/>
            <w:sz w:val="24"/>
            <w:szCs w:val="24"/>
            <w:lang w:val="id-ID"/>
          </w:rPr>
          <w:t>innovative.org/index.php/Innovative</w:t>
        </w:r>
      </w:hyperlink>
      <w:bookmarkEnd w:id="0"/>
    </w:p>
    <w:p w14:paraId="59B06E80" w14:textId="77777777" w:rsidR="00BA5F33" w:rsidRPr="00116D82" w:rsidRDefault="00BA5F33" w:rsidP="00116D82">
      <w:pPr>
        <w:pStyle w:val="Title"/>
        <w:tabs>
          <w:tab w:val="left" w:pos="9740"/>
        </w:tabs>
        <w:spacing w:before="0"/>
        <w:ind w:left="426" w:right="-41" w:firstLine="567"/>
        <w:rPr>
          <w:sz w:val="24"/>
          <w:szCs w:val="24"/>
          <w:lang w:val="id-ID"/>
        </w:rPr>
      </w:pPr>
    </w:p>
    <w:p w14:paraId="4B1A99B3" w14:textId="77777777" w:rsidR="00116D82" w:rsidRDefault="006545EE" w:rsidP="00116D82">
      <w:pPr>
        <w:jc w:val="center"/>
        <w:rPr>
          <w:rFonts w:cs="Times New Roman"/>
          <w:b/>
          <w:sz w:val="28"/>
          <w:szCs w:val="28"/>
        </w:rPr>
      </w:pPr>
      <w:bookmarkStart w:id="2" w:name="_Hlk189292402"/>
      <w:r w:rsidRPr="00116D82">
        <w:rPr>
          <w:rFonts w:cs="Times New Roman"/>
          <w:b/>
          <w:sz w:val="28"/>
          <w:szCs w:val="28"/>
          <w:lang w:val="id-ID"/>
        </w:rPr>
        <w:t xml:space="preserve">Efektivitas Program </w:t>
      </w:r>
      <w:bookmarkStart w:id="3" w:name="_Hlk188204789"/>
      <w:r w:rsidRPr="00116D82">
        <w:rPr>
          <w:rFonts w:cs="Times New Roman"/>
          <w:b/>
          <w:sz w:val="28"/>
          <w:szCs w:val="28"/>
          <w:lang w:val="id-ID"/>
        </w:rPr>
        <w:t xml:space="preserve">Samsat </w:t>
      </w:r>
      <w:r w:rsidRPr="00116D82">
        <w:rPr>
          <w:rFonts w:cs="Times New Roman"/>
          <w:b/>
          <w:i/>
          <w:iCs/>
          <w:sz w:val="28"/>
          <w:szCs w:val="28"/>
          <w:lang w:val="id-ID"/>
        </w:rPr>
        <w:t>Drive Thru</w:t>
      </w:r>
      <w:r w:rsidRPr="00116D82">
        <w:rPr>
          <w:rFonts w:cs="Times New Roman"/>
          <w:b/>
          <w:sz w:val="28"/>
          <w:szCs w:val="28"/>
          <w:lang w:val="id-ID"/>
        </w:rPr>
        <w:t xml:space="preserve"> Dalam Meningkatkan Kepatuhan Wajib Pajak Kendaraan Bermotor </w:t>
      </w:r>
      <w:bookmarkEnd w:id="3"/>
      <w:r w:rsidRPr="00116D82">
        <w:rPr>
          <w:rFonts w:cs="Times New Roman"/>
          <w:b/>
          <w:sz w:val="28"/>
          <w:szCs w:val="28"/>
          <w:lang w:val="id-ID"/>
        </w:rPr>
        <w:t>Di Kota Bengkulu</w:t>
      </w:r>
      <w:bookmarkEnd w:id="2"/>
      <w:r w:rsidR="00127F4A" w:rsidRPr="00116D82">
        <w:rPr>
          <w:rFonts w:cs="Times New Roman"/>
          <w:b/>
          <w:sz w:val="28"/>
          <w:szCs w:val="28"/>
          <w:lang w:val="id-ID"/>
        </w:rPr>
        <w:tab/>
      </w:r>
    </w:p>
    <w:p w14:paraId="1B92477B" w14:textId="5687405E" w:rsidR="006958AC" w:rsidRPr="00116D82" w:rsidRDefault="00252CC4" w:rsidP="00116D82">
      <w:pPr>
        <w:jc w:val="center"/>
        <w:rPr>
          <w:rFonts w:cs="Times New Roman"/>
          <w:b/>
          <w:sz w:val="28"/>
          <w:szCs w:val="28"/>
        </w:rPr>
      </w:pPr>
      <w:r w:rsidRPr="00116D82">
        <w:rPr>
          <w:noProof/>
        </w:rPr>
        <w:drawing>
          <wp:anchor distT="0" distB="0" distL="0" distR="0" simplePos="0" relativeHeight="251658240" behindDoc="1" locked="0" layoutInCell="1" allowOverlap="1" wp14:anchorId="23456532" wp14:editId="3847F689">
            <wp:simplePos x="0" y="0"/>
            <wp:positionH relativeFrom="page">
              <wp:posOffset>3745357</wp:posOffset>
            </wp:positionH>
            <wp:positionV relativeFrom="paragraph">
              <wp:posOffset>566945</wp:posOffset>
            </wp:positionV>
            <wp:extent cx="82296" cy="1173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82296" cy="117348"/>
                    </a:xfrm>
                    <a:prstGeom prst="rect">
                      <a:avLst/>
                    </a:prstGeom>
                  </pic:spPr>
                </pic:pic>
              </a:graphicData>
            </a:graphic>
          </wp:anchor>
        </w:drawing>
      </w:r>
    </w:p>
    <w:p w14:paraId="06791CEB" w14:textId="52B4EE4B" w:rsidR="005034B9" w:rsidRPr="00116D82" w:rsidRDefault="006545EE" w:rsidP="00116D82">
      <w:pPr>
        <w:pStyle w:val="BodyText"/>
        <w:tabs>
          <w:tab w:val="left" w:pos="9740"/>
        </w:tabs>
        <w:ind w:right="-41"/>
        <w:jc w:val="center"/>
        <w:rPr>
          <w:b/>
          <w:vertAlign w:val="superscript"/>
        </w:rPr>
      </w:pPr>
      <w:r w:rsidRPr="00116D82">
        <w:rPr>
          <w:rFonts w:cs="Times New Roman"/>
          <w:b/>
          <w:lang w:val="id-ID"/>
        </w:rPr>
        <w:t>Yuketeri Ramadani</w:t>
      </w:r>
      <w:r w:rsidR="00116D82" w:rsidRPr="008E0346">
        <w:rPr>
          <w:rFonts w:cs="Times New Roman"/>
          <w:b/>
          <w:vertAlign w:val="superscript"/>
        </w:rPr>
        <w:t>1</w:t>
      </w:r>
      <w:r w:rsidR="00116D82" w:rsidRPr="008E0346">
        <w:rPr>
          <w:rFonts w:ascii="MS Gothic" w:eastAsia="MS Gothic" w:hAnsi="MS Gothic" w:cs="MS Gothic" w:hint="eastAsia"/>
          <w:b/>
          <w:vertAlign w:val="superscript"/>
          <w:lang w:val="id-ID"/>
        </w:rPr>
        <w:t>✉</w:t>
      </w:r>
      <w:r w:rsidR="00116D82">
        <w:rPr>
          <w:b/>
        </w:rPr>
        <w:t>, Rosidin</w:t>
      </w:r>
      <w:r w:rsidR="00116D82">
        <w:rPr>
          <w:b/>
          <w:vertAlign w:val="superscript"/>
        </w:rPr>
        <w:t>2</w:t>
      </w:r>
      <w:r w:rsidR="00116D82">
        <w:rPr>
          <w:b/>
        </w:rPr>
        <w:t xml:space="preserve">, </w:t>
      </w:r>
      <w:r w:rsidR="008172A2" w:rsidRPr="00116D82">
        <w:rPr>
          <w:b/>
        </w:rPr>
        <w:t>Sri Indarti</w:t>
      </w:r>
      <w:r w:rsidR="00116D82">
        <w:rPr>
          <w:b/>
          <w:vertAlign w:val="superscript"/>
        </w:rPr>
        <w:t>3</w:t>
      </w:r>
      <w:r w:rsidR="00116D82">
        <w:rPr>
          <w:b/>
        </w:rPr>
        <w:t>, Rekho Adriadi</w:t>
      </w:r>
      <w:r w:rsidR="008172A2" w:rsidRPr="00116D82">
        <w:rPr>
          <w:b/>
          <w:vertAlign w:val="superscript"/>
        </w:rPr>
        <w:t>4</w:t>
      </w:r>
    </w:p>
    <w:p w14:paraId="75474130" w14:textId="5C3C1A98" w:rsidR="00BA5F33" w:rsidRPr="00116D82" w:rsidRDefault="00BA5F33" w:rsidP="00116D82">
      <w:pPr>
        <w:tabs>
          <w:tab w:val="left" w:pos="3013"/>
          <w:tab w:val="left" w:pos="9740"/>
        </w:tabs>
        <w:ind w:right="-41"/>
        <w:jc w:val="center"/>
        <w:rPr>
          <w:sz w:val="24"/>
          <w:szCs w:val="24"/>
          <w:lang w:val="id-ID"/>
        </w:rPr>
      </w:pPr>
      <w:r w:rsidRPr="00116D82">
        <w:rPr>
          <w:sz w:val="24"/>
          <w:szCs w:val="24"/>
          <w:lang w:val="id-ID"/>
        </w:rPr>
        <w:t xml:space="preserve">Universitas </w:t>
      </w:r>
      <w:r w:rsidR="006545EE" w:rsidRPr="00116D82">
        <w:rPr>
          <w:sz w:val="24"/>
          <w:szCs w:val="24"/>
          <w:lang w:val="id-ID"/>
        </w:rPr>
        <w:t>Muhammadiyah Bengkulu</w:t>
      </w:r>
    </w:p>
    <w:p w14:paraId="1F7496B4" w14:textId="17CDF176" w:rsidR="005034B9" w:rsidRPr="00116D82" w:rsidRDefault="006958AC" w:rsidP="00116D82">
      <w:pPr>
        <w:tabs>
          <w:tab w:val="left" w:pos="3033"/>
          <w:tab w:val="left" w:pos="3658"/>
          <w:tab w:val="left" w:pos="9740"/>
        </w:tabs>
        <w:ind w:right="-41"/>
        <w:jc w:val="center"/>
        <w:rPr>
          <w:color w:val="00B0F0"/>
          <w:sz w:val="24"/>
          <w:szCs w:val="24"/>
        </w:rPr>
      </w:pPr>
      <w:r w:rsidRPr="00116D82">
        <w:rPr>
          <w:sz w:val="24"/>
          <w:szCs w:val="24"/>
          <w:lang w:val="id-ID"/>
        </w:rPr>
        <w:t>Email</w:t>
      </w:r>
      <w:r w:rsidRPr="00116D82">
        <w:rPr>
          <w:color w:val="4F81BD" w:themeColor="accent1"/>
          <w:sz w:val="24"/>
          <w:szCs w:val="24"/>
          <w:lang w:val="id-ID"/>
        </w:rPr>
        <w:t xml:space="preserve">: </w:t>
      </w:r>
      <w:r w:rsidR="00127F4A" w:rsidRPr="00116D82">
        <w:rPr>
          <w:color w:val="0070C0"/>
          <w:sz w:val="24"/>
          <w:szCs w:val="24"/>
        </w:rPr>
        <w:t>yuketeriramadani</w:t>
      </w:r>
      <w:hyperlink r:id="rId13" w:history="1">
        <w:r w:rsidR="00FD48A3" w:rsidRPr="00116D82">
          <w:rPr>
            <w:rStyle w:val="Hyperlink"/>
            <w:color w:val="0070C0"/>
            <w:sz w:val="24"/>
            <w:szCs w:val="24"/>
            <w:u w:val="none"/>
            <w:lang w:val="id-ID"/>
          </w:rPr>
          <w:t>@gmail.com</w:t>
        </w:r>
      </w:hyperlink>
      <w:r w:rsidR="00116D82" w:rsidRPr="00116D82">
        <w:rPr>
          <w:rFonts w:cs="Times New Roman"/>
          <w:b/>
          <w:color w:val="0070C0"/>
          <w:vertAlign w:val="superscript"/>
        </w:rPr>
        <w:t>1</w:t>
      </w:r>
      <w:r w:rsidR="00116D82" w:rsidRPr="00116D82">
        <w:rPr>
          <w:rFonts w:ascii="MS Gothic" w:eastAsia="MS Gothic" w:hAnsi="MS Gothic" w:cs="MS Gothic" w:hint="eastAsia"/>
          <w:b/>
          <w:color w:val="0070C0"/>
          <w:vertAlign w:val="superscript"/>
          <w:lang w:val="id-ID"/>
        </w:rPr>
        <w:t>✉</w:t>
      </w:r>
    </w:p>
    <w:p w14:paraId="0DE74318" w14:textId="77777777" w:rsidR="00325A4D" w:rsidRPr="00116D82" w:rsidRDefault="00325A4D" w:rsidP="00116D82">
      <w:pPr>
        <w:tabs>
          <w:tab w:val="left" w:pos="3033"/>
          <w:tab w:val="left" w:pos="3658"/>
          <w:tab w:val="left" w:pos="9740"/>
        </w:tabs>
        <w:ind w:right="-41"/>
        <w:rPr>
          <w:sz w:val="24"/>
          <w:szCs w:val="24"/>
        </w:rPr>
      </w:pPr>
    </w:p>
    <w:p w14:paraId="5AB00BB7" w14:textId="77777777" w:rsidR="006545EE" w:rsidRPr="00116D82" w:rsidRDefault="006958AC" w:rsidP="00116D82">
      <w:pPr>
        <w:pBdr>
          <w:top w:val="single" w:sz="4" w:space="1" w:color="auto"/>
          <w:left w:val="single" w:sz="4" w:space="4" w:color="auto"/>
          <w:bottom w:val="single" w:sz="4" w:space="1" w:color="auto"/>
          <w:right w:val="single" w:sz="4" w:space="4" w:color="auto"/>
        </w:pBdr>
        <w:ind w:right="1"/>
        <w:jc w:val="center"/>
      </w:pPr>
      <w:r w:rsidRPr="00116D82">
        <w:rPr>
          <w:b/>
          <w:spacing w:val="-2"/>
          <w:lang w:val="id-ID"/>
        </w:rPr>
        <w:t>Abstrak</w:t>
      </w:r>
    </w:p>
    <w:p w14:paraId="36C87563" w14:textId="40A5F203" w:rsidR="006958AC" w:rsidRPr="00116D82" w:rsidRDefault="00A952F2" w:rsidP="00116D82">
      <w:pPr>
        <w:pBdr>
          <w:top w:val="single" w:sz="4" w:space="1" w:color="auto"/>
          <w:left w:val="single" w:sz="4" w:space="4" w:color="auto"/>
          <w:bottom w:val="single" w:sz="4" w:space="1" w:color="auto"/>
          <w:right w:val="single" w:sz="4" w:space="4" w:color="auto"/>
        </w:pBdr>
        <w:ind w:right="1"/>
        <w:jc w:val="both"/>
      </w:pPr>
      <w:r w:rsidRPr="00116D82">
        <w:t xml:space="preserve">Program SAMSAT </w:t>
      </w:r>
      <w:r w:rsidRPr="00116D82">
        <w:rPr>
          <w:i/>
        </w:rPr>
        <w:t>drive thru</w:t>
      </w:r>
      <w:r w:rsidR="00325A4D" w:rsidRPr="00116D82">
        <w:t xml:space="preserve"> </w:t>
      </w:r>
      <w:r w:rsidR="00F93645" w:rsidRPr="00116D82">
        <w:t xml:space="preserve">merupakan inovasi layanan pengesahan STNK dan pembayaran pajak yang memungkinkan transaksi tanpa turun dari kendaraan, hadir sebagai solusi terhadap kendala </w:t>
      </w:r>
      <w:r w:rsidR="00AC2145" w:rsidRPr="00116D82">
        <w:t xml:space="preserve">SAMSAT pada </w:t>
      </w:r>
      <w:r w:rsidR="00A949DA" w:rsidRPr="00116D82">
        <w:t xml:space="preserve">layanan konvensional </w:t>
      </w:r>
      <w:r w:rsidR="00F93645" w:rsidRPr="00116D82">
        <w:t xml:space="preserve">seperti antrean panjang dan waktu yang tidak fleksibel, yang sebelumnya menyebabkan </w:t>
      </w:r>
      <w:r w:rsidR="00AC2145" w:rsidRPr="00116D82">
        <w:t>r</w:t>
      </w:r>
      <w:r w:rsidR="00A949DA" w:rsidRPr="00116D82">
        <w:t xml:space="preserve">endahnya kepatuhan wajib pajak. </w:t>
      </w:r>
      <w:r w:rsidR="00AC2145" w:rsidRPr="00116D82">
        <w:t xml:space="preserve">Penelitian ini bertujuan untuk menganalisis efektivitas program Samsat Drive Thru dalam meningkatkan kepatuhan wajib pajak kendaraan bermotor di Kota Bengkulu, sebagai salah satu upaya inovatif pelayanan publik guna mempermudah proses pembayaran pajak dan meningkatkan penerimaan daerah. </w:t>
      </w:r>
      <w:r w:rsidR="006545EE" w:rsidRPr="00116D82">
        <w:rPr>
          <w:lang w:val="id-ID"/>
        </w:rPr>
        <w:t>Penelitian ini menggunakan metode kualitatif deskriptif dengan teknik pengumpulan data berupa wawancara mendalam, observasi lapangan, dan dokumenta</w:t>
      </w:r>
      <w:r w:rsidR="00325A4D" w:rsidRPr="00116D82">
        <w:rPr>
          <w:lang w:val="id-ID"/>
        </w:rPr>
        <w:t xml:space="preserve">si yang dianalisis </w:t>
      </w:r>
      <w:r w:rsidR="00A949DA" w:rsidRPr="00116D82">
        <w:t xml:space="preserve">menggunakan </w:t>
      </w:r>
      <w:r w:rsidR="00325A4D" w:rsidRPr="00116D82">
        <w:t xml:space="preserve">teori </w:t>
      </w:r>
      <w:r w:rsidR="006545EE" w:rsidRPr="00116D82">
        <w:rPr>
          <w:lang w:val="id-ID"/>
        </w:rPr>
        <w:t xml:space="preserve"> efektivitas </w:t>
      </w:r>
      <w:r w:rsidR="00325A4D" w:rsidRPr="00116D82">
        <w:t xml:space="preserve">program </w:t>
      </w:r>
      <w:r w:rsidR="006545EE" w:rsidRPr="00116D82">
        <w:rPr>
          <w:lang w:val="id-ID"/>
        </w:rPr>
        <w:t xml:space="preserve">menurut Budiani, yaitu ketepatan sasaran program, sosialisasi program, pencapaian tujuan, dan pemantauan program. </w:t>
      </w:r>
      <w:r w:rsidR="00325A4D" w:rsidRPr="00116D82">
        <w:t xml:space="preserve"> </w:t>
      </w:r>
      <w:r w:rsidR="006545EE" w:rsidRPr="00116D82">
        <w:rPr>
          <w:lang w:val="id-ID"/>
        </w:rPr>
        <w:t>Hasil penelitian menunjukkan bahwa secara umum program Samsat Drive Thru telah memberikan dampak positif dalam peningkatan kepatuhan wajib pajak; hal ini terlihat dari peningkatan jumlah pengguna layanan drive thru dari tahun ke tahun serta kenaikan penerimaan pajak kendaraan bermotor yang cukup signifikan, kh</w:t>
      </w:r>
      <w:r w:rsidR="00325A4D" w:rsidRPr="00116D82">
        <w:rPr>
          <w:lang w:val="id-ID"/>
        </w:rPr>
        <w:t>ususnya pada tahun 2021 dan 202</w:t>
      </w:r>
      <w:r w:rsidR="00325A4D" w:rsidRPr="00116D82">
        <w:t>5</w:t>
      </w:r>
      <w:r w:rsidR="006545EE" w:rsidRPr="00116D82">
        <w:rPr>
          <w:lang w:val="id-ID"/>
        </w:rPr>
        <w:t>.. Namun demikian, efektivitas program ini belum sepenuhnya optimal karena masih terdapat kendala dalam hal pemerataan informasi dan sosialisasi program kepada seluruh lapisan masyarakat, terutama di kalangan wajib pajak usia lanjut atau masyarakat dengan akses teknologi yang terbatas. Selain itu, masih ditemukan masyarakat yang menunggak pajak akibat kurangnya kesadaran dan edukasi mengenai pentingnya membayar pajak tepat waktu.</w:t>
      </w:r>
    </w:p>
    <w:p w14:paraId="434C3872" w14:textId="582F4DE8" w:rsidR="006958AC" w:rsidRDefault="006958AC" w:rsidP="00116D82">
      <w:pPr>
        <w:pBdr>
          <w:top w:val="single" w:sz="4" w:space="1" w:color="auto"/>
          <w:left w:val="single" w:sz="4" w:space="4" w:color="auto"/>
          <w:bottom w:val="single" w:sz="4" w:space="1" w:color="auto"/>
          <w:right w:val="single" w:sz="4" w:space="4" w:color="auto"/>
        </w:pBdr>
        <w:ind w:right="1"/>
        <w:jc w:val="both"/>
        <w:rPr>
          <w:i/>
          <w:iCs/>
          <w:lang w:val="id-ID"/>
        </w:rPr>
      </w:pPr>
      <w:r w:rsidRPr="00116D82">
        <w:rPr>
          <w:b/>
          <w:lang w:val="id-ID"/>
        </w:rPr>
        <w:t>Kata</w:t>
      </w:r>
      <w:r w:rsidRPr="00116D82">
        <w:rPr>
          <w:b/>
          <w:spacing w:val="-7"/>
          <w:lang w:val="id-ID"/>
        </w:rPr>
        <w:t xml:space="preserve"> </w:t>
      </w:r>
      <w:r w:rsidRPr="00116D82">
        <w:rPr>
          <w:b/>
          <w:lang w:val="id-ID"/>
        </w:rPr>
        <w:t>Kunci</w:t>
      </w:r>
      <w:r w:rsidRPr="00116D82">
        <w:rPr>
          <w:lang w:val="id-ID"/>
        </w:rPr>
        <w:t>:</w:t>
      </w:r>
      <w:r w:rsidRPr="00116D82">
        <w:rPr>
          <w:spacing w:val="-4"/>
          <w:lang w:val="id-ID"/>
        </w:rPr>
        <w:t xml:space="preserve"> </w:t>
      </w:r>
      <w:r w:rsidR="006545EE" w:rsidRPr="00116D82">
        <w:rPr>
          <w:i/>
          <w:iCs/>
          <w:position w:val="1"/>
          <w:lang w:val="id-ID"/>
        </w:rPr>
        <w:t>Efektivitas, Samsat Drive Thru, Kepatuhan Wajib Pajak, Pajak Kendaraan Bermotor, Pelayanan Publik</w:t>
      </w:r>
      <w:r w:rsidRPr="00116D82">
        <w:rPr>
          <w:i/>
          <w:iCs/>
          <w:lang w:val="id-ID"/>
        </w:rPr>
        <w:t>.</w:t>
      </w:r>
    </w:p>
    <w:p w14:paraId="7174C217" w14:textId="77777777" w:rsidR="00D11031" w:rsidRDefault="00D11031" w:rsidP="00116D82">
      <w:pPr>
        <w:pBdr>
          <w:top w:val="single" w:sz="4" w:space="1" w:color="auto"/>
          <w:left w:val="single" w:sz="4" w:space="4" w:color="auto"/>
          <w:bottom w:val="single" w:sz="4" w:space="1" w:color="auto"/>
          <w:right w:val="single" w:sz="4" w:space="4" w:color="auto"/>
        </w:pBdr>
        <w:ind w:right="1"/>
        <w:jc w:val="both"/>
        <w:rPr>
          <w:i/>
          <w:iCs/>
          <w:lang w:val="id-ID"/>
        </w:rPr>
      </w:pPr>
    </w:p>
    <w:p w14:paraId="640E1CCD" w14:textId="77777777" w:rsidR="00D11031" w:rsidRDefault="00D11031" w:rsidP="00116D82">
      <w:pPr>
        <w:pBdr>
          <w:top w:val="single" w:sz="4" w:space="1" w:color="auto"/>
          <w:left w:val="single" w:sz="4" w:space="4" w:color="auto"/>
          <w:bottom w:val="single" w:sz="4" w:space="1" w:color="auto"/>
          <w:right w:val="single" w:sz="4" w:space="4" w:color="auto"/>
        </w:pBdr>
        <w:ind w:right="1"/>
        <w:jc w:val="both"/>
        <w:rPr>
          <w:i/>
          <w:iCs/>
          <w:lang w:val="id-ID"/>
        </w:rPr>
      </w:pPr>
    </w:p>
    <w:p w14:paraId="084DE8B7" w14:textId="77777777" w:rsidR="00D11031" w:rsidRDefault="00D11031" w:rsidP="00116D82">
      <w:pPr>
        <w:pStyle w:val="BodyText"/>
        <w:pBdr>
          <w:top w:val="single" w:sz="4" w:space="1" w:color="auto"/>
          <w:left w:val="single" w:sz="4" w:space="4" w:color="auto"/>
          <w:bottom w:val="single" w:sz="4" w:space="1" w:color="auto"/>
          <w:right w:val="single" w:sz="4" w:space="4" w:color="auto"/>
        </w:pBdr>
        <w:ind w:left="3"/>
        <w:jc w:val="center"/>
        <w:rPr>
          <w:b/>
          <w:spacing w:val="-2"/>
          <w:sz w:val="22"/>
          <w:szCs w:val="22"/>
          <w:lang w:val="id-ID"/>
        </w:rPr>
      </w:pPr>
    </w:p>
    <w:p w14:paraId="73FA2481" w14:textId="5E3DEA2F" w:rsidR="00116D82" w:rsidRDefault="006958AC" w:rsidP="00116D82">
      <w:pPr>
        <w:pStyle w:val="BodyText"/>
        <w:pBdr>
          <w:top w:val="single" w:sz="4" w:space="1" w:color="auto"/>
          <w:left w:val="single" w:sz="4" w:space="4" w:color="auto"/>
          <w:bottom w:val="single" w:sz="4" w:space="1" w:color="auto"/>
          <w:right w:val="single" w:sz="4" w:space="4" w:color="auto"/>
        </w:pBdr>
        <w:ind w:left="3"/>
        <w:jc w:val="center"/>
        <w:rPr>
          <w:sz w:val="22"/>
          <w:szCs w:val="22"/>
        </w:rPr>
      </w:pPr>
      <w:proofErr w:type="spellStart"/>
      <w:r w:rsidRPr="00116D82">
        <w:rPr>
          <w:b/>
          <w:spacing w:val="-2"/>
          <w:sz w:val="22"/>
          <w:szCs w:val="22"/>
          <w:lang w:val="id-ID"/>
        </w:rPr>
        <w:lastRenderedPageBreak/>
        <w:t>Abstract</w:t>
      </w:r>
      <w:proofErr w:type="spellEnd"/>
    </w:p>
    <w:p w14:paraId="3BD06586" w14:textId="16123F8B" w:rsidR="00116D82" w:rsidRDefault="00A949DA" w:rsidP="00116D82">
      <w:pPr>
        <w:pStyle w:val="BodyText"/>
        <w:pBdr>
          <w:top w:val="single" w:sz="4" w:space="1" w:color="auto"/>
          <w:left w:val="single" w:sz="4" w:space="4" w:color="auto"/>
          <w:bottom w:val="single" w:sz="4" w:space="1" w:color="auto"/>
          <w:right w:val="single" w:sz="4" w:space="4" w:color="auto"/>
        </w:pBdr>
        <w:ind w:left="3"/>
        <w:jc w:val="both"/>
        <w:rPr>
          <w:sz w:val="22"/>
          <w:szCs w:val="22"/>
        </w:rPr>
      </w:pPr>
      <w:r w:rsidRPr="00116D82">
        <w:rPr>
          <w:bCs/>
          <w:spacing w:val="-2"/>
          <w:sz w:val="22"/>
          <w:szCs w:val="22"/>
        </w:rPr>
        <w:t>The SAMSAT drive-thru program is an innovative vehicle registration (STNK) validation and tax payment service that allows transactions without getting out of the vehicle. It is a solution to SAMSAT constraints on conventional services such as long queues and inflexible hours, which previously led to low taxpayer compliance. This study aims to analyze the effectiveness of the Samsat Drive-Thru program in improving motor vehicle taxpayer compliance in Bengkulu City, as an innovative public service effort to simplify the tax payment process and increase regional revenue. This study uses a descriptive qualitative method with data collection techniques in the form of in-depth interviews, field observations, and documentation analyzed using Budiani's theory of program effectiveness, namely the accuracy of program targets, program socialization, goal achievement, and program monitoring. The results of the study indicate that in general the Samsat Drive-Thru program has had a positive impact on increasing taxpayer compliance; this is seen from the increase in the number of drive-thru service users from year to year and a significant increase in motor vehicle tax revenue, especially in 2021 and 2025. This service is considered capable of overcoming most of the conventional problems such as long queues and limited service time, because it provides convenience without having to get out of the vehicle. However, the program's effectiveness has not been fully optimized due to challenges in disseminating information and disseminating it to all levels of society, particularly among elderly taxpayers or those with limited access to technology. Furthermore, some individuals are still found to be in tax arrears due to a lack of aw</w:t>
      </w:r>
      <w:r w:rsidR="00116D82">
        <w:rPr>
          <w:bCs/>
          <w:spacing w:val="-2"/>
          <w:sz w:val="22"/>
          <w:szCs w:val="22"/>
        </w:rPr>
        <w:t xml:space="preserve">areness and education about the </w:t>
      </w:r>
      <w:r w:rsidRPr="00116D82">
        <w:rPr>
          <w:bCs/>
          <w:spacing w:val="-2"/>
          <w:sz w:val="22"/>
          <w:szCs w:val="22"/>
        </w:rPr>
        <w:t>importance of timely tax payments.</w:t>
      </w:r>
    </w:p>
    <w:p w14:paraId="77233AE7" w14:textId="44D39315" w:rsidR="00A952F2" w:rsidRPr="00116D82" w:rsidRDefault="006545EE" w:rsidP="00116D82">
      <w:pPr>
        <w:pStyle w:val="BodyText"/>
        <w:pBdr>
          <w:top w:val="single" w:sz="4" w:space="1" w:color="auto"/>
          <w:left w:val="single" w:sz="4" w:space="4" w:color="auto"/>
          <w:bottom w:val="single" w:sz="4" w:space="1" w:color="auto"/>
          <w:right w:val="single" w:sz="4" w:space="4" w:color="auto"/>
        </w:pBdr>
        <w:ind w:left="3"/>
        <w:jc w:val="center"/>
        <w:rPr>
          <w:sz w:val="22"/>
          <w:szCs w:val="22"/>
          <w:lang w:val="id-ID"/>
        </w:rPr>
      </w:pPr>
      <w:r w:rsidRPr="00116D82">
        <w:rPr>
          <w:b/>
          <w:bCs/>
          <w:spacing w:val="-2"/>
          <w:sz w:val="22"/>
          <w:szCs w:val="22"/>
          <w:lang w:val="id-ID"/>
        </w:rPr>
        <w:t>Keywords</w:t>
      </w:r>
      <w:r w:rsidRPr="00116D82">
        <w:rPr>
          <w:spacing w:val="-2"/>
          <w:sz w:val="22"/>
          <w:szCs w:val="22"/>
          <w:lang w:val="id-ID"/>
        </w:rPr>
        <w:t xml:space="preserve">: </w:t>
      </w:r>
      <w:r w:rsidRPr="00116D82">
        <w:rPr>
          <w:i/>
          <w:spacing w:val="-2"/>
          <w:sz w:val="22"/>
          <w:szCs w:val="22"/>
          <w:lang w:val="id-ID"/>
        </w:rPr>
        <w:t>Effectiveness, Samsat Drive-Thru, Taxpayer Compliance, Motor Vehicle Tax, Public Service.</w:t>
      </w:r>
    </w:p>
    <w:p w14:paraId="68E58222" w14:textId="77777777" w:rsidR="00116D82" w:rsidRPr="00116D82" w:rsidRDefault="00116D82" w:rsidP="00116D82">
      <w:pPr>
        <w:pStyle w:val="Heading1"/>
        <w:tabs>
          <w:tab w:val="left" w:pos="9740"/>
        </w:tabs>
        <w:spacing w:before="0" w:line="240" w:lineRule="auto"/>
        <w:ind w:left="426" w:right="-41"/>
        <w:rPr>
          <w:b/>
          <w:spacing w:val="-2"/>
        </w:rPr>
      </w:pPr>
    </w:p>
    <w:p w14:paraId="703897D0" w14:textId="2F7EA689" w:rsidR="005034B9" w:rsidRPr="00116D82" w:rsidRDefault="00252CC4" w:rsidP="00116D82">
      <w:pPr>
        <w:pStyle w:val="Heading1"/>
        <w:tabs>
          <w:tab w:val="left" w:pos="9740"/>
        </w:tabs>
        <w:spacing w:before="0" w:line="240" w:lineRule="auto"/>
        <w:ind w:left="426" w:right="-41"/>
        <w:rPr>
          <w:lang w:val="id-ID"/>
        </w:rPr>
      </w:pPr>
      <w:r w:rsidRPr="00116D82">
        <w:rPr>
          <w:b/>
          <w:spacing w:val="-2"/>
          <w:lang w:val="id-ID"/>
        </w:rPr>
        <w:t>PENDAHULUAN</w:t>
      </w:r>
    </w:p>
    <w:p w14:paraId="3ADE4EBD" w14:textId="4100E0B8" w:rsidR="00876058" w:rsidRPr="00116D82" w:rsidRDefault="00876058" w:rsidP="00116D82">
      <w:pPr>
        <w:pStyle w:val="BodyText"/>
        <w:tabs>
          <w:tab w:val="left" w:pos="9740"/>
        </w:tabs>
        <w:ind w:left="426" w:right="-41" w:firstLine="567"/>
        <w:jc w:val="both"/>
        <w:rPr>
          <w:lang w:val="id-ID"/>
        </w:rPr>
      </w:pPr>
      <w:r w:rsidRPr="00116D82">
        <w:rPr>
          <w:lang w:val="id-ID"/>
        </w:rPr>
        <w:t xml:space="preserve">Pemerintahan Negara Republik Indonesia terstruktur dalam provinsi, yang kemudian dibagi lagi menjadi Kabupaten dan Kota. Dalam rangka meningkatkan penyelenggaraan dan pelayanan kepada masyarakat, setiap daerah memiliki hak dan kewajiban untuk mengatur dan mengelola urusan pemerintahannya sendiri. Untuk mendukung biaya penyelenggaraan pemerintahan, setiap daerah juga berhak menarik pungutan dari masyarakat berupa pajak </w:t>
      </w:r>
      <w:r w:rsidR="00887778" w:rsidRPr="00116D82">
        <w:rPr>
          <w:lang w:val="id-ID"/>
        </w:rPr>
        <w:fldChar w:fldCharType="begin" w:fldLock="1"/>
      </w:r>
      <w:r w:rsidR="00887778" w:rsidRPr="00116D82">
        <w:rPr>
          <w:lang w:val="id-ID"/>
        </w:rPr>
        <w:instrText>ADDIN CSL_CITATION {"citationItems":[{"id":"ITEM-1","itemData":{"author":[{"dropping-particle":"","family":"Fadeli","given":"Rizal","non-dropping-particle":"","parse-names":false,"suffix":""}],"container-title":"Humani","id":"ITEM-1","issue":"1","issued":{"date-parts":[["2024"]]},"title":"Aspek Hukum Otonomi Daerah Dalam Kerangka Negara Kesatuan Republik Indonesia","type":"article-journal","volume":"1"},"uris":["http://www.mendeley.com/documents/?uuid=41744a7e-f237-4031-a4a3-30ee627d0d6f"]}],"mendeley":{"formattedCitation":"(Fadeli, 2024)","plainTextFormattedCitation":"(Fadeli, 2024)","previouslyFormattedCitation":"(Fadeli, 2024)"},"properties":{"noteIndex":0},"schema":"https://github.com/citation-style-language/schema/raw/master/csl-citation.json"}</w:instrText>
      </w:r>
      <w:r w:rsidR="00887778" w:rsidRPr="00116D82">
        <w:rPr>
          <w:lang w:val="id-ID"/>
        </w:rPr>
        <w:fldChar w:fldCharType="separate"/>
      </w:r>
      <w:r w:rsidR="00887778" w:rsidRPr="00116D82">
        <w:rPr>
          <w:noProof/>
          <w:lang w:val="id-ID"/>
        </w:rPr>
        <w:t>(Fadeli, 2024)</w:t>
      </w:r>
      <w:r w:rsidR="00887778" w:rsidRPr="00116D82">
        <w:rPr>
          <w:lang w:val="id-ID"/>
        </w:rPr>
        <w:fldChar w:fldCharType="end"/>
      </w:r>
      <w:r w:rsidRPr="00116D82">
        <w:rPr>
          <w:lang w:val="id-ID"/>
        </w:rPr>
        <w:t>.</w:t>
      </w:r>
    </w:p>
    <w:p w14:paraId="30526D50" w14:textId="77777777" w:rsidR="00876058" w:rsidRPr="00116D82" w:rsidRDefault="00876058" w:rsidP="00116D82">
      <w:pPr>
        <w:pStyle w:val="BodyText"/>
        <w:tabs>
          <w:tab w:val="left" w:pos="9740"/>
        </w:tabs>
        <w:ind w:left="426" w:right="-41" w:firstLine="567"/>
        <w:jc w:val="both"/>
        <w:rPr>
          <w:lang w:val="id-ID"/>
        </w:rPr>
      </w:pPr>
      <w:r w:rsidRPr="00116D82">
        <w:rPr>
          <w:lang w:val="id-ID"/>
        </w:rPr>
        <w:t>Pajak merupakan salah satu sumber Penerimaan Negara yang bersifat potensial dan juga penerimaannya dapat mencerminkan kebersamaan masyarakat dalam membiayai Pembangunan Negara. Berdasarkan Undang-Undang Nomor 28 Tahun 2009 ialah kontribusi wajib kepada negara yang terutang oleh orang pribadi atau badan yang bersifat memaksa berdasarkan Undang Undang dengan tidak mendapatkan imbalan secara langsung dan digunakan untuk keperluan negara bagi sebesar-besarnya kemakmuran rakyat, selain untuk pembiayaan Negara, pajak juga digunakan untuk kepentingan Daerah.</w:t>
      </w:r>
    </w:p>
    <w:p w14:paraId="4AE11852" w14:textId="43DFE89C" w:rsidR="00876058" w:rsidRPr="00116D82" w:rsidRDefault="00876058" w:rsidP="00116D82">
      <w:pPr>
        <w:pStyle w:val="BodyText"/>
        <w:tabs>
          <w:tab w:val="left" w:pos="9740"/>
        </w:tabs>
        <w:ind w:left="426" w:right="-41" w:firstLine="567"/>
        <w:jc w:val="both"/>
        <w:rPr>
          <w:lang w:val="id-ID"/>
        </w:rPr>
      </w:pPr>
      <w:r w:rsidRPr="00116D82">
        <w:rPr>
          <w:lang w:val="id-ID"/>
        </w:rPr>
        <w:t xml:space="preserve">Menurut </w:t>
      </w:r>
      <w:r w:rsidR="00887778" w:rsidRPr="00116D82">
        <w:rPr>
          <w:lang w:val="id-ID"/>
        </w:rPr>
        <w:fldChar w:fldCharType="begin" w:fldLock="1"/>
      </w:r>
      <w:r w:rsidR="00887778" w:rsidRPr="00116D82">
        <w:rPr>
          <w:lang w:val="id-ID"/>
        </w:rPr>
        <w:instrText>ADDIN CSL_CITATION {"citationItems":[{"id":"ITEM-1","itemData":{"ISSN":"2776-3226","author":[{"dropping-particle":"","family":"Nusa","given":"Yahya","non-dropping-particle":"","parse-names":false,"suffix":""},{"dropping-particle":"","family":"Panggalo","given":"Ludia","non-dropping-particle":"","parse-names":false,"suffix":""}],"container-title":"Journal of Financial and Tax","id":"ITEM-1","issue":"2","issued":{"date-parts":[["2022"]]},"page":"145-158","title":"Kontribusi Pajak Daerah Dan Retribusi Daerah Terhadap Pendapatan Asli Daerah Di Provinsi Papua Periode 2014-2021","type":"article-journal","volume":"2"},"uris":["http://www.mendeley.com/documents/?uuid=a0d2bf1e-a963-426a-96c7-9925f805ca68"]}],"mendeley":{"formattedCitation":"(Nusa &amp; Panggalo, 2022)","plainTextFormattedCitation":"(Nusa &amp; Panggalo, 2022)","previouslyFormattedCitation":"(Nusa &amp; Panggalo, 2022)"},"properties":{"noteIndex":0},"schema":"https://github.com/citation-style-language/schema/raw/master/csl-citation.json"}</w:instrText>
      </w:r>
      <w:r w:rsidR="00887778" w:rsidRPr="00116D82">
        <w:rPr>
          <w:lang w:val="id-ID"/>
        </w:rPr>
        <w:fldChar w:fldCharType="separate"/>
      </w:r>
      <w:r w:rsidR="00887778" w:rsidRPr="00116D82">
        <w:rPr>
          <w:noProof/>
          <w:lang w:val="id-ID"/>
        </w:rPr>
        <w:t>(Nusa &amp; Panggalo, 2022)</w:t>
      </w:r>
      <w:r w:rsidR="00887778" w:rsidRPr="00116D82">
        <w:rPr>
          <w:lang w:val="id-ID"/>
        </w:rPr>
        <w:fldChar w:fldCharType="end"/>
      </w:r>
      <w:r w:rsidR="00887778" w:rsidRPr="00116D82">
        <w:rPr>
          <w:lang w:val="id-ID"/>
        </w:rPr>
        <w:t xml:space="preserve"> </w:t>
      </w:r>
      <w:r w:rsidRPr="00116D82">
        <w:rPr>
          <w:lang w:val="id-ID"/>
        </w:rPr>
        <w:t xml:space="preserve">dalam konteks otonomi daerah, pendapatan daerah berasal dari Pendapatan Asli Daerah (PAD) yang diperoleh melalui Pajak Daerah, Retribusi </w:t>
      </w:r>
      <w:r w:rsidRPr="00116D82">
        <w:rPr>
          <w:lang w:val="id-ID"/>
        </w:rPr>
        <w:lastRenderedPageBreak/>
        <w:t>Daerah, serta hasil pengelolaan kekayaan daerah yang terpisah. Pajak Daerah merupakan salah satu sumber penerimaan daerah yang harus dibayar oleh individu atau badan secara wajib, Salah satu jenis pajak daerah yaitu pajak kendaraan bermotor</w:t>
      </w:r>
      <w:r w:rsidR="00887778" w:rsidRPr="00116D82">
        <w:rPr>
          <w:lang w:val="id-ID"/>
        </w:rPr>
        <w:t xml:space="preserve"> </w:t>
      </w:r>
      <w:r w:rsidRPr="00116D82">
        <w:rPr>
          <w:lang w:val="id-ID"/>
        </w:rPr>
        <w:t>(Kilo, 2015)</w:t>
      </w:r>
      <w:r w:rsidR="00887778" w:rsidRPr="00116D82">
        <w:rPr>
          <w:lang w:val="id-ID"/>
        </w:rPr>
        <w:t>.</w:t>
      </w:r>
      <w:r w:rsidRPr="00116D82">
        <w:rPr>
          <w:lang w:val="id-ID"/>
        </w:rPr>
        <w:t xml:space="preserve"> Selanjutnya menurut Peraturan Menteri Dalam Negeri tentang Penghitungan Dasar Pengenaan Pajak Kendaraan Bermotor dan Bea Balik Nama Kendaraan Bermotor Pasal 1 Tahun 2021, “Pajak Bermotor yang selanjutnya disingkat PKB adalah pajak atas kepemilikan dan/atau penguasaan Kendaraan Bemotor”.</w:t>
      </w:r>
    </w:p>
    <w:p w14:paraId="5B343AA3" w14:textId="22D5E4B1" w:rsidR="00876058" w:rsidRPr="00116D82" w:rsidRDefault="00876058" w:rsidP="00116D82">
      <w:pPr>
        <w:pStyle w:val="BodyText"/>
        <w:tabs>
          <w:tab w:val="left" w:pos="9740"/>
        </w:tabs>
        <w:ind w:left="426" w:right="-41" w:firstLine="567"/>
        <w:jc w:val="both"/>
        <w:rPr>
          <w:lang w:val="id-ID"/>
        </w:rPr>
      </w:pPr>
      <w:r w:rsidRPr="00116D82">
        <w:rPr>
          <w:lang w:val="id-ID"/>
        </w:rPr>
        <w:t>Kendaraan bermotor yang dimaksud disini ialah semua kendaraan beroda beserta gandengannya yang digunakan di semua jenis jalan darat, dan digerakkan oleh peralatan teknik berupa motor atau peralatan lainnya yang berfungsi untuk mengubah suatu sumber daya energi tertentu menjadi tenaga gerak kendaraan bermotor yang bersangkutan, termasuk alat-alat berat dan alat-alat besar. Pelaksanaan pembayaran PKB dilakukan di Sistem Administrasi Manunggal Satu Atap (SAMSAT). Masyarakat yang semakin modern dengan tingkat rutinitas yang berkembang pesat menuntut pemerintah daerah untuk meningkatkan pelayanan publik, terutama dalam bidang layanan pembayaran pajak kendaraan bermotor</w:t>
      </w:r>
      <w:r w:rsidR="00887778" w:rsidRPr="00116D82">
        <w:rPr>
          <w:lang w:val="id-ID"/>
        </w:rPr>
        <w:t xml:space="preserve"> </w:t>
      </w:r>
      <w:r w:rsidR="00887778" w:rsidRPr="00116D82">
        <w:rPr>
          <w:lang w:val="id-ID"/>
        </w:rPr>
        <w:fldChar w:fldCharType="begin" w:fldLock="1"/>
      </w:r>
      <w:r w:rsidR="00887778" w:rsidRPr="00116D82">
        <w:rPr>
          <w:lang w:val="id-ID"/>
        </w:rPr>
        <w:instrText>ADDIN CSL_CITATION {"citationItems":[{"id":"ITEM-1","itemData":{"ISSN":"2614-1523","author":[{"dropping-particle":"","family":"Rizal","given":"Yani","non-dropping-particle":"","parse-names":false,"suffix":""},{"dropping-particle":"","family":"Hidayah","given":"Miftahul","non-dropping-particle":"","parse-names":false,"suffix":""}],"container-title":"Jurnal Samudra Ekonomi Dan Bisnis","id":"ITEM-1","issue":"1","issued":{"date-parts":[["2018"]]},"page":"84-91","title":"Analisis Kontribusi Pajak Kendaraan Bermotor (PKB) dan Bea Balik Nama Kendaraan Bermotor (BBNKB) di SAMSAT Aceh Timur terhadap Pendapatan Asli Daerah (PAD) Provinsi Aceh","type":"article-journal","volume":"9"},"uris":["http://www.mendeley.com/documents/?uuid=9022542e-9188-4f63-94f8-7ac370d192ec"]}],"mendeley":{"formattedCitation":"(Rizal &amp; Hidayah, 2018)","plainTextFormattedCitation":"(Rizal &amp; Hidayah, 2018)","previouslyFormattedCitation":"(Rizal &amp; Hidayah, 2018)"},"properties":{"noteIndex":0},"schema":"https://github.com/citation-style-language/schema/raw/master/csl-citation.json"}</w:instrText>
      </w:r>
      <w:r w:rsidR="00887778" w:rsidRPr="00116D82">
        <w:rPr>
          <w:lang w:val="id-ID"/>
        </w:rPr>
        <w:fldChar w:fldCharType="separate"/>
      </w:r>
      <w:r w:rsidR="00887778" w:rsidRPr="00116D82">
        <w:rPr>
          <w:noProof/>
          <w:lang w:val="id-ID"/>
        </w:rPr>
        <w:t>(Rizal &amp; Hidayah, 2018)</w:t>
      </w:r>
      <w:r w:rsidR="00887778" w:rsidRPr="00116D82">
        <w:rPr>
          <w:lang w:val="id-ID"/>
        </w:rPr>
        <w:fldChar w:fldCharType="end"/>
      </w:r>
      <w:r w:rsidRPr="00116D82">
        <w:rPr>
          <w:lang w:val="id-ID"/>
        </w:rPr>
        <w:t>.</w:t>
      </w:r>
    </w:p>
    <w:p w14:paraId="465DFE9E" w14:textId="4A4BCEF5" w:rsidR="00876058" w:rsidRPr="00116D82" w:rsidRDefault="00876058" w:rsidP="00116D82">
      <w:pPr>
        <w:pStyle w:val="BodyText"/>
        <w:tabs>
          <w:tab w:val="left" w:pos="9740"/>
        </w:tabs>
        <w:ind w:left="426" w:right="-41" w:firstLine="567"/>
        <w:jc w:val="both"/>
        <w:rPr>
          <w:lang w:val="id-ID"/>
        </w:rPr>
      </w:pPr>
      <w:r w:rsidRPr="00116D82">
        <w:rPr>
          <w:lang w:val="id-ID"/>
        </w:rPr>
        <w:t>Dalam hal ini, terdapat integrasi antara Kepolisian Republik Indonesia (POLRI), Dinas Pendapatan Kota, dan Jasa Raharja, yang menyediakan berbagai layanan dan proses administrasi terkait pajak kendaraan bermotor</w:t>
      </w:r>
      <w:r w:rsidR="00887778" w:rsidRPr="00116D82">
        <w:rPr>
          <w:lang w:val="id-ID"/>
        </w:rPr>
        <w:t xml:space="preserve"> </w:t>
      </w:r>
      <w:r w:rsidRPr="00116D82">
        <w:rPr>
          <w:lang w:val="id-ID"/>
        </w:rPr>
        <w:t>(Nurcahyamita, 2019). Peraturan Presiden Republik Indonesia Nomor 5 Tahun 2015 tentang Penyelenggaraan Sistem Administrasi Manunggal Satu Atap Kendaraan Bermotor Pasal 22, menyebutkan bahwa perbaikan kualitas pelayanan di Kantor Bersama Samsat dapat dilakukan melalui pembentukan unit pembantu. SAMSAT (Sistem Administrasi Manunggal Satu Atap) merupakan kerjasama terpadu antara POLRI, PT Jasa Raharja (Persero), dan Bapenda. Ketiga lembaga ini memiliki perannya masing-masing, di mana POLRI bertanggung jawab atas penerbitan Surat Tanda Nomor Kendaraan (STNK), sedangkan Bapenda menentukan besaran pajak yang harus dibayar oleh wajib pajak. SAMSAT berfungsi sebagai birokrasi pemerintah yang memberikan pelayanan pajak kepada masyarakat</w:t>
      </w:r>
      <w:r w:rsidR="00887778" w:rsidRPr="00116D82">
        <w:rPr>
          <w:lang w:val="id-ID"/>
        </w:rPr>
        <w:t xml:space="preserve"> </w:t>
      </w:r>
      <w:r w:rsidR="00887778" w:rsidRPr="00116D82">
        <w:rPr>
          <w:lang w:val="id-ID"/>
        </w:rPr>
        <w:fldChar w:fldCharType="begin" w:fldLock="1"/>
      </w:r>
      <w:r w:rsidR="00C70E8D" w:rsidRPr="00116D82">
        <w:rPr>
          <w:lang w:val="id-ID"/>
        </w:rPr>
        <w:instrText>ADDIN CSL_CITATION {"citationItems":[{"id":"ITEM-1","itemData":{"author":[{"dropping-particle":"","family":"Almahbuby","given":"Aziz Mahfudzy","non-dropping-particle":"","parse-names":false,"suffix":""}],"id":"ITEM-1","issued":{"date-parts":[["2021"]]},"publisher":"Universitas Islam Negeri Maulana Malik Ibrahim","title":"Efektivitas layanan samsat unggulan dalam memaksimalkan penerimaan pajak kendaraan bermotor di Samsat Surabaya Selatan","type":"article"},"uris":["http://www.mendeley.com/documents/?uuid=3ec52a80-7a66-4801-819e-ea93a3178138"]}],"mendeley":{"formattedCitation":"(Almahbuby, 2021)","plainTextFormattedCitation":"(Almahbuby, 2021)","previouslyFormattedCitation":"(Almahbuby, 2021)"},"properties":{"noteIndex":0},"schema":"https://github.com/citation-style-language/schema/raw/master/csl-citation.json"}</w:instrText>
      </w:r>
      <w:r w:rsidR="00887778" w:rsidRPr="00116D82">
        <w:rPr>
          <w:lang w:val="id-ID"/>
        </w:rPr>
        <w:fldChar w:fldCharType="separate"/>
      </w:r>
      <w:r w:rsidR="00887778" w:rsidRPr="00116D82">
        <w:rPr>
          <w:noProof/>
          <w:lang w:val="id-ID"/>
        </w:rPr>
        <w:t>(Almahbuby, 2021)</w:t>
      </w:r>
      <w:r w:rsidR="00887778" w:rsidRPr="00116D82">
        <w:rPr>
          <w:lang w:val="id-ID"/>
        </w:rPr>
        <w:fldChar w:fldCharType="end"/>
      </w:r>
      <w:r w:rsidRPr="00116D82">
        <w:rPr>
          <w:lang w:val="id-ID"/>
        </w:rPr>
        <w:t>.</w:t>
      </w:r>
    </w:p>
    <w:p w14:paraId="2FB1A5CE" w14:textId="404E1245" w:rsidR="00876058" w:rsidRPr="00116D82" w:rsidRDefault="00876058" w:rsidP="00116D82">
      <w:pPr>
        <w:pStyle w:val="BodyText"/>
        <w:tabs>
          <w:tab w:val="left" w:pos="9740"/>
        </w:tabs>
        <w:ind w:left="426" w:right="-41" w:firstLine="567"/>
        <w:jc w:val="both"/>
        <w:rPr>
          <w:lang w:val="id-ID"/>
        </w:rPr>
      </w:pPr>
      <w:r w:rsidRPr="00116D82">
        <w:rPr>
          <w:lang w:val="id-ID"/>
        </w:rPr>
        <w:t>Namun, masyarakat sering menghadapi berbagai permasalahan terkait penyelenggaraan pelayanan publik, seperti antrian panjang saat melakukan pembayaran pajak dan pengurusan STNK Selain itu permasalahan waktu pelayanan kerja Samsat yang bersamaan dengan waktu kerja masyarakat. Seringkali masyarakat harus meninggalkan aktivitasnya atau meminta izin tidak masuk agar dapat melakukan pembayaran pajak kendaraan bermotor</w:t>
      </w:r>
      <w:r w:rsidR="00887778"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{"citationItems":[{"id":"ITEM-1","itemData":{"author":[{"dropping-particle":"","family":"Octovian","given":"Hesekiel Kevin","non-dropping-particle":"","parse-names":false,"suffix":""}],"id":"ITEM-1","issued":{"date-parts":[["2021"]]},"publisher":"Universitas Kristen Indonesia","title":"Efektivitas Nilai Pajak Terhadap Objek Pajak Ditinjau dari Peraturan Daerah Provinsi Daerah Khusus Ibukota Jakarta Nomor 8 Tahun 2010 Tentang Pajak Kendaraan Bermotor","type":"article"},"uris":["http://www.mendeley.com/documents/?uuid=fc0b5a08-b46e-4d1b-930e-75e27cb7f137"]}],"mendeley":{"formattedCitation":"(Octovian, 2021)","plainTextFormattedCitation":"(Octovian, 2021)","previouslyFormattedCitation":"(Octovian, 2021)"},"properties":{"noteIndex":0},"schema":"https://github.com/citation-style-language/schema/raw/master/csl-citation.json"}</w:instrText>
      </w:r>
      <w:r w:rsidR="00C70E8D" w:rsidRPr="00116D82">
        <w:rPr>
          <w:lang w:val="id-ID"/>
        </w:rPr>
        <w:fldChar w:fldCharType="separate"/>
      </w:r>
      <w:r w:rsidR="00C70E8D" w:rsidRPr="00116D82">
        <w:rPr>
          <w:noProof/>
          <w:lang w:val="id-ID"/>
        </w:rPr>
        <w:t>(Octovian, 2021)</w:t>
      </w:r>
      <w:r w:rsidR="00C70E8D" w:rsidRPr="00116D82">
        <w:rPr>
          <w:lang w:val="id-ID"/>
        </w:rPr>
        <w:fldChar w:fldCharType="end"/>
      </w:r>
      <w:r w:rsidRPr="00116D82">
        <w:rPr>
          <w:lang w:val="id-ID"/>
        </w:rPr>
        <w:t xml:space="preserve">. Dengan adanya permasalah tersebut maka banyak masyarakat yang menggunakan biro jasa untuk menyelesaikan pelayanan dari pada </w:t>
      </w:r>
      <w:r w:rsidRPr="00116D82">
        <w:rPr>
          <w:lang w:val="id-ID"/>
        </w:rPr>
        <w:lastRenderedPageBreak/>
        <w:t>mengurus sendiri. Padahal biro jasa tersebut menyebabkan masyarakat yang mengurus sendiri lama menunggu, karena jika menggunakan biro jasa dapat didahulukan dalam pembayaran. sehigga dengan adanya biro jasa tersebut masyarakat menjadi kesal terhadap pelayanan yang dilakukan oleh samsat</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ISSN":"1693-2439","author":[{"dropping-particle":"","family":"Fitriani","given":"Fitriani","non-dropping-particle":"","parse-names":false,"suffix":""},{"dropping-particle":"","family":"Bazarah","given":"Jamil","non-dropping-particle":"","parse-names":false,"suffix":""}],"container-title":"PREDIKSI: Jurnal Administrasi Dan Kebijakan","id":"ITEM-1","issue":"1","issued":{"date-parts":[["2022"]]},"page":"77-86","title":"Implementasi Layanan Inovasi Samsat Keliling Dalam Upaya Meningkatkan Pelayanan Pembayaran Pajak Kendaraan Bermotor","type":"article-journal","volume":"21"},"uris":["http://www.mendeley.com/documents/?uuid=a1129905-e4c6-4a8c-92ff-622c0f22cad5"]}],"mendeley":{"formattedCitation":"(Fitriani &amp; Bazarah, 2022)","plainTextFormattedCitation":"(Fitriani &amp; Bazarah, 2022)","previouslyFormattedCitation":"(Fitriani &amp; Bazarah, 2022)"},"properties":{"noteIndex":0},"schema":"https://github.com/citation-style-language/schema/raw/master/csl-citation.json"}</w:instrText>
      </w:r>
      <w:r w:rsidR="00C70E8D" w:rsidRPr="00116D82">
        <w:rPr>
          <w:lang w:val="id-ID"/>
        </w:rPr>
        <w:fldChar w:fldCharType="separate"/>
      </w:r>
      <w:r w:rsidR="00C70E8D" w:rsidRPr="00116D82">
        <w:rPr>
          <w:noProof/>
          <w:lang w:val="id-ID"/>
        </w:rPr>
        <w:t>(Fitriani &amp; Bazarah, 2022)</w:t>
      </w:r>
      <w:r w:rsidR="00C70E8D" w:rsidRPr="00116D82">
        <w:rPr>
          <w:lang w:val="id-ID"/>
        </w:rPr>
        <w:fldChar w:fldCharType="end"/>
      </w:r>
      <w:r w:rsidRPr="00116D82">
        <w:rPr>
          <w:lang w:val="id-ID"/>
        </w:rPr>
        <w:t xml:space="preserve">. </w:t>
      </w:r>
    </w:p>
    <w:p w14:paraId="28C164C2" w14:textId="77777777" w:rsidR="00876058" w:rsidRPr="00116D82" w:rsidRDefault="00876058" w:rsidP="00116D82">
      <w:pPr>
        <w:pStyle w:val="BodyText"/>
        <w:tabs>
          <w:tab w:val="left" w:pos="9740"/>
        </w:tabs>
        <w:ind w:left="426" w:right="-41" w:firstLine="567"/>
        <w:jc w:val="both"/>
        <w:rPr>
          <w:lang w:val="id-ID"/>
        </w:rPr>
      </w:pPr>
      <w:r w:rsidRPr="00116D82">
        <w:rPr>
          <w:lang w:val="id-ID"/>
        </w:rPr>
        <w:t xml:space="preserve">Didalam direktorat jendral pajak, wajib pajak merupakan pelanggan yang harus dijaga hubungannya dengan baik, karena jika wajib pajak diperlakukan dengan baik maka mereka akan merasa puas, dan mereka akan memenuhi kewajibannya dalam membayar pajak, sehingga penerimaan pajak akan meningkat (Bambang, 2023) Kota Bengkulu tidak lepas akan permasalahan yang terjadi seperti permasalahan yang ada di kota-kota lain. Seiring berkembangnya zaman membuat perkembangan teknologi semakin baik. Adanya perkembangan teknologi telah memberikan banyak ide-ide baru untuk menciptakan beragam perubahan-perubahan yang dapat memudahkan pelayanan. </w:t>
      </w:r>
    </w:p>
    <w:p w14:paraId="05FA3138" w14:textId="39FAFE26" w:rsidR="005955AA" w:rsidRPr="00116D82" w:rsidRDefault="00876058" w:rsidP="00116D82">
      <w:pPr>
        <w:pStyle w:val="BodyText"/>
        <w:tabs>
          <w:tab w:val="left" w:pos="9740"/>
        </w:tabs>
        <w:ind w:left="426" w:right="-41" w:firstLine="567"/>
        <w:jc w:val="both"/>
        <w:rPr>
          <w:lang w:val="id-ID"/>
        </w:rPr>
      </w:pPr>
      <w:r w:rsidRPr="00116D82">
        <w:rPr>
          <w:lang w:val="id-ID"/>
        </w:rPr>
        <w:t>Pemerintah terus berinovasi untuk memberikan solusi terhadap masalah-masalah yang sering muncul dalam pelayanan pajak. Salah satu upaya tersebut adalah dengan memanfaatkan teknologi yang tepat guna untuk meningkatkan kualitas layanan. Salah satu inovasi yang dilakukan adalah penambahan unit pelayanan pajak melalui penyederhanaan konsep layanan dari yang konvensional menjadi berbasis virtual</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{"citationItems":[{"id":"ITEM-1","itemData":{"ISSN":"2715-1840","author":[{"dropping-particle":"","family":"Sanadi","given":"Petrus Yan Fayaman","non-dropping-particle":"","parse-names":false,"suffix":""},{"dropping-particle":"","family":"Fatmawada","given":"S","non-dropping-particle":"","parse-names":false,"suffix":""},{"dropping-particle":"","family":"Djunaedi","given":"Djunaedi","non-dropping-particle":"","parse-names":false,"suffix":""}],"container-title":"Gema Kampus IISIP YAPIS Biak","id":"ITEM-1","issue":"1","issued":{"date-parts":[["2024"]]},"page":"55-71","title":"Analisis Kualitas Pelayanan Pembayaran Pajak Kendaraan Bermotor Pada Kantor Samsat Kabupaten Biak Numfor","type":"article-journal","volume":"19"},"uris":["http://www.mendeley.com/documents/?uuid=2d4f9107-a563-41cf-b59c-32bf65d09a53"]}],"mendeley":{"formattedCitation":"(Sanadi et al., 2024)","plainTextFormattedCitation":"(Sanadi et al., 2024)","previouslyFormattedCitation":"(Sanadi et al., 2024)"},"properties":{"noteIndex":0},"schema":"https://github.com/citation-style-language/schema/raw/master/csl-citation.json"}</w:instrText>
      </w:r>
      <w:r w:rsidR="00C70E8D" w:rsidRPr="00116D82">
        <w:rPr>
          <w:lang w:val="id-ID"/>
        </w:rPr>
        <w:fldChar w:fldCharType="separate"/>
      </w:r>
      <w:r w:rsidR="00C70E8D" w:rsidRPr="00116D82">
        <w:rPr>
          <w:noProof/>
          <w:lang w:val="id-ID"/>
        </w:rPr>
        <w:t>(Sanadi et al., 2024)</w:t>
      </w:r>
      <w:r w:rsidR="00C70E8D" w:rsidRPr="00116D82">
        <w:rPr>
          <w:lang w:val="id-ID"/>
        </w:rPr>
        <w:fldChar w:fldCharType="end"/>
      </w:r>
      <w:r w:rsidRPr="00116D82">
        <w:rPr>
          <w:lang w:val="id-ID"/>
        </w:rPr>
        <w:t>. Penggunaan perangkat elektronik canggih dalam pelayanan pajak sangat mempermudah proses pembayaran pajak. Pajak Kendaraan Bermotor di Provinsi Bengkulu diatur dalam Peraturan Daerah Provinsi Bengkulu Nomor 6  Tahun 2014 tentang Perubahan Atas Perubahan Daerah Provinsi Bengkulu Nomor 2 Tahun 2011 tentang Pajak Daerah Provinsi Bengkulu. Pajak Kendaraan Bermotor menjadi penopang penerimaan pendapatan daerah karena memiliki kontribusi besar di Kota Bengkulu. Hal itu dikarenakan pertambahan jumlah penggunaan kendaraan bermotor di Kota Bengkulu yang naik secara signifikan setiap tahunnya dibandingkan dengan Kabupaten lain di Provinsi Bengkulu.</w:t>
      </w:r>
    </w:p>
    <w:p w14:paraId="6E5CDAB5" w14:textId="77777777" w:rsidR="00876058" w:rsidRPr="00116D82" w:rsidRDefault="00876058" w:rsidP="00116D82">
      <w:pPr>
        <w:pStyle w:val="BodyText"/>
        <w:tabs>
          <w:tab w:val="left" w:pos="9740"/>
        </w:tabs>
        <w:ind w:left="426" w:right="-41" w:firstLine="567"/>
        <w:jc w:val="both"/>
        <w:rPr>
          <w:lang w:val="id-ID"/>
        </w:rPr>
      </w:pPr>
      <w:r w:rsidRPr="00116D82">
        <w:rPr>
          <w:lang w:val="id-ID"/>
        </w:rPr>
        <w:t>Kepatuhan wajib pajak merupakan hal yang penting untuk meningkatkan penerimaan pajak. Dalam hal ini, Kantor SAMSAT Kota Bengkulu bertujuan untuk meningkatkan pendapatan daerah serta menyediakan pelayanan optimal kepada masyarakat. Seiring dengan perkembangan dan pembangunan, SAMSAT Kota Bengkulu terus melakukan perbaikan dalam berbagai aspek untuk memastikan kebutuhan masyarakat terpenuhi.</w:t>
      </w:r>
    </w:p>
    <w:p w14:paraId="64B5CA9B" w14:textId="7AC839C3" w:rsidR="00876058" w:rsidRPr="00116D82" w:rsidRDefault="00876058" w:rsidP="00116D82">
      <w:pPr>
        <w:pStyle w:val="BodyText"/>
        <w:tabs>
          <w:tab w:val="left" w:pos="9740"/>
        </w:tabs>
        <w:ind w:left="426" w:right="-41" w:firstLine="567"/>
        <w:jc w:val="both"/>
        <w:rPr>
          <w:lang w:val="id-ID"/>
        </w:rPr>
      </w:pPr>
      <w:r w:rsidRPr="00116D82">
        <w:rPr>
          <w:lang w:val="id-ID"/>
        </w:rPr>
        <w:t xml:space="preserve">Untuk meningkatkan kepatuhan masyarakat dalam membayar pajak kendaran bermotor, SAMSAT Kota Bengkulu memperkenalkan berbagai inovasi program layanan salah satu nya yaitu Program SAMSAT Drive Thru. SAMSAT Drive Thru merupakan program yang dirancang untuk memberikan kemudahan bagi wajib pajak dalam melakukan pembayaran pajak kendaraan bermotor dengan waktu pelayanan yang lebih cepat dari pada </w:t>
      </w:r>
      <w:r w:rsidRPr="00116D82">
        <w:rPr>
          <w:lang w:val="id-ID"/>
        </w:rPr>
        <w:lastRenderedPageBreak/>
        <w:t>layanan pembayaran pajak kendaraan bermortor lainnya, bahkan pemilik kendaraan tidak perlu turun dari kendaraannya, Program layanan ini dirancang untuk memberikan kenyamanan dan efisiensi, mirip dengan konsep restoran cepat saji, di mana proses dapat dilakukan dengan cepat dan mudah.</w:t>
      </w:r>
    </w:p>
    <w:p w14:paraId="0B6716B4" w14:textId="77777777" w:rsidR="00876058" w:rsidRPr="00116D82" w:rsidRDefault="00876058" w:rsidP="00116D82">
      <w:pPr>
        <w:pStyle w:val="BodyText"/>
        <w:tabs>
          <w:tab w:val="left" w:pos="9740"/>
        </w:tabs>
        <w:ind w:left="426" w:right="-41" w:firstLine="567"/>
        <w:jc w:val="both"/>
        <w:rPr>
          <w:lang w:val="id-ID"/>
        </w:rPr>
      </w:pPr>
      <w:r w:rsidRPr="00116D82">
        <w:rPr>
          <w:lang w:val="id-ID"/>
        </w:rPr>
        <w:t>Program Samsat Drive Thru di Kota Bengkulu merupakan inovasi layanan publik yang bertujuan untuk mempermudah masyarakat dalam membayar Pajak Kendaraan Bermotor (PKB). Data menunjukkan bahwa sejak diterapkan, layanan ini berhasil meningkatkan penerimaan pajak secara signifikan, dari Rp5,36 miliar pada tahun 2020 menjadi Rp11,48 miliar pada 2021, dan terus naik menjadi Rp12,76 miliar pada 2022. Kemudahan layanan yang tidak mengharuskan wajib pajak turun dari kendaraan telah menarik minat masyarakat dan mempercepat proses pembayaran pajak.</w:t>
      </w:r>
    </w:p>
    <w:p w14:paraId="0CDEB7AF" w14:textId="77777777" w:rsidR="00876058" w:rsidRPr="00116D82" w:rsidRDefault="00876058" w:rsidP="00116D82">
      <w:pPr>
        <w:pStyle w:val="BodyText"/>
        <w:tabs>
          <w:tab w:val="left" w:pos="9740"/>
        </w:tabs>
        <w:ind w:left="426" w:right="-41" w:firstLine="567"/>
        <w:jc w:val="both"/>
        <w:rPr>
          <w:lang w:val="id-ID"/>
        </w:rPr>
      </w:pPr>
      <w:r w:rsidRPr="00116D82">
        <w:rPr>
          <w:lang w:val="id-ID"/>
        </w:rPr>
        <w:t>Namun demikian, efektivitas program ini belum sepenuhnya maksimal. Masih ditemukan banyak wajib pajak yang menunggak pembayaran, terutama akibat rendahnya kesadaran dan pemahaman mengenai pentingnya membayar pajak tepat waktu. Hal ini diperkuat oleh pernyataan Kepala Jasa Raharja Bengkulu, yang mengungkapkan bahwa kepatuhan masyarakat masih rendah, bahkan terjadi penurunan pendapatan pajak sebesar 9,39% pada awal 2024 dibandingkan tahun sebelumnya, ditandai dengan menurunnya jumlah kendaraan yang melakukan daftar ulang.</w:t>
      </w:r>
    </w:p>
    <w:p w14:paraId="01D4AD95" w14:textId="3912945B" w:rsidR="00876058" w:rsidRPr="00116D82" w:rsidRDefault="00876058" w:rsidP="00116D82">
      <w:pPr>
        <w:pStyle w:val="BodyText"/>
        <w:tabs>
          <w:tab w:val="left" w:pos="9740"/>
        </w:tabs>
        <w:ind w:left="426" w:right="-41" w:firstLine="567"/>
        <w:jc w:val="both"/>
        <w:rPr>
          <w:lang w:val="id-ID"/>
        </w:rPr>
      </w:pPr>
      <w:r w:rsidRPr="00116D82">
        <w:rPr>
          <w:lang w:val="id-ID"/>
        </w:rPr>
        <w:t>Melihat kondisi tersebut, penelitian ini dilakukan untuk mengevaluasi seberapa efektif program Samsat Drive Thru dalam meningkatkan kepatuhan wajib pajak di Kota Bengkulu. Fokus penelitian mencakup analisis terhadap berbagai kendala seperti kurangnya edukasi, belum meratanya sosialisasi, serta lemahnya pengawasan dan penegakan hukum. Melalui hasil penelitian ini, diharapkan dapat dirumuskan rekomendasi strategis untuk meningkatkan kualitas layanan, memperkuat pemanfaatan teknologi informasi, dan mendorong partisipasi aktif masyarakat dalam membayar pajak secara tepat waktu.</w:t>
      </w:r>
    </w:p>
    <w:p w14:paraId="38FEEBDA" w14:textId="77777777" w:rsidR="00CA0F2B" w:rsidRPr="00116D82" w:rsidRDefault="00CA0F2B" w:rsidP="00116D82">
      <w:pPr>
        <w:pStyle w:val="BodyText"/>
        <w:tabs>
          <w:tab w:val="left" w:pos="9740"/>
        </w:tabs>
        <w:ind w:left="426" w:right="-41" w:firstLine="567"/>
        <w:jc w:val="both"/>
        <w:rPr>
          <w:lang w:val="id-ID"/>
        </w:rPr>
      </w:pPr>
    </w:p>
    <w:p w14:paraId="4C7E85C7" w14:textId="77777777" w:rsidR="0044607D" w:rsidRPr="00116D82" w:rsidRDefault="0044607D" w:rsidP="00116D82">
      <w:pPr>
        <w:pStyle w:val="Heading1"/>
        <w:tabs>
          <w:tab w:val="left" w:pos="9740"/>
        </w:tabs>
        <w:spacing w:before="0" w:line="240" w:lineRule="auto"/>
        <w:ind w:left="426" w:right="-41"/>
        <w:rPr>
          <w:b/>
          <w:lang w:val="id-ID"/>
        </w:rPr>
      </w:pPr>
      <w:r w:rsidRPr="00116D82">
        <w:rPr>
          <w:b/>
          <w:spacing w:val="-2"/>
          <w:lang w:val="id-ID"/>
        </w:rPr>
        <w:t>METODE</w:t>
      </w:r>
      <w:r w:rsidRPr="00116D82">
        <w:rPr>
          <w:b/>
          <w:spacing w:val="-12"/>
          <w:lang w:val="id-ID"/>
        </w:rPr>
        <w:t xml:space="preserve"> </w:t>
      </w:r>
      <w:r w:rsidRPr="00116D82">
        <w:rPr>
          <w:b/>
          <w:spacing w:val="-2"/>
          <w:lang w:val="id-ID"/>
        </w:rPr>
        <w:t>PENELITIAN</w:t>
      </w:r>
    </w:p>
    <w:p w14:paraId="5FFA82DC" w14:textId="37C16D1E" w:rsidR="00876058" w:rsidRPr="00116D82" w:rsidRDefault="00876058" w:rsidP="00116D82">
      <w:pPr>
        <w:pStyle w:val="BodyText"/>
        <w:tabs>
          <w:tab w:val="left" w:pos="9740"/>
        </w:tabs>
        <w:ind w:left="426" w:right="-41" w:firstLine="567"/>
        <w:jc w:val="both"/>
        <w:rPr>
          <w:lang w:val="id-ID"/>
        </w:rPr>
      </w:pPr>
      <w:r w:rsidRPr="00116D82">
        <w:rPr>
          <w:lang w:val="id-ID"/>
        </w:rPr>
        <w:t>Penelitian ini dilaksanakan mulai dari bulan Desember 2024 hingga Februari 2025 dengan lokasi penelitian berada di layanan Samsat Drive Thru yang beroperasi di Kantor Mal Pelayanan Publik (MPP) Kota Bengkulu, beralamat di Jl. Basuki Rahmat No. 40, Kelurahan Sawah Lebar Baru, Kecamatan Ratu Agung. Penelitian ini menggunakan pendekatan kualitatif deskriptif yang bertujuan untuk menggambarkan fenomena sosial yang terjadi secara mendalam dan sistematis</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ISBN":"6024743920","author":[{"dropping-particle":"","family":"Anggito","given":"Albi","non-dropping-particle":"","parse-names":false,"suffix":""},{"dropping-particle":"","family":"Setiawan","given":"Johan","non-dropping-particle":"","parse-names":false,"suffix":""}],"id":"ITEM-1","issued":{"date-parts":[["2018"]]},"publisher":"CV Jejak (Jejak Publisher)","title":"Metodologi penelitian kualitatif","type":"book"},"uris":["http://www.mendeley.com/documents/?uuid=eab0cc2a-25b9-4419-a469-ebafa1c0f09a"]}],"mendeley":{"formattedCitation":"(Anggito &amp; Setiawan, 2018)","plainTextFormattedCitation":"(Anggito &amp; Setiawan, 2018)","previouslyFormattedCitation":"(Anggito &amp; Setiawan, 2018)"},"properties":{"noteIndex":0},"schema":"https://github.com/citation-style-language/schema/raw/master/csl-citation.json"}</w:instrText>
      </w:r>
      <w:r w:rsidR="00C70E8D" w:rsidRPr="00116D82">
        <w:rPr>
          <w:lang w:val="id-ID"/>
        </w:rPr>
        <w:fldChar w:fldCharType="separate"/>
      </w:r>
      <w:r w:rsidR="00C70E8D" w:rsidRPr="00116D82">
        <w:rPr>
          <w:noProof/>
          <w:lang w:val="id-ID"/>
        </w:rPr>
        <w:t>(Anggito &amp; Setiawan, 2018)</w:t>
      </w:r>
      <w:r w:rsidR="00C70E8D" w:rsidRPr="00116D82">
        <w:rPr>
          <w:lang w:val="id-ID"/>
        </w:rPr>
        <w:fldChar w:fldCharType="end"/>
      </w:r>
      <w:r w:rsidRPr="00116D82">
        <w:rPr>
          <w:lang w:val="id-ID"/>
        </w:rPr>
        <w:t xml:space="preserve">. Dengan pendekatan ini, peneliti berusaha menjelaskan karakteristik efektivitas layanan Samsat Drive Thru berdasarkan data empiris yang dikumpulkan secara langsung dari subjek dan objek </w:t>
      </w:r>
      <w:r w:rsidRPr="00116D82">
        <w:rPr>
          <w:lang w:val="id-ID"/>
        </w:rPr>
        <w:lastRenderedPageBreak/>
        <w:t>penelitian. Fokus penelitian ditetapkan berdasarkan rumusan masalah, yaitu efektivitas program yang diukur menggunakan empat indikator utama menurut Budiani (2007): ketepatan sasaran program, sosialisasi program, pencapaian tujuan, dan pemantauan program. Keempat indikator tersebut menjadi acuan dalam mengkaji sejauh mana layanan ini mampu meningkatkan kepatuhan wajib pajak kendaraan bermotor.</w:t>
      </w:r>
    </w:p>
    <w:p w14:paraId="287B0B17" w14:textId="53A32B7D" w:rsidR="00876058" w:rsidRPr="00116D82" w:rsidRDefault="00876058" w:rsidP="00116D82">
      <w:pPr>
        <w:pStyle w:val="BodyText"/>
        <w:tabs>
          <w:tab w:val="left" w:pos="9740"/>
        </w:tabs>
        <w:ind w:left="426" w:right="-41" w:firstLine="567"/>
        <w:jc w:val="both"/>
        <w:rPr>
          <w:lang w:val="id-ID"/>
        </w:rPr>
      </w:pPr>
      <w:r w:rsidRPr="00116D82">
        <w:rPr>
          <w:lang w:val="id-ID"/>
        </w:rPr>
        <w:t>Sumber data dalam penelitian ini dibedakan menjadi dua, yakni data primer dan data sekunder. Data primer diperoleh melalui wawancara langsung dan observasi terhadap informan yang telah ditentukan secara purposive sampling, yaitu mereka yang dianggap memiliki pengetahuan mendalam tentang pelaksanaan layanan Samsat Drive Thru, termasuk pejabat Samsat, Ditlantas Polda, dan masyarakat pengguna layanan. Adapun total informan berjumlah tujuh orang yang terdiri dari empat pejabat terkait dan tiga masyarakat pengguna layanan. Sedangkan data sekunder dikumpulkan dari dokumen-dokumen resmi, laporan, arsip, dan buku literatur yang relevan</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author":[{"dropping-particle":"","family":"Satori","given":"Djam","non-dropping-particle":"","parse-names":false,"suffix":""},{"dropping-particle":"","family":"Komariah","given":"Aan","non-dropping-particle":"","parse-names":false,"suffix":""}],"id":"ITEM-1","issued":{"date-parts":[["2009"]]},"publisher":"Alfabeta","title":"Metodologi penelitian kualitatif","type":"article-journal"},"uris":["http://www.mendeley.com/documents/?uuid=39c5b123-11d0-40df-9aba-983f7d30d826"]}],"mendeley":{"formattedCitation":"(Satori &amp; Komariah, 2009)","plainTextFormattedCitation":"(Satori &amp; Komariah, 2009)","previouslyFormattedCitation":"(Satori &amp; Komariah, 2009)"},"properties":{"noteIndex":0},"schema":"https://github.com/citation-style-language/schema/raw/master/csl-citation.json"}</w:instrText>
      </w:r>
      <w:r w:rsidR="00C70E8D" w:rsidRPr="00116D82">
        <w:rPr>
          <w:lang w:val="id-ID"/>
        </w:rPr>
        <w:fldChar w:fldCharType="separate"/>
      </w:r>
      <w:r w:rsidR="00C70E8D" w:rsidRPr="00116D82">
        <w:rPr>
          <w:noProof/>
          <w:lang w:val="id-ID"/>
        </w:rPr>
        <w:t>(Satori &amp; Komariah, 2009)</w:t>
      </w:r>
      <w:r w:rsidR="00C70E8D" w:rsidRPr="00116D82">
        <w:rPr>
          <w:lang w:val="id-ID"/>
        </w:rPr>
        <w:fldChar w:fldCharType="end"/>
      </w:r>
      <w:r w:rsidRPr="00116D82">
        <w:rPr>
          <w:lang w:val="id-ID"/>
        </w:rPr>
        <w:t>. Teknik pengumpulan data dalam penelitian ini mencakup wawancara mendalam, observasi langsung di lokasi layanan, serta dokumentasi terhadap struktur organisasi dan kebijakan layanan Samsat Drive Thru. Keabsahan data diuji melalui triangulasi sumber, teknik, dan waktu, guna memastikan bahwa data yang diperoleh kredibel dan dapat dipercaya, sesuai standar validitas dalam penelitian kualitatif.</w:t>
      </w:r>
    </w:p>
    <w:p w14:paraId="3AE4210A" w14:textId="38BBF901" w:rsidR="00FC4439" w:rsidRPr="00116D82" w:rsidRDefault="00876058" w:rsidP="00116D82">
      <w:pPr>
        <w:pStyle w:val="BodyText"/>
        <w:tabs>
          <w:tab w:val="left" w:pos="9740"/>
        </w:tabs>
        <w:ind w:left="426" w:right="-41" w:firstLine="567"/>
        <w:jc w:val="both"/>
        <w:rPr>
          <w:lang w:val="id-ID"/>
        </w:rPr>
      </w:pPr>
      <w:r w:rsidRPr="00116D82">
        <w:rPr>
          <w:lang w:val="id-ID"/>
        </w:rPr>
        <w:t>Proses analisis data dalam penelitian ini dilakukan secara interaktif dan berlangsung sejak tahap awal penelitian hingga pelaporan akhir. Peneliti menerapkan model analisis data menurut Miles dan Huberman yang terdiri dari tiga tahapan utama, yaitu reduksi data, penyajian data, dan penarikan kesimpulan. Reduksi data dilakukan dengan menyaring informasi yang relevan dari wawancara dan observasi, serta merangkum tema-tema penting yang berhubungan dengan indikator efektivitas program. Selanjutnya, penyajian data dilakukan dalam bentuk naratif, tabel, dan deskripsi tematik untuk memudahkan analisis hubungan antar komponen. Tahap terakhir adalah verifikasi data, yaitu penarikan kesimpulan berdasarkan bukti yang telah terkumpul dan diuji validitasnya secara berulang. Keseluruhan proses ini bertujuan untuk menghasilkan interpretasi yang objektif dan menyeluruh terhadap efektivitas program Samsat Drive Thru dalam mendorong kepatuhan wajib pajak di Kota Bengkulu</w:t>
      </w:r>
      <w:r w:rsidR="00FC4439" w:rsidRPr="00116D82">
        <w:rPr>
          <w:lang w:val="id-ID"/>
        </w:rPr>
        <w:t>.</w:t>
      </w:r>
    </w:p>
    <w:p w14:paraId="45AB48E5" w14:textId="5FB91AA0" w:rsidR="005034B9" w:rsidRPr="00116D82" w:rsidRDefault="005034B9" w:rsidP="00116D82">
      <w:pPr>
        <w:pStyle w:val="BodyText"/>
        <w:tabs>
          <w:tab w:val="left" w:pos="9740"/>
        </w:tabs>
        <w:ind w:left="426" w:right="-41" w:firstLine="567"/>
        <w:jc w:val="both"/>
        <w:rPr>
          <w:lang w:val="id-ID"/>
        </w:rPr>
      </w:pPr>
    </w:p>
    <w:p w14:paraId="0FA989FB" w14:textId="77777777" w:rsidR="00D11031" w:rsidRDefault="00D11031" w:rsidP="00116D82">
      <w:pPr>
        <w:pStyle w:val="Heading1"/>
        <w:tabs>
          <w:tab w:val="left" w:pos="9740"/>
        </w:tabs>
        <w:spacing w:before="0" w:line="240" w:lineRule="auto"/>
        <w:ind w:left="426" w:right="-41"/>
        <w:rPr>
          <w:b/>
          <w:spacing w:val="-2"/>
          <w:lang w:val="id-ID"/>
        </w:rPr>
      </w:pPr>
    </w:p>
    <w:p w14:paraId="212A2A98" w14:textId="77777777" w:rsidR="00D11031" w:rsidRDefault="00D11031" w:rsidP="00116D82">
      <w:pPr>
        <w:pStyle w:val="Heading1"/>
        <w:tabs>
          <w:tab w:val="left" w:pos="9740"/>
        </w:tabs>
        <w:spacing w:before="0" w:line="240" w:lineRule="auto"/>
        <w:ind w:left="426" w:right="-41"/>
        <w:rPr>
          <w:b/>
          <w:spacing w:val="-2"/>
          <w:lang w:val="id-ID"/>
        </w:rPr>
      </w:pPr>
    </w:p>
    <w:p w14:paraId="409398AD" w14:textId="77777777" w:rsidR="00D11031" w:rsidRDefault="00D11031" w:rsidP="00116D82">
      <w:pPr>
        <w:pStyle w:val="Heading1"/>
        <w:tabs>
          <w:tab w:val="left" w:pos="9740"/>
        </w:tabs>
        <w:spacing w:before="0" w:line="240" w:lineRule="auto"/>
        <w:ind w:left="426" w:right="-41"/>
        <w:rPr>
          <w:b/>
          <w:spacing w:val="-2"/>
          <w:lang w:val="id-ID"/>
        </w:rPr>
      </w:pPr>
    </w:p>
    <w:p w14:paraId="4B3A48F0" w14:textId="77777777" w:rsidR="00D11031" w:rsidRDefault="00D11031" w:rsidP="00116D82">
      <w:pPr>
        <w:pStyle w:val="Heading1"/>
        <w:tabs>
          <w:tab w:val="left" w:pos="9740"/>
        </w:tabs>
        <w:spacing w:before="0" w:line="240" w:lineRule="auto"/>
        <w:ind w:left="426" w:right="-41"/>
        <w:rPr>
          <w:b/>
          <w:spacing w:val="-2"/>
          <w:lang w:val="id-ID"/>
        </w:rPr>
      </w:pPr>
    </w:p>
    <w:p w14:paraId="5A89B356" w14:textId="7954F4A5" w:rsidR="005034B9" w:rsidRPr="00116D82" w:rsidRDefault="00252CC4" w:rsidP="00116D82">
      <w:pPr>
        <w:pStyle w:val="Heading1"/>
        <w:tabs>
          <w:tab w:val="left" w:pos="9740"/>
        </w:tabs>
        <w:spacing w:before="0" w:line="240" w:lineRule="auto"/>
        <w:ind w:left="426" w:right="-41"/>
        <w:rPr>
          <w:b/>
          <w:spacing w:val="-2"/>
          <w:lang w:val="id-ID"/>
        </w:rPr>
      </w:pPr>
      <w:r w:rsidRPr="00116D82">
        <w:rPr>
          <w:b/>
          <w:spacing w:val="-2"/>
          <w:lang w:val="id-ID"/>
        </w:rPr>
        <w:lastRenderedPageBreak/>
        <w:t>HASIL</w:t>
      </w:r>
      <w:r w:rsidRPr="00116D82">
        <w:rPr>
          <w:b/>
          <w:spacing w:val="-10"/>
          <w:lang w:val="id-ID"/>
        </w:rPr>
        <w:t xml:space="preserve"> </w:t>
      </w:r>
      <w:r w:rsidRPr="00116D82">
        <w:rPr>
          <w:b/>
          <w:spacing w:val="-2"/>
          <w:lang w:val="id-ID"/>
        </w:rPr>
        <w:t>DAN</w:t>
      </w:r>
      <w:r w:rsidRPr="00116D82">
        <w:rPr>
          <w:b/>
          <w:spacing w:val="-13"/>
          <w:lang w:val="id-ID"/>
        </w:rPr>
        <w:t xml:space="preserve"> </w:t>
      </w:r>
      <w:r w:rsidRPr="00116D82">
        <w:rPr>
          <w:b/>
          <w:spacing w:val="-2"/>
          <w:lang w:val="id-ID"/>
        </w:rPr>
        <w:t>PEMBAHASAN</w:t>
      </w:r>
    </w:p>
    <w:p w14:paraId="1AB9E131" w14:textId="15D3A7D5" w:rsidR="00FC4439" w:rsidRPr="00116D82" w:rsidRDefault="00C676F7" w:rsidP="00116D82">
      <w:pPr>
        <w:pStyle w:val="Heading1"/>
        <w:tabs>
          <w:tab w:val="left" w:pos="9740"/>
        </w:tabs>
        <w:spacing w:before="0" w:line="240" w:lineRule="auto"/>
        <w:ind w:left="426" w:right="-41"/>
        <w:jc w:val="both"/>
        <w:rPr>
          <w:b/>
          <w:bCs/>
          <w:lang w:val="id-ID"/>
        </w:rPr>
      </w:pPr>
      <w:r w:rsidRPr="00116D82">
        <w:rPr>
          <w:b/>
          <w:bCs/>
          <w:lang w:val="id-ID"/>
        </w:rPr>
        <w:t>Efektivitas Program Samsat Drive Thru</w:t>
      </w:r>
    </w:p>
    <w:p w14:paraId="4F305514" w14:textId="71A175AA" w:rsidR="00C70E8D" w:rsidRPr="00116D82" w:rsidRDefault="00C676F7" w:rsidP="00116D82">
      <w:pPr>
        <w:pStyle w:val="BodyText"/>
        <w:tabs>
          <w:tab w:val="left" w:pos="9740"/>
        </w:tabs>
        <w:ind w:left="426" w:right="-41" w:firstLine="567"/>
        <w:jc w:val="both"/>
        <w:rPr>
          <w:lang w:val="id-ID"/>
        </w:rPr>
      </w:pPr>
      <w:r w:rsidRPr="00116D82">
        <w:rPr>
          <w:lang w:val="id-ID"/>
        </w:rPr>
        <w:t>Pelayanan publik pada dasarnya mencakup berbagai aspek kehidupan yang sangat luas. Memberikan pelayanan adalah tugas utama dan hakiki dari aparatur pemerintah sebagai pelayan negara. Pemerintah memiliki fungsi untuk menyediakan pelayanan publik yang baik kepada masyarakat, mulai dari pelayanan dalam bentuk peraturan hingga berbagai layanan lain yang bertujuan memenuhi kebutuhan masyarakat</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{"citationItems":[{"id":"ITEM-1","itemData":{"author":[{"dropping-particle":"","family":"Widyantika","given":"Agus Adhi","non-dropping-particle":"","parse-names":false,"suffix":""},{"dropping-particle":"","family":"Bhakti","given":"Ilmu Politik Wira","non-dropping-particle":"","parse-names":false,"suffix":""},{"dropping-particle":"","family":"Suriata","given":"I Nengah","non-dropping-particle":"","parse-names":false,"suffix":""},{"dropping-particle":"","family":"Umbas","given":"Ronald","non-dropping-particle":"","parse-names":false,"suffix":""}],"container-title":"Jurnal Ilmu Sosial Dan Politik","id":"ITEM-1","issue":"1","issued":{"date-parts":[["2023"]]},"title":"Efektivitas Penerapan SAMSAT Drive Thru Dalam Meningkatkan Kepatuhan Wajib Pajak Kendaraan Bermotor Di Kabupaten Gianyar","type":"article-journal","volume":"37"},"uris":["http://www.mendeley.com/documents/?uuid=ec056976-cb86-4518-b2e1-9b0b9db0fa07"]}],"mendeley":{"formattedCitation":"(Widyantika et al., 2023)","plainTextFormattedCitation":"(Widyantika et al., 2023)","previouslyFormattedCitation":"(Widyantika et al., 2023)"},"properties":{"noteIndex":0},"schema":"https://github.com/citation-style-language/schema/raw/master/csl-citation.json"}</w:instrText>
      </w:r>
      <w:r w:rsidR="00C70E8D" w:rsidRPr="00116D82">
        <w:rPr>
          <w:lang w:val="id-ID"/>
        </w:rPr>
        <w:fldChar w:fldCharType="separate"/>
      </w:r>
      <w:r w:rsidR="00C70E8D" w:rsidRPr="00116D82">
        <w:rPr>
          <w:noProof/>
          <w:lang w:val="id-ID"/>
        </w:rPr>
        <w:t>(Widyantika et al., 2023)</w:t>
      </w:r>
      <w:r w:rsidR="00C70E8D" w:rsidRPr="00116D82">
        <w:rPr>
          <w:lang w:val="id-ID"/>
        </w:rPr>
        <w:fldChar w:fldCharType="end"/>
      </w:r>
      <w:r w:rsidRPr="00116D82">
        <w:rPr>
          <w:lang w:val="id-ID"/>
        </w:rPr>
        <w:t>. Menurut Goetsch dan Davis dalam Hardiyansyah (2011) menyatakan bahwa kualitas pelayanan berkaitan dengan memenuhi harapan dan kebutuhan pelanggan.</w:t>
      </w:r>
      <w:r w:rsidR="00C70E8D" w:rsidRPr="00116D82">
        <w:rPr>
          <w:lang w:val="id-ID"/>
        </w:rPr>
        <w:t xml:space="preserve"> </w:t>
      </w:r>
      <w:r w:rsidRPr="00116D82">
        <w:rPr>
          <w:lang w:val="id-ID"/>
        </w:rPr>
        <w:t xml:space="preserve">Pelayanan dianggap berkualitas jika dapat menyediakan produk dan layanan sesuai dengan harapan serta kebutuhan pelanggan. </w:t>
      </w:r>
    </w:p>
    <w:p w14:paraId="3D58A7D8" w14:textId="39A02175" w:rsidR="00C70E8D" w:rsidRPr="00116D82" w:rsidRDefault="00C676F7" w:rsidP="00116D82">
      <w:pPr>
        <w:pStyle w:val="BodyText"/>
        <w:tabs>
          <w:tab w:val="left" w:pos="9740"/>
        </w:tabs>
        <w:ind w:left="426" w:right="-41" w:firstLine="567"/>
        <w:jc w:val="both"/>
        <w:rPr>
          <w:lang w:val="id-ID"/>
        </w:rPr>
      </w:pPr>
      <w:r w:rsidRPr="00116D82">
        <w:rPr>
          <w:lang w:val="id-ID"/>
        </w:rPr>
        <w:t xml:space="preserve">Salah satu pelayanan yang diberikan oleh pemerintah adalah pelayanan pembayaran pajak yang mudah dan cepat melalui SAMSAT Drive Thru. SAMSAT Drive Thru merupakan salah satu inovasi pelayanan publik yang dihadirkan untuk memberikan kemudahan bagi masyarakat dalam melakukan pembayaran pajak kendaraan bermotor tanpa harus turun dari kendaraan. Layanan ini menjadi solusi praktis dalam mempercepat proses administrasi perpajakan di Kota Bengkulu. Namun demikian, dalam pelaksanaannya, masih terdapat beberapa kendala dan kekurangan yang ditemui, baik dari sisi teknis maupun non-teknis. </w:t>
      </w:r>
    </w:p>
    <w:p w14:paraId="685D1820" w14:textId="42094979" w:rsidR="00C70E8D" w:rsidRPr="00116D82" w:rsidRDefault="00C676F7" w:rsidP="00116D82">
      <w:pPr>
        <w:pStyle w:val="BodyText"/>
        <w:tabs>
          <w:tab w:val="left" w:pos="9740"/>
        </w:tabs>
        <w:ind w:left="426" w:right="-41" w:firstLine="567"/>
        <w:jc w:val="both"/>
        <w:rPr>
          <w:lang w:val="id-ID"/>
        </w:rPr>
      </w:pPr>
      <w:r w:rsidRPr="00116D82">
        <w:rPr>
          <w:lang w:val="id-ID"/>
        </w:rPr>
        <w:t>Oleh karena itu, evaluasi secara berkala sangat diperlukan guna mengoptimalkan kualitas pelayanan Drive Thru, agar ke depan dapat lebih efektif, efisien, dan mampu memenuhi harapan masyarakat sebagai pengguna layanan. Menurut Budiani efektivitas adalah kesesuaian antara output dengan tujuan yang ditetapkan. Dalam penelitian ini, peneliti menggunakan teori efektivitas yang dikemukakan oleh Budiani</w:t>
      </w:r>
      <w:r w:rsidR="00C70E8D" w:rsidRPr="00116D82">
        <w:rPr>
          <w:lang w:val="id-ID"/>
        </w:rPr>
        <w:t xml:space="preserve"> </w:t>
      </w:r>
      <w:r w:rsidRPr="00116D82">
        <w:rPr>
          <w:lang w:val="id-ID"/>
        </w:rPr>
        <w:t xml:space="preserve">(2007). Kriteria efektivitas tersebut mencakup ketepatan sasaran program, sosialisasi program, tujuan program dan pemantauan program. </w:t>
      </w:r>
    </w:p>
    <w:p w14:paraId="3610D58D" w14:textId="0D2BE782" w:rsidR="005D57C9" w:rsidRPr="00116D82" w:rsidRDefault="00C676F7" w:rsidP="00116D82">
      <w:pPr>
        <w:pStyle w:val="BodyText"/>
        <w:tabs>
          <w:tab w:val="left" w:pos="9740"/>
        </w:tabs>
        <w:ind w:left="426" w:right="-41" w:firstLine="567"/>
        <w:jc w:val="both"/>
        <w:rPr>
          <w:lang w:val="id-ID"/>
        </w:rPr>
      </w:pPr>
      <w:r w:rsidRPr="00116D82">
        <w:rPr>
          <w:lang w:val="id-ID"/>
        </w:rPr>
        <w:t>Dari empat kriteria ini, proses pelayanan dapat dinilai dalam menentukan keberhasilannya. Temuan dalam penelitian Efektivitas Program Samsat Drive Thru dalam Meningkatkan Kepatuhan Wajib Pajak Kendaraan Bermotor di Kota Bengkulu adalah sebagai berikut:</w:t>
      </w:r>
    </w:p>
    <w:p w14:paraId="7316112E" w14:textId="77777777" w:rsidR="00867FD4" w:rsidRPr="00116D82" w:rsidRDefault="00C676F7" w:rsidP="00116D82">
      <w:pPr>
        <w:pStyle w:val="BodyText"/>
        <w:tabs>
          <w:tab w:val="left" w:pos="9740"/>
        </w:tabs>
        <w:ind w:left="426" w:right="-41"/>
        <w:jc w:val="both"/>
        <w:rPr>
          <w:b/>
          <w:bCs/>
          <w:lang w:val="id-ID"/>
        </w:rPr>
      </w:pPr>
      <w:r w:rsidRPr="00116D82">
        <w:rPr>
          <w:b/>
          <w:bCs/>
          <w:lang w:val="id-ID"/>
        </w:rPr>
        <w:t>Ketepatan Sasaran</w:t>
      </w:r>
    </w:p>
    <w:p w14:paraId="286CEF80" w14:textId="77777777" w:rsidR="00C70E8D" w:rsidRPr="00116D82" w:rsidRDefault="00C676F7" w:rsidP="00116D82">
      <w:pPr>
        <w:pStyle w:val="BodyText"/>
        <w:tabs>
          <w:tab w:val="left" w:pos="9740"/>
        </w:tabs>
        <w:ind w:left="426" w:right="-41" w:firstLine="567"/>
        <w:jc w:val="both"/>
        <w:rPr>
          <w:lang w:val="id-ID"/>
        </w:rPr>
      </w:pPr>
      <w:r w:rsidRPr="00116D82">
        <w:rPr>
          <w:lang w:val="id-ID"/>
        </w:rPr>
        <w:t xml:space="preserve">Program Menurut Budiani (2007:53), "Ketepatan sasaran program" mengacu pada seberapa baik peserta program sesuai dengan target yang telah ditetapkan sebelumnya. Setiap program dibuat dengan tujuan dan target tertentu. Dalam penelitian ini, berdasarkan teori ukuran efektivitas yang mencakup indikator ketepatan sasaran program, efektivitas dilihat dari sejauh mana pengguna SAMSAT Drive Thru sesuai dengan target yang telah </w:t>
      </w:r>
      <w:r w:rsidRPr="00116D82">
        <w:rPr>
          <w:lang w:val="id-ID"/>
        </w:rPr>
        <w:lastRenderedPageBreak/>
        <w:t xml:space="preserve">ditentukan. Meskipun belum sepenuhnya sempurna, ketepatan sasaran program ini dinilai cukup tepat. </w:t>
      </w:r>
    </w:p>
    <w:p w14:paraId="7AB75F97" w14:textId="0AA2F761" w:rsidR="003131DB" w:rsidRPr="00116D82" w:rsidRDefault="00C676F7" w:rsidP="00116D82">
      <w:pPr>
        <w:pStyle w:val="BodyText"/>
        <w:tabs>
          <w:tab w:val="left" w:pos="9740"/>
        </w:tabs>
        <w:ind w:left="426" w:right="-41" w:firstLine="567"/>
        <w:jc w:val="both"/>
      </w:pPr>
      <w:r w:rsidRPr="00116D82">
        <w:rPr>
          <w:lang w:val="id-ID"/>
        </w:rPr>
        <w:t xml:space="preserve">Berdasarkan wawancara, observasi dan dokumentasi yang sudah dilakukan di Kantor SAMSAT Drive Thru dan BAPENDA Bengkulu yang berkaitan dengan Efektivitas Program SAMSAT Drive Thru dalam Meningkatkan Kepatuhan Wajib Pajak Kendaraan Bermotor di Kota Bengkulu bahwa masyarakat pengguna SAMSAT Drive Thru ini sudah sangat berkembang dan cukup diminati dikalangan masyarakat. Dari tahun 2023 sebanyak  17.841 unit kendaraan mengalami peningkatan ditahun 2024 dengan total 21.530 unit kendaraan dan ditahun 2025 per tanggal 05 Mei 2025 dengan total sementara 6.488 unit kendaraan. </w:t>
      </w:r>
    </w:p>
    <w:p w14:paraId="242DCB51" w14:textId="37D35FF0" w:rsidR="00194E98" w:rsidRPr="00116D82" w:rsidRDefault="00194E98" w:rsidP="00116D82">
      <w:pPr>
        <w:widowControl/>
        <w:autoSpaceDE/>
        <w:autoSpaceDN/>
        <w:ind w:left="426"/>
        <w:jc w:val="both"/>
        <w:rPr>
          <w:rFonts w:cs="Times New Roman"/>
          <w:b/>
          <w:lang w:val="en-ID"/>
        </w:rPr>
      </w:pPr>
      <w:r w:rsidRPr="00116D82">
        <w:rPr>
          <w:rFonts w:cs="Times New Roman"/>
          <w:b/>
          <w:lang w:val="en-ID"/>
        </w:rPr>
        <w:t xml:space="preserve">Tabel </w:t>
      </w:r>
      <w:r w:rsidR="003131DB" w:rsidRPr="00116D82">
        <w:rPr>
          <w:rFonts w:cs="Times New Roman"/>
          <w:b/>
          <w:lang w:val="en-ID"/>
        </w:rPr>
        <w:t xml:space="preserve">1. </w:t>
      </w:r>
      <w:r w:rsidRPr="00116D82">
        <w:rPr>
          <w:rFonts w:cs="Times New Roman"/>
          <w:b/>
          <w:lang w:val="en-ID"/>
        </w:rPr>
        <w:t>Jumlah Masyarakat yang Menggunakan</w:t>
      </w:r>
      <w:r w:rsidR="003131DB" w:rsidRPr="00116D82">
        <w:rPr>
          <w:rFonts w:cs="Times New Roman"/>
          <w:b/>
          <w:lang w:val="en-ID"/>
        </w:rPr>
        <w:t xml:space="preserve"> </w:t>
      </w:r>
      <w:r w:rsidRPr="00116D82">
        <w:rPr>
          <w:rFonts w:cs="Times New Roman"/>
          <w:b/>
          <w:lang w:val="en-ID"/>
        </w:rPr>
        <w:t xml:space="preserve">SAMSAT </w:t>
      </w:r>
      <w:r w:rsidRPr="00116D82">
        <w:rPr>
          <w:rFonts w:cs="Times New Roman"/>
          <w:b/>
          <w:i/>
          <w:iCs/>
          <w:lang w:val="en-ID"/>
        </w:rPr>
        <w:t>Drive Thru</w:t>
      </w:r>
      <w:r w:rsidRPr="00116D82">
        <w:rPr>
          <w:rFonts w:cs="Times New Roman"/>
          <w:b/>
          <w:lang w:val="en-ID"/>
        </w:rPr>
        <w:t xml:space="preserve"> Pada Tahun 2023-  2025</w:t>
      </w:r>
    </w:p>
    <w:tbl>
      <w:tblPr>
        <w:tblStyle w:val="TableGrid"/>
        <w:tblW w:w="958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992"/>
        <w:gridCol w:w="1418"/>
        <w:gridCol w:w="1984"/>
        <w:gridCol w:w="993"/>
        <w:gridCol w:w="1134"/>
        <w:gridCol w:w="2359"/>
      </w:tblGrid>
      <w:tr w:rsidR="003131DB" w:rsidRPr="00116D82" w14:paraId="7F1A3C83" w14:textId="77777777" w:rsidTr="00116D82">
        <w:trPr>
          <w:trHeight w:val="305"/>
          <w:jc w:val="center"/>
        </w:trPr>
        <w:tc>
          <w:tcPr>
            <w:tcW w:w="709" w:type="dxa"/>
            <w:vMerge w:val="restart"/>
          </w:tcPr>
          <w:p w14:paraId="0BDDA231" w14:textId="2FDF96AF" w:rsidR="00194E98" w:rsidRPr="00116D82" w:rsidRDefault="003131DB" w:rsidP="00116D82">
            <w:pPr>
              <w:rPr>
                <w:rFonts w:cs="Times New Roman"/>
                <w:b/>
                <w:lang w:val="en-ID"/>
              </w:rPr>
            </w:pPr>
            <w:r w:rsidRPr="00116D82">
              <w:rPr>
                <w:rFonts w:cs="Times New Roman"/>
                <w:b/>
                <w:lang w:val="en-ID"/>
              </w:rPr>
              <w:t xml:space="preserve"> NO</w:t>
            </w:r>
          </w:p>
        </w:tc>
        <w:tc>
          <w:tcPr>
            <w:tcW w:w="992" w:type="dxa"/>
          </w:tcPr>
          <w:p w14:paraId="50A3FB61" w14:textId="77777777" w:rsidR="00194E98" w:rsidRPr="00116D82" w:rsidRDefault="00194E98" w:rsidP="00116D82">
            <w:pPr>
              <w:rPr>
                <w:rFonts w:cs="Times New Roman"/>
                <w:b/>
                <w:lang w:val="en-ID"/>
              </w:rPr>
            </w:pPr>
          </w:p>
        </w:tc>
        <w:tc>
          <w:tcPr>
            <w:tcW w:w="1418" w:type="dxa"/>
            <w:vMerge w:val="restart"/>
          </w:tcPr>
          <w:p w14:paraId="3DEFA050" w14:textId="77777777" w:rsidR="00194E98" w:rsidRPr="00116D82" w:rsidRDefault="00194E98" w:rsidP="00116D82">
            <w:pPr>
              <w:rPr>
                <w:rFonts w:cs="Times New Roman"/>
                <w:b/>
                <w:lang w:val="en-ID"/>
              </w:rPr>
            </w:pPr>
            <w:r w:rsidRPr="00116D82">
              <w:rPr>
                <w:rFonts w:cs="Times New Roman"/>
                <w:b/>
                <w:lang w:val="en-ID"/>
              </w:rPr>
              <w:t>Lokasi Pelayanan</w:t>
            </w:r>
          </w:p>
        </w:tc>
        <w:tc>
          <w:tcPr>
            <w:tcW w:w="2977" w:type="dxa"/>
            <w:gridSpan w:val="2"/>
          </w:tcPr>
          <w:p w14:paraId="2CE6025E" w14:textId="77777777" w:rsidR="00194E98" w:rsidRPr="00116D82" w:rsidRDefault="00194E98" w:rsidP="00116D82">
            <w:pPr>
              <w:rPr>
                <w:rFonts w:cs="Times New Roman"/>
                <w:b/>
                <w:lang w:val="en-ID"/>
              </w:rPr>
            </w:pPr>
            <w:r w:rsidRPr="00116D82">
              <w:rPr>
                <w:rFonts w:cs="Times New Roman"/>
                <w:b/>
                <w:lang w:val="en-ID"/>
              </w:rPr>
              <w:t>Jenis Penerimaan</w:t>
            </w:r>
          </w:p>
        </w:tc>
        <w:tc>
          <w:tcPr>
            <w:tcW w:w="3493" w:type="dxa"/>
            <w:gridSpan w:val="2"/>
          </w:tcPr>
          <w:p w14:paraId="0EF599CE" w14:textId="77777777" w:rsidR="00194E98" w:rsidRPr="00116D82" w:rsidRDefault="00194E98" w:rsidP="00116D82">
            <w:pPr>
              <w:rPr>
                <w:rFonts w:cs="Times New Roman"/>
                <w:b/>
                <w:lang w:val="en-ID"/>
              </w:rPr>
            </w:pPr>
            <w:r w:rsidRPr="00116D82">
              <w:rPr>
                <w:rFonts w:cs="Times New Roman"/>
                <w:b/>
                <w:lang w:val="en-ID"/>
              </w:rPr>
              <w:t>Jumlah</w:t>
            </w:r>
          </w:p>
        </w:tc>
      </w:tr>
      <w:tr w:rsidR="003131DB" w:rsidRPr="00116D82" w14:paraId="333FC6AE" w14:textId="77777777" w:rsidTr="00116D82">
        <w:trPr>
          <w:trHeight w:val="85"/>
          <w:jc w:val="center"/>
        </w:trPr>
        <w:tc>
          <w:tcPr>
            <w:tcW w:w="709" w:type="dxa"/>
            <w:vMerge/>
          </w:tcPr>
          <w:p w14:paraId="2C907523" w14:textId="77777777" w:rsidR="00194E98" w:rsidRPr="00116D82" w:rsidRDefault="00194E98" w:rsidP="00116D82">
            <w:pPr>
              <w:rPr>
                <w:rFonts w:cs="Times New Roman"/>
                <w:b/>
                <w:lang w:val="en-ID"/>
              </w:rPr>
            </w:pPr>
          </w:p>
        </w:tc>
        <w:tc>
          <w:tcPr>
            <w:tcW w:w="992" w:type="dxa"/>
          </w:tcPr>
          <w:p w14:paraId="3CEA89D2" w14:textId="77777777" w:rsidR="00194E98" w:rsidRPr="00116D82" w:rsidRDefault="00194E98" w:rsidP="00116D82">
            <w:pPr>
              <w:rPr>
                <w:rFonts w:cs="Times New Roman"/>
                <w:b/>
                <w:lang w:val="en-ID"/>
              </w:rPr>
            </w:pPr>
            <w:r w:rsidRPr="00116D82">
              <w:rPr>
                <w:rFonts w:cs="Times New Roman"/>
                <w:b/>
                <w:lang w:val="en-ID"/>
              </w:rPr>
              <w:t>Tahun</w:t>
            </w:r>
          </w:p>
        </w:tc>
        <w:tc>
          <w:tcPr>
            <w:tcW w:w="1418" w:type="dxa"/>
            <w:vMerge/>
          </w:tcPr>
          <w:p w14:paraId="0CB6096B" w14:textId="77777777" w:rsidR="00194E98" w:rsidRPr="00116D82" w:rsidRDefault="00194E98" w:rsidP="00116D82">
            <w:pPr>
              <w:rPr>
                <w:rFonts w:cs="Times New Roman"/>
                <w:b/>
                <w:lang w:val="en-ID"/>
              </w:rPr>
            </w:pPr>
          </w:p>
        </w:tc>
        <w:tc>
          <w:tcPr>
            <w:tcW w:w="1984" w:type="dxa"/>
          </w:tcPr>
          <w:p w14:paraId="3E941654" w14:textId="77777777" w:rsidR="00194E98" w:rsidRPr="00116D82" w:rsidRDefault="00194E98" w:rsidP="00116D82">
            <w:pPr>
              <w:rPr>
                <w:rFonts w:cs="Times New Roman"/>
                <w:b/>
                <w:lang w:val="en-ID"/>
              </w:rPr>
            </w:pPr>
            <w:r w:rsidRPr="00116D82">
              <w:rPr>
                <w:rFonts w:cs="Times New Roman"/>
                <w:b/>
                <w:lang w:val="en-ID"/>
              </w:rPr>
              <w:t>PKB</w:t>
            </w:r>
          </w:p>
        </w:tc>
        <w:tc>
          <w:tcPr>
            <w:tcW w:w="993" w:type="dxa"/>
          </w:tcPr>
          <w:p w14:paraId="522960CB" w14:textId="77777777" w:rsidR="00194E98" w:rsidRPr="00116D82" w:rsidRDefault="00194E98" w:rsidP="00116D82">
            <w:pPr>
              <w:rPr>
                <w:rFonts w:cs="Times New Roman"/>
                <w:b/>
                <w:lang w:val="en-ID"/>
              </w:rPr>
            </w:pPr>
            <w:r w:rsidRPr="00116D82">
              <w:rPr>
                <w:rFonts w:cs="Times New Roman"/>
                <w:b/>
                <w:lang w:val="en-ID"/>
              </w:rPr>
              <w:t>BBN-KB</w:t>
            </w:r>
          </w:p>
        </w:tc>
        <w:tc>
          <w:tcPr>
            <w:tcW w:w="1134" w:type="dxa"/>
          </w:tcPr>
          <w:p w14:paraId="18732224" w14:textId="77777777" w:rsidR="00194E98" w:rsidRPr="00116D82" w:rsidRDefault="00194E98" w:rsidP="00116D82">
            <w:pPr>
              <w:rPr>
                <w:rFonts w:cs="Times New Roman"/>
                <w:b/>
                <w:lang w:val="en-ID"/>
              </w:rPr>
            </w:pPr>
            <w:r w:rsidRPr="00116D82">
              <w:rPr>
                <w:rFonts w:cs="Times New Roman"/>
                <w:b/>
                <w:lang w:val="en-ID"/>
              </w:rPr>
              <w:t>Unit</w:t>
            </w:r>
          </w:p>
        </w:tc>
        <w:tc>
          <w:tcPr>
            <w:tcW w:w="2359" w:type="dxa"/>
          </w:tcPr>
          <w:p w14:paraId="13F1831E" w14:textId="77777777" w:rsidR="00194E98" w:rsidRPr="00116D82" w:rsidRDefault="00194E98" w:rsidP="00116D82">
            <w:pPr>
              <w:rPr>
                <w:rFonts w:cs="Times New Roman"/>
                <w:b/>
                <w:lang w:val="en-ID"/>
              </w:rPr>
            </w:pPr>
            <w:r w:rsidRPr="00116D82">
              <w:rPr>
                <w:rFonts w:cs="Times New Roman"/>
                <w:b/>
                <w:lang w:val="en-ID"/>
              </w:rPr>
              <w:t>Realisasi</w:t>
            </w:r>
          </w:p>
        </w:tc>
      </w:tr>
      <w:tr w:rsidR="003131DB" w:rsidRPr="00116D82" w14:paraId="30611914" w14:textId="77777777" w:rsidTr="00116D82">
        <w:trPr>
          <w:trHeight w:val="465"/>
          <w:jc w:val="center"/>
        </w:trPr>
        <w:tc>
          <w:tcPr>
            <w:tcW w:w="709" w:type="dxa"/>
          </w:tcPr>
          <w:p w14:paraId="30B5BE34" w14:textId="77777777" w:rsidR="00194E98" w:rsidRPr="00116D82" w:rsidRDefault="00194E98" w:rsidP="00116D82">
            <w:pPr>
              <w:jc w:val="center"/>
              <w:rPr>
                <w:rFonts w:cs="Times New Roman"/>
                <w:bCs/>
                <w:lang w:val="en-ID"/>
              </w:rPr>
            </w:pPr>
            <w:r w:rsidRPr="00116D82">
              <w:rPr>
                <w:rFonts w:cs="Times New Roman"/>
                <w:bCs/>
                <w:lang w:val="en-ID"/>
              </w:rPr>
              <w:t>1</w:t>
            </w:r>
          </w:p>
        </w:tc>
        <w:tc>
          <w:tcPr>
            <w:tcW w:w="992" w:type="dxa"/>
          </w:tcPr>
          <w:p w14:paraId="474EA52F" w14:textId="77777777" w:rsidR="00194E98" w:rsidRPr="00116D82" w:rsidRDefault="00194E98" w:rsidP="00116D82">
            <w:pPr>
              <w:rPr>
                <w:rFonts w:cs="Times New Roman"/>
                <w:bCs/>
                <w:lang w:val="en-ID"/>
              </w:rPr>
            </w:pPr>
            <w:r w:rsidRPr="00116D82">
              <w:rPr>
                <w:rFonts w:cs="Times New Roman"/>
                <w:bCs/>
                <w:lang w:val="en-ID"/>
              </w:rPr>
              <w:t>2023</w:t>
            </w:r>
          </w:p>
        </w:tc>
        <w:tc>
          <w:tcPr>
            <w:tcW w:w="1418" w:type="dxa"/>
          </w:tcPr>
          <w:p w14:paraId="2F23E32D" w14:textId="1CF9E390" w:rsidR="00194E98" w:rsidRPr="00116D82" w:rsidRDefault="00194E98" w:rsidP="00116D82">
            <w:pPr>
              <w:rPr>
                <w:rFonts w:cs="Times New Roman"/>
                <w:bCs/>
                <w:lang w:val="en-ID"/>
              </w:rPr>
            </w:pPr>
            <w:r w:rsidRPr="00116D82">
              <w:rPr>
                <w:rFonts w:cs="Times New Roman"/>
                <w:bCs/>
                <w:lang w:val="en-ID"/>
              </w:rPr>
              <w:t>MPP Kota</w:t>
            </w:r>
          </w:p>
        </w:tc>
        <w:tc>
          <w:tcPr>
            <w:tcW w:w="1984" w:type="dxa"/>
          </w:tcPr>
          <w:p w14:paraId="0ECF0CCB" w14:textId="77777777" w:rsidR="00194E98" w:rsidRPr="00116D82" w:rsidRDefault="00194E98" w:rsidP="00116D82">
            <w:pPr>
              <w:rPr>
                <w:rFonts w:cs="Times New Roman"/>
                <w:bCs/>
                <w:lang w:val="en-ID"/>
              </w:rPr>
            </w:pPr>
            <w:r w:rsidRPr="00116D82">
              <w:rPr>
                <w:rFonts w:cs="Times New Roman"/>
                <w:bCs/>
                <w:lang w:val="en-ID"/>
              </w:rPr>
              <w:t>11.167.634.000,00</w:t>
            </w:r>
          </w:p>
        </w:tc>
        <w:tc>
          <w:tcPr>
            <w:tcW w:w="993" w:type="dxa"/>
          </w:tcPr>
          <w:p w14:paraId="382A7A40" w14:textId="77777777" w:rsidR="00194E98" w:rsidRPr="00116D82" w:rsidRDefault="00194E98" w:rsidP="00116D82">
            <w:pPr>
              <w:rPr>
                <w:rFonts w:cs="Times New Roman"/>
                <w:bCs/>
                <w:lang w:val="en-ID"/>
              </w:rPr>
            </w:pPr>
            <w:r w:rsidRPr="00116D82">
              <w:rPr>
                <w:rFonts w:cs="Times New Roman"/>
                <w:bCs/>
                <w:lang w:val="en-ID"/>
              </w:rPr>
              <w:t>0</w:t>
            </w:r>
          </w:p>
        </w:tc>
        <w:tc>
          <w:tcPr>
            <w:tcW w:w="1134" w:type="dxa"/>
          </w:tcPr>
          <w:p w14:paraId="50A0AD0F" w14:textId="77777777" w:rsidR="00194E98" w:rsidRPr="00116D82" w:rsidRDefault="00194E98" w:rsidP="00116D82">
            <w:pPr>
              <w:rPr>
                <w:rFonts w:cs="Times New Roman"/>
                <w:bCs/>
                <w:lang w:val="en-ID"/>
              </w:rPr>
            </w:pPr>
            <w:r w:rsidRPr="00116D82">
              <w:rPr>
                <w:rFonts w:cs="Times New Roman"/>
                <w:bCs/>
                <w:lang w:val="en-ID"/>
              </w:rPr>
              <w:t>17.841</w:t>
            </w:r>
          </w:p>
        </w:tc>
        <w:tc>
          <w:tcPr>
            <w:tcW w:w="2359" w:type="dxa"/>
          </w:tcPr>
          <w:p w14:paraId="3F1C010D" w14:textId="77777777" w:rsidR="00194E98" w:rsidRPr="00116D82" w:rsidRDefault="00194E98" w:rsidP="00116D82">
            <w:pPr>
              <w:rPr>
                <w:rFonts w:cs="Times New Roman"/>
                <w:bCs/>
                <w:lang w:val="en-ID"/>
              </w:rPr>
            </w:pPr>
            <w:r w:rsidRPr="00116D82">
              <w:rPr>
                <w:rFonts w:cs="Times New Roman"/>
                <w:bCs/>
                <w:lang w:val="en-ID"/>
              </w:rPr>
              <w:t>11.167.634.000,00</w:t>
            </w:r>
          </w:p>
        </w:tc>
      </w:tr>
      <w:tr w:rsidR="003131DB" w:rsidRPr="00116D82" w14:paraId="4971EC77" w14:textId="77777777" w:rsidTr="00116D82">
        <w:trPr>
          <w:jc w:val="center"/>
        </w:trPr>
        <w:tc>
          <w:tcPr>
            <w:tcW w:w="709" w:type="dxa"/>
          </w:tcPr>
          <w:p w14:paraId="180BE770" w14:textId="77777777" w:rsidR="00194E98" w:rsidRPr="00116D82" w:rsidRDefault="00194E98" w:rsidP="00116D82">
            <w:pPr>
              <w:jc w:val="center"/>
              <w:rPr>
                <w:rFonts w:cs="Times New Roman"/>
                <w:bCs/>
                <w:lang w:val="en-ID"/>
              </w:rPr>
            </w:pPr>
            <w:r w:rsidRPr="00116D82">
              <w:rPr>
                <w:rFonts w:cs="Times New Roman"/>
                <w:bCs/>
                <w:lang w:val="en-ID"/>
              </w:rPr>
              <w:t>2</w:t>
            </w:r>
          </w:p>
        </w:tc>
        <w:tc>
          <w:tcPr>
            <w:tcW w:w="992" w:type="dxa"/>
          </w:tcPr>
          <w:p w14:paraId="1BBA7EFE" w14:textId="77777777" w:rsidR="00194E98" w:rsidRPr="00116D82" w:rsidRDefault="00194E98" w:rsidP="00116D82">
            <w:pPr>
              <w:rPr>
                <w:rFonts w:cs="Times New Roman"/>
                <w:bCs/>
                <w:lang w:val="en-ID"/>
              </w:rPr>
            </w:pPr>
            <w:r w:rsidRPr="00116D82">
              <w:rPr>
                <w:rFonts w:cs="Times New Roman"/>
                <w:bCs/>
                <w:lang w:val="en-ID"/>
              </w:rPr>
              <w:t>2024</w:t>
            </w:r>
          </w:p>
        </w:tc>
        <w:tc>
          <w:tcPr>
            <w:tcW w:w="1418" w:type="dxa"/>
          </w:tcPr>
          <w:p w14:paraId="5CA69ECD" w14:textId="77777777" w:rsidR="00194E98" w:rsidRPr="00116D82" w:rsidRDefault="00194E98" w:rsidP="00116D82">
            <w:pPr>
              <w:rPr>
                <w:rFonts w:cs="Times New Roman"/>
                <w:bCs/>
                <w:lang w:val="en-ID"/>
              </w:rPr>
            </w:pPr>
            <w:r w:rsidRPr="00116D82">
              <w:rPr>
                <w:rFonts w:cs="Times New Roman"/>
                <w:bCs/>
                <w:lang w:val="en-ID"/>
              </w:rPr>
              <w:t>Bengkulu</w:t>
            </w:r>
          </w:p>
        </w:tc>
        <w:tc>
          <w:tcPr>
            <w:tcW w:w="1984" w:type="dxa"/>
          </w:tcPr>
          <w:p w14:paraId="7F271814" w14:textId="77777777" w:rsidR="00194E98" w:rsidRPr="00116D82" w:rsidRDefault="00194E98" w:rsidP="00116D82">
            <w:pPr>
              <w:rPr>
                <w:rFonts w:cs="Times New Roman"/>
                <w:bCs/>
                <w:lang w:val="en-ID"/>
              </w:rPr>
            </w:pPr>
            <w:r w:rsidRPr="00116D82">
              <w:rPr>
                <w:rFonts w:cs="Times New Roman"/>
                <w:bCs/>
                <w:lang w:val="en-ID"/>
              </w:rPr>
              <w:t>14.415.760.000,00</w:t>
            </w:r>
          </w:p>
        </w:tc>
        <w:tc>
          <w:tcPr>
            <w:tcW w:w="993" w:type="dxa"/>
          </w:tcPr>
          <w:p w14:paraId="19D3AFE7" w14:textId="77777777" w:rsidR="00194E98" w:rsidRPr="00116D82" w:rsidRDefault="00194E98" w:rsidP="00116D82">
            <w:pPr>
              <w:rPr>
                <w:rFonts w:cs="Times New Roman"/>
                <w:bCs/>
                <w:lang w:val="en-ID"/>
              </w:rPr>
            </w:pPr>
            <w:r w:rsidRPr="00116D82">
              <w:rPr>
                <w:rFonts w:cs="Times New Roman"/>
                <w:bCs/>
                <w:lang w:val="en-ID"/>
              </w:rPr>
              <w:t>0</w:t>
            </w:r>
          </w:p>
        </w:tc>
        <w:tc>
          <w:tcPr>
            <w:tcW w:w="1134" w:type="dxa"/>
          </w:tcPr>
          <w:p w14:paraId="690FF553" w14:textId="77777777" w:rsidR="00194E98" w:rsidRPr="00116D82" w:rsidRDefault="00194E98" w:rsidP="00116D82">
            <w:pPr>
              <w:rPr>
                <w:rFonts w:cs="Times New Roman"/>
                <w:bCs/>
                <w:lang w:val="en-ID"/>
              </w:rPr>
            </w:pPr>
            <w:r w:rsidRPr="00116D82">
              <w:rPr>
                <w:rFonts w:cs="Times New Roman"/>
                <w:bCs/>
                <w:lang w:val="en-ID"/>
              </w:rPr>
              <w:t>21.530</w:t>
            </w:r>
          </w:p>
        </w:tc>
        <w:tc>
          <w:tcPr>
            <w:tcW w:w="2359" w:type="dxa"/>
          </w:tcPr>
          <w:p w14:paraId="24436B23" w14:textId="77777777" w:rsidR="00194E98" w:rsidRPr="00116D82" w:rsidRDefault="00194E98" w:rsidP="00116D82">
            <w:pPr>
              <w:rPr>
                <w:rFonts w:cs="Times New Roman"/>
                <w:bCs/>
                <w:lang w:val="en-ID"/>
              </w:rPr>
            </w:pPr>
            <w:r w:rsidRPr="00116D82">
              <w:rPr>
                <w:rFonts w:cs="Times New Roman"/>
                <w:bCs/>
                <w:lang w:val="en-ID"/>
              </w:rPr>
              <w:t>14.415.760.000,00</w:t>
            </w:r>
          </w:p>
        </w:tc>
      </w:tr>
      <w:tr w:rsidR="003131DB" w:rsidRPr="00116D82" w14:paraId="744081A7" w14:textId="77777777" w:rsidTr="00116D82">
        <w:trPr>
          <w:jc w:val="center"/>
        </w:trPr>
        <w:tc>
          <w:tcPr>
            <w:tcW w:w="709" w:type="dxa"/>
          </w:tcPr>
          <w:p w14:paraId="32896766" w14:textId="77777777" w:rsidR="00194E98" w:rsidRPr="00116D82" w:rsidRDefault="00194E98" w:rsidP="00116D82">
            <w:pPr>
              <w:jc w:val="center"/>
              <w:rPr>
                <w:rFonts w:cs="Times New Roman"/>
                <w:bCs/>
                <w:lang w:val="en-ID"/>
              </w:rPr>
            </w:pPr>
            <w:r w:rsidRPr="00116D82">
              <w:rPr>
                <w:rFonts w:cs="Times New Roman"/>
                <w:bCs/>
                <w:lang w:val="en-ID"/>
              </w:rPr>
              <w:t>3</w:t>
            </w:r>
          </w:p>
        </w:tc>
        <w:tc>
          <w:tcPr>
            <w:tcW w:w="992" w:type="dxa"/>
          </w:tcPr>
          <w:p w14:paraId="5C50898C" w14:textId="77777777" w:rsidR="00194E98" w:rsidRPr="00116D82" w:rsidRDefault="00194E98" w:rsidP="00116D82">
            <w:pPr>
              <w:rPr>
                <w:rFonts w:cs="Times New Roman"/>
                <w:bCs/>
                <w:i/>
                <w:iCs/>
                <w:lang w:val="en-ID"/>
              </w:rPr>
            </w:pPr>
            <w:r w:rsidRPr="00116D82">
              <w:rPr>
                <w:rFonts w:cs="Times New Roman"/>
                <w:bCs/>
                <w:i/>
                <w:iCs/>
                <w:lang w:val="en-ID"/>
              </w:rPr>
              <w:t>2025</w:t>
            </w:r>
          </w:p>
        </w:tc>
        <w:tc>
          <w:tcPr>
            <w:tcW w:w="1418" w:type="dxa"/>
          </w:tcPr>
          <w:p w14:paraId="18B9A35E" w14:textId="77777777" w:rsidR="00194E98" w:rsidRPr="00116D82" w:rsidRDefault="00194E98" w:rsidP="00116D82">
            <w:pPr>
              <w:rPr>
                <w:rFonts w:cs="Times New Roman"/>
                <w:bCs/>
                <w:i/>
                <w:iCs/>
                <w:lang w:val="en-ID"/>
              </w:rPr>
            </w:pPr>
            <w:r w:rsidRPr="00116D82">
              <w:rPr>
                <w:rFonts w:cs="Times New Roman"/>
                <w:bCs/>
                <w:i/>
                <w:iCs/>
                <w:lang w:val="en-ID"/>
              </w:rPr>
              <w:t>(Drive Thru)</w:t>
            </w:r>
          </w:p>
        </w:tc>
        <w:tc>
          <w:tcPr>
            <w:tcW w:w="1984" w:type="dxa"/>
          </w:tcPr>
          <w:p w14:paraId="24BD0905" w14:textId="77777777" w:rsidR="00194E98" w:rsidRPr="00116D82" w:rsidRDefault="00194E98" w:rsidP="00116D82">
            <w:pPr>
              <w:rPr>
                <w:rFonts w:cs="Times New Roman"/>
                <w:bCs/>
                <w:lang w:val="en-ID"/>
              </w:rPr>
            </w:pPr>
            <w:r w:rsidRPr="00116D82">
              <w:rPr>
                <w:rFonts w:cs="Times New Roman"/>
                <w:bCs/>
                <w:lang w:val="en-ID"/>
              </w:rPr>
              <w:t>4.583.815.000,00</w:t>
            </w:r>
          </w:p>
        </w:tc>
        <w:tc>
          <w:tcPr>
            <w:tcW w:w="993" w:type="dxa"/>
          </w:tcPr>
          <w:p w14:paraId="030FBD51" w14:textId="77777777" w:rsidR="00194E98" w:rsidRPr="00116D82" w:rsidRDefault="00194E98" w:rsidP="00116D82">
            <w:pPr>
              <w:rPr>
                <w:rFonts w:cs="Times New Roman"/>
                <w:bCs/>
                <w:lang w:val="en-ID"/>
              </w:rPr>
            </w:pPr>
            <w:r w:rsidRPr="00116D82">
              <w:rPr>
                <w:rFonts w:cs="Times New Roman"/>
                <w:bCs/>
                <w:lang w:val="en-ID"/>
              </w:rPr>
              <w:t>0</w:t>
            </w:r>
          </w:p>
        </w:tc>
        <w:tc>
          <w:tcPr>
            <w:tcW w:w="1134" w:type="dxa"/>
          </w:tcPr>
          <w:p w14:paraId="0DDE7E42" w14:textId="77777777" w:rsidR="00194E98" w:rsidRPr="00116D82" w:rsidRDefault="00194E98" w:rsidP="00116D82">
            <w:pPr>
              <w:rPr>
                <w:rFonts w:cs="Times New Roman"/>
                <w:bCs/>
                <w:lang w:val="en-ID"/>
              </w:rPr>
            </w:pPr>
            <w:r w:rsidRPr="00116D82">
              <w:rPr>
                <w:rFonts w:cs="Times New Roman"/>
                <w:bCs/>
                <w:lang w:val="en-ID"/>
              </w:rPr>
              <w:t>6.488</w:t>
            </w:r>
          </w:p>
        </w:tc>
        <w:tc>
          <w:tcPr>
            <w:tcW w:w="2359" w:type="dxa"/>
          </w:tcPr>
          <w:p w14:paraId="2B9E5570" w14:textId="77777777" w:rsidR="00194E98" w:rsidRPr="00116D82" w:rsidRDefault="00194E98" w:rsidP="00116D82">
            <w:pPr>
              <w:rPr>
                <w:rFonts w:cs="Times New Roman"/>
                <w:bCs/>
                <w:lang w:val="en-ID"/>
              </w:rPr>
            </w:pPr>
            <w:r w:rsidRPr="00116D82">
              <w:rPr>
                <w:rFonts w:cs="Times New Roman"/>
                <w:bCs/>
                <w:lang w:val="en-ID"/>
              </w:rPr>
              <w:t>4.583.815.000,00</w:t>
            </w:r>
          </w:p>
        </w:tc>
      </w:tr>
    </w:tbl>
    <w:p w14:paraId="4128499C" w14:textId="2FA48C2B" w:rsidR="00194E98" w:rsidRPr="00116D82" w:rsidRDefault="00194E98" w:rsidP="00116D82">
      <w:pPr>
        <w:widowControl/>
        <w:autoSpaceDE/>
        <w:autoSpaceDN/>
        <w:ind w:left="426"/>
        <w:rPr>
          <w:rFonts w:cs="Times New Roman"/>
          <w:bCs/>
          <w:i/>
          <w:iCs/>
          <w:lang w:val="en-ID"/>
        </w:rPr>
      </w:pPr>
      <w:r w:rsidRPr="00116D82">
        <w:rPr>
          <w:rFonts w:cs="Times New Roman"/>
          <w:bCs/>
          <w:i/>
          <w:iCs/>
          <w:lang w:val="en-ID"/>
        </w:rPr>
        <w:t>Sumber: SAMSAT Provinsi Bengkulu</w:t>
      </w:r>
    </w:p>
    <w:p w14:paraId="7A3E13C9" w14:textId="1B4F4D2B" w:rsidR="00C676F7" w:rsidRPr="00116D82" w:rsidRDefault="003131DB" w:rsidP="00116D82">
      <w:pPr>
        <w:pStyle w:val="BodyText"/>
        <w:tabs>
          <w:tab w:val="left" w:pos="9740"/>
        </w:tabs>
        <w:ind w:left="426" w:right="-41" w:firstLine="567"/>
        <w:jc w:val="both"/>
      </w:pPr>
      <w:r w:rsidRPr="00116D82">
        <w:t xml:space="preserve">Dilihat dari data di atas masyarakat yang menggunakan SAMSAT Drive thru setiap tahunya meningkat </w:t>
      </w:r>
      <w:r w:rsidR="00C676F7" w:rsidRPr="00116D82">
        <w:rPr>
          <w:lang w:val="id-ID"/>
        </w:rPr>
        <w:t>Jumlah ini menunjukkan bahwa partisipasi masyarakat dalam menggunakan SAMSAT Drive Thru sudah mencapai target yang diharapkan, yang menandakan sudah memiliki strategi lebih efektif dalam sosialisasi dan edukasi tentang manfaat program SAMSAT Drive Thru ini ini. Menurut teori Efektivitas yang dikemukakan oleh Budiani dapat disimpulkan bahwa Indikator Ketepatan sasaran program SAMSAT Drive Thru dalam Meningkatkan Kepatuhan Wajib Pajak Kendaraan Bermotor di Kota Bengkulu sudah berjalan dengan baik dan efektif.</w:t>
      </w:r>
    </w:p>
    <w:p w14:paraId="1768027F" w14:textId="77777777" w:rsidR="00867FD4" w:rsidRPr="00116D82" w:rsidRDefault="00C676F7" w:rsidP="00116D82">
      <w:pPr>
        <w:pStyle w:val="BodyText"/>
        <w:tabs>
          <w:tab w:val="left" w:pos="9740"/>
        </w:tabs>
        <w:ind w:left="426" w:right="-41"/>
        <w:jc w:val="both"/>
        <w:rPr>
          <w:b/>
          <w:bCs/>
          <w:lang w:val="id-ID"/>
        </w:rPr>
      </w:pPr>
      <w:r w:rsidRPr="00116D82">
        <w:rPr>
          <w:b/>
          <w:bCs/>
          <w:lang w:val="id-ID"/>
        </w:rPr>
        <w:t>Sosialisasi Program</w:t>
      </w:r>
    </w:p>
    <w:p w14:paraId="33A2C753" w14:textId="14403764" w:rsidR="00C70E8D" w:rsidRPr="00116D82" w:rsidRDefault="00C676F7" w:rsidP="00116D82">
      <w:pPr>
        <w:pStyle w:val="BodyText"/>
        <w:tabs>
          <w:tab w:val="left" w:pos="9740"/>
        </w:tabs>
        <w:ind w:left="426" w:right="-41" w:firstLine="567"/>
        <w:jc w:val="both"/>
        <w:rPr>
          <w:lang w:val="id-ID"/>
        </w:rPr>
      </w:pPr>
      <w:r w:rsidRPr="00116D82">
        <w:rPr>
          <w:lang w:val="id-ID"/>
        </w:rPr>
        <w:t>Dalam penelitian ini, berdasarkan teori ukuran efektivitas yang dikemukakan oleh Budiani (2007:53), indikator sosialisasi program meliputi kemampuan dalam menyebarkan informasi program kepada karyawan. Sosialisasi program ini dianggap sudah efektif dan optimal meskipun tidak dilakukan secara langsung kepada masyarakat. Sosialisai program merupakan kemampuan penyelenggara program dalam melakukan sosialisasi program, sehingga informasi mengenai pelaksanaan program dapat tersampaikan kepada masyarakat sehingga masyarakat mengerti apa yang diinginkan pemerintah pada umumnya dan sasaran peserta program pada khususnya</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{"citationItems":[{"id":"ITEM-1","itemData":{"author":[{"dropping-particle":"","family":"Triwidyaningsih","given":"I","non-dropping-particle":"","parse-names":false,"suffix":""}],"id":"ITEM-1","issued":{"date-parts":[["2024"]]},"publisher":"Universitas Mahasaraswati Denpasar","title":"Pengaruh Kesadaran Wajib Pajak, Kondisi Keuangan, Tingkat Kepercayaan Pada Pemerintah Dan Hukum, Efektivitas Samsat Drive Thru Dan Modernisasi Administrasi Pelayanan Pajak Berbasis E-Samsat Terhadap Kepatuhan Wajib Pajak Kendaraan Bermotor (Studi Pada Kantor Samsat Daerah Karangasem)","type":"article"},"uris":["http://www.mendeley.com/documents/?uuid=c8854330-a700-4d06-b3c3-0d98c92105bd"]}],"mendeley":{"formattedCitation":"(Triwidyaningsih, 2024)","plainTextFormattedCitation":"(Triwidyaningsih, 2024)","previouslyFormattedCitation":"(Triwidyaningsih, 2024)"},"properties":{"noteIndex":0},"schema":"https://github.com/citation-style-language/schema/raw/master/csl-citation.json"}</w:instrText>
      </w:r>
      <w:r w:rsidR="00C70E8D" w:rsidRPr="00116D82">
        <w:rPr>
          <w:lang w:val="id-ID"/>
        </w:rPr>
        <w:fldChar w:fldCharType="separate"/>
      </w:r>
      <w:r w:rsidR="00C70E8D" w:rsidRPr="00116D82">
        <w:rPr>
          <w:noProof/>
          <w:lang w:val="id-ID"/>
        </w:rPr>
        <w:t>(Triwidyaningsih, 2024)</w:t>
      </w:r>
      <w:r w:rsidR="00C70E8D" w:rsidRPr="00116D82">
        <w:rPr>
          <w:lang w:val="id-ID"/>
        </w:rPr>
        <w:fldChar w:fldCharType="end"/>
      </w:r>
      <w:r w:rsidRPr="00116D82">
        <w:rPr>
          <w:lang w:val="id-ID"/>
        </w:rPr>
        <w:t xml:space="preserve">. </w:t>
      </w:r>
    </w:p>
    <w:p w14:paraId="43144544" w14:textId="3369B18D" w:rsidR="003131DB" w:rsidRPr="00116D82" w:rsidRDefault="00C676F7" w:rsidP="00116D82">
      <w:pPr>
        <w:pStyle w:val="BodyText"/>
        <w:tabs>
          <w:tab w:val="left" w:pos="9740"/>
        </w:tabs>
        <w:ind w:left="426" w:right="-41" w:firstLine="567"/>
        <w:jc w:val="both"/>
      </w:pPr>
      <w:r w:rsidRPr="00116D82">
        <w:rPr>
          <w:lang w:val="id-ID"/>
        </w:rPr>
        <w:t xml:space="preserve">Pengetahuan yang dimaksudkan adalah mengenai cara pengoperasian/penggunaan SAMSAT Drive Thru, alur pelayanan dan apa saja syarat yang dibutuhkan dalam membayar </w:t>
      </w:r>
      <w:r w:rsidRPr="00116D82">
        <w:rPr>
          <w:lang w:val="id-ID"/>
        </w:rPr>
        <w:lastRenderedPageBreak/>
        <w:t xml:space="preserve">pajak. Kemudian target dari sasaran program tersebut faham tentang program yang diluncurkan. Setiap masyarakat yang mempunyai kendaraan diwajibkan untuk membayar pajak kendaraan tahunan maupun per lima tahun sekali. Maka dari itu untuk agar pelaksanaan aplikasi SAMSAT ini bisa berjalan dengan lancar dibutuhkan sosialisasi untuk memperkenalkan program tersebut serta fungsinya. </w:t>
      </w:r>
    </w:p>
    <w:p w14:paraId="1A743702" w14:textId="0E9E702D" w:rsidR="008C23F6" w:rsidRPr="00116D82" w:rsidRDefault="008C23F6" w:rsidP="00116D82">
      <w:pPr>
        <w:widowControl/>
        <w:tabs>
          <w:tab w:val="left" w:pos="3119"/>
        </w:tabs>
        <w:autoSpaceDE/>
        <w:autoSpaceDN/>
        <w:jc w:val="center"/>
        <w:rPr>
          <w:rFonts w:cs="Times New Roman"/>
          <w:b/>
          <w:bCs/>
          <w:lang w:eastAsia="en-ID"/>
        </w:rPr>
      </w:pPr>
      <w:r w:rsidRPr="00116D82">
        <w:rPr>
          <w:rFonts w:cs="Times New Roman"/>
          <w:b/>
          <w:bCs/>
          <w:lang w:eastAsia="en-ID"/>
        </w:rPr>
        <w:t xml:space="preserve">Tabel 2.  Sosialisasi Mengenai Program Layanan SAMSAT </w:t>
      </w:r>
      <w:r w:rsidRPr="00116D82">
        <w:rPr>
          <w:rFonts w:cs="Times New Roman"/>
          <w:b/>
          <w:bCs/>
          <w:i/>
          <w:lang w:eastAsia="en-ID"/>
        </w:rPr>
        <w:t>Drive Thru</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3"/>
        <w:gridCol w:w="3544"/>
        <w:gridCol w:w="4163"/>
      </w:tblGrid>
      <w:tr w:rsidR="008C23F6" w:rsidRPr="00116D82" w14:paraId="2C54977D" w14:textId="77777777" w:rsidTr="00116D82">
        <w:trPr>
          <w:jc w:val="center"/>
        </w:trPr>
        <w:tc>
          <w:tcPr>
            <w:tcW w:w="498" w:type="dxa"/>
          </w:tcPr>
          <w:p w14:paraId="776F144D" w14:textId="77777777" w:rsidR="008C23F6" w:rsidRPr="00116D82" w:rsidRDefault="008C23F6" w:rsidP="00116D82">
            <w:pPr>
              <w:tabs>
                <w:tab w:val="left" w:pos="3119"/>
              </w:tabs>
              <w:jc w:val="center"/>
              <w:rPr>
                <w:rFonts w:cs="Times New Roman"/>
                <w:b/>
                <w:bCs/>
                <w:lang w:eastAsia="en-ID"/>
              </w:rPr>
            </w:pPr>
            <w:r w:rsidRPr="00116D82">
              <w:rPr>
                <w:rFonts w:cs="Times New Roman"/>
                <w:b/>
                <w:bCs/>
                <w:lang w:eastAsia="en-ID"/>
              </w:rPr>
              <w:t>No</w:t>
            </w:r>
          </w:p>
        </w:tc>
        <w:tc>
          <w:tcPr>
            <w:tcW w:w="3544" w:type="dxa"/>
          </w:tcPr>
          <w:p w14:paraId="7B6AC03C" w14:textId="77777777" w:rsidR="008C23F6" w:rsidRPr="00116D82" w:rsidRDefault="008C23F6" w:rsidP="00116D82">
            <w:pPr>
              <w:tabs>
                <w:tab w:val="left" w:pos="3119"/>
              </w:tabs>
              <w:jc w:val="center"/>
              <w:rPr>
                <w:rFonts w:cs="Times New Roman"/>
                <w:b/>
                <w:bCs/>
                <w:lang w:eastAsia="en-ID"/>
              </w:rPr>
            </w:pPr>
            <w:r w:rsidRPr="00116D82">
              <w:rPr>
                <w:rFonts w:cs="Times New Roman"/>
                <w:b/>
                <w:bCs/>
                <w:lang w:eastAsia="en-ID"/>
              </w:rPr>
              <w:t>Bentuk Sosialisasi</w:t>
            </w:r>
          </w:p>
        </w:tc>
        <w:tc>
          <w:tcPr>
            <w:tcW w:w="4163" w:type="dxa"/>
          </w:tcPr>
          <w:p w14:paraId="495DBE26" w14:textId="77777777" w:rsidR="008C23F6" w:rsidRPr="00116D82" w:rsidRDefault="008C23F6" w:rsidP="00116D82">
            <w:pPr>
              <w:tabs>
                <w:tab w:val="left" w:pos="3119"/>
              </w:tabs>
              <w:jc w:val="center"/>
              <w:rPr>
                <w:rFonts w:cs="Times New Roman"/>
                <w:b/>
                <w:bCs/>
                <w:lang w:eastAsia="en-ID"/>
              </w:rPr>
            </w:pPr>
            <w:r w:rsidRPr="00116D82">
              <w:rPr>
                <w:rFonts w:cs="Times New Roman"/>
                <w:b/>
                <w:bCs/>
                <w:lang w:eastAsia="en-ID"/>
              </w:rPr>
              <w:t>Tempat Sosialisasi</w:t>
            </w:r>
          </w:p>
        </w:tc>
      </w:tr>
      <w:tr w:rsidR="008C23F6" w:rsidRPr="00116D82" w14:paraId="5C1A382F" w14:textId="77777777" w:rsidTr="00116D82">
        <w:trPr>
          <w:jc w:val="center"/>
        </w:trPr>
        <w:tc>
          <w:tcPr>
            <w:tcW w:w="498" w:type="dxa"/>
          </w:tcPr>
          <w:p w14:paraId="44446E87" w14:textId="77777777" w:rsidR="008C23F6" w:rsidRPr="00116D82" w:rsidRDefault="008C23F6" w:rsidP="00116D82">
            <w:pPr>
              <w:tabs>
                <w:tab w:val="left" w:pos="3119"/>
              </w:tabs>
              <w:jc w:val="center"/>
              <w:rPr>
                <w:rFonts w:cs="Times New Roman"/>
                <w:lang w:eastAsia="en-ID"/>
              </w:rPr>
            </w:pPr>
            <w:r w:rsidRPr="00116D82">
              <w:rPr>
                <w:rFonts w:cs="Times New Roman"/>
                <w:lang w:eastAsia="en-ID"/>
              </w:rPr>
              <w:t>1</w:t>
            </w:r>
          </w:p>
        </w:tc>
        <w:tc>
          <w:tcPr>
            <w:tcW w:w="3544" w:type="dxa"/>
          </w:tcPr>
          <w:p w14:paraId="1050FBE6" w14:textId="77777777" w:rsidR="008C23F6" w:rsidRPr="00116D82" w:rsidRDefault="008C23F6" w:rsidP="00116D82">
            <w:pPr>
              <w:tabs>
                <w:tab w:val="left" w:pos="3119"/>
              </w:tabs>
              <w:rPr>
                <w:rFonts w:cs="Times New Roman"/>
                <w:lang w:eastAsia="en-ID"/>
              </w:rPr>
            </w:pPr>
            <w:r w:rsidRPr="00116D82">
              <w:rPr>
                <w:rFonts w:cs="Times New Roman"/>
                <w:lang w:eastAsia="en-ID"/>
              </w:rPr>
              <w:t>Palang Samsat Drive Thru</w:t>
            </w:r>
          </w:p>
        </w:tc>
        <w:tc>
          <w:tcPr>
            <w:tcW w:w="4163" w:type="dxa"/>
          </w:tcPr>
          <w:p w14:paraId="0DDC6BA4" w14:textId="77777777" w:rsidR="008C23F6" w:rsidRPr="00116D82" w:rsidRDefault="008C23F6" w:rsidP="00116D82">
            <w:pPr>
              <w:tabs>
                <w:tab w:val="left" w:pos="3119"/>
              </w:tabs>
              <w:rPr>
                <w:rFonts w:cs="Times New Roman"/>
                <w:lang w:eastAsia="en-ID"/>
              </w:rPr>
            </w:pPr>
            <w:r w:rsidRPr="00116D82">
              <w:rPr>
                <w:rFonts w:cs="Times New Roman"/>
                <w:lang w:eastAsia="en-ID"/>
              </w:rPr>
              <w:t>Mal Pelayanan Publik</w:t>
            </w:r>
          </w:p>
        </w:tc>
      </w:tr>
      <w:tr w:rsidR="008C23F6" w:rsidRPr="00116D82" w14:paraId="33CB794C" w14:textId="77777777" w:rsidTr="00116D82">
        <w:trPr>
          <w:jc w:val="center"/>
        </w:trPr>
        <w:tc>
          <w:tcPr>
            <w:tcW w:w="498" w:type="dxa"/>
          </w:tcPr>
          <w:p w14:paraId="74EA5975" w14:textId="77777777" w:rsidR="008C23F6" w:rsidRPr="00116D82" w:rsidRDefault="008C23F6" w:rsidP="00116D82">
            <w:pPr>
              <w:tabs>
                <w:tab w:val="left" w:pos="3119"/>
              </w:tabs>
              <w:jc w:val="center"/>
              <w:rPr>
                <w:rFonts w:cs="Times New Roman"/>
                <w:lang w:eastAsia="en-ID"/>
              </w:rPr>
            </w:pPr>
            <w:r w:rsidRPr="00116D82">
              <w:rPr>
                <w:rFonts w:cs="Times New Roman"/>
                <w:lang w:eastAsia="en-ID"/>
              </w:rPr>
              <w:t>2</w:t>
            </w:r>
          </w:p>
        </w:tc>
        <w:tc>
          <w:tcPr>
            <w:tcW w:w="3544" w:type="dxa"/>
          </w:tcPr>
          <w:p w14:paraId="5D76DD68" w14:textId="77777777" w:rsidR="008C23F6" w:rsidRPr="00116D82" w:rsidRDefault="008C23F6" w:rsidP="00116D82">
            <w:pPr>
              <w:tabs>
                <w:tab w:val="left" w:pos="3119"/>
              </w:tabs>
              <w:rPr>
                <w:rFonts w:cs="Times New Roman"/>
                <w:lang w:eastAsia="en-ID"/>
              </w:rPr>
            </w:pPr>
            <w:r w:rsidRPr="00116D82">
              <w:rPr>
                <w:rFonts w:cs="Times New Roman"/>
                <w:lang w:eastAsia="en-ID"/>
              </w:rPr>
              <w:t xml:space="preserve">Spanduk Informasi Alur Layanan SAMSAT </w:t>
            </w:r>
            <w:r w:rsidRPr="00116D82">
              <w:rPr>
                <w:rFonts w:cs="Times New Roman"/>
                <w:i/>
                <w:iCs/>
                <w:lang w:eastAsia="en-ID"/>
              </w:rPr>
              <w:t>Drive Thru</w:t>
            </w:r>
          </w:p>
        </w:tc>
        <w:tc>
          <w:tcPr>
            <w:tcW w:w="4163" w:type="dxa"/>
          </w:tcPr>
          <w:p w14:paraId="3418BB05" w14:textId="77777777" w:rsidR="008C23F6" w:rsidRPr="00116D82" w:rsidRDefault="008C23F6" w:rsidP="00116D82">
            <w:pPr>
              <w:tabs>
                <w:tab w:val="left" w:pos="3119"/>
              </w:tabs>
              <w:rPr>
                <w:rFonts w:cs="Times New Roman"/>
                <w:lang w:eastAsia="en-ID"/>
              </w:rPr>
            </w:pPr>
            <w:r w:rsidRPr="00116D82">
              <w:rPr>
                <w:rFonts w:cs="Times New Roman"/>
                <w:lang w:eastAsia="en-ID"/>
              </w:rPr>
              <w:t>Mal Pelayanan Publik</w:t>
            </w:r>
          </w:p>
        </w:tc>
      </w:tr>
      <w:tr w:rsidR="008C23F6" w:rsidRPr="00116D82" w14:paraId="5FD9113F" w14:textId="77777777" w:rsidTr="00116D82">
        <w:trPr>
          <w:jc w:val="center"/>
        </w:trPr>
        <w:tc>
          <w:tcPr>
            <w:tcW w:w="498" w:type="dxa"/>
          </w:tcPr>
          <w:p w14:paraId="1FF92138" w14:textId="77777777" w:rsidR="008C23F6" w:rsidRPr="00116D82" w:rsidRDefault="008C23F6" w:rsidP="00116D82">
            <w:pPr>
              <w:tabs>
                <w:tab w:val="left" w:pos="3119"/>
              </w:tabs>
              <w:jc w:val="center"/>
              <w:rPr>
                <w:rFonts w:cs="Times New Roman"/>
                <w:lang w:eastAsia="en-ID"/>
              </w:rPr>
            </w:pPr>
            <w:r w:rsidRPr="00116D82">
              <w:rPr>
                <w:rFonts w:cs="Times New Roman"/>
                <w:lang w:eastAsia="en-ID"/>
              </w:rPr>
              <w:t>3</w:t>
            </w:r>
          </w:p>
        </w:tc>
        <w:tc>
          <w:tcPr>
            <w:tcW w:w="3544" w:type="dxa"/>
          </w:tcPr>
          <w:p w14:paraId="337C1532" w14:textId="77777777" w:rsidR="008C23F6" w:rsidRPr="00116D82" w:rsidRDefault="008C23F6" w:rsidP="00116D82">
            <w:pPr>
              <w:tabs>
                <w:tab w:val="left" w:pos="3119"/>
              </w:tabs>
              <w:rPr>
                <w:rFonts w:cs="Times New Roman"/>
                <w:lang w:eastAsia="en-ID"/>
              </w:rPr>
            </w:pPr>
            <w:r w:rsidRPr="00116D82">
              <w:rPr>
                <w:rFonts w:cs="Times New Roman"/>
                <w:lang w:eastAsia="en-ID"/>
              </w:rPr>
              <w:t xml:space="preserve">Sosialisasi digital/daring </w:t>
            </w:r>
          </w:p>
        </w:tc>
        <w:tc>
          <w:tcPr>
            <w:tcW w:w="4163" w:type="dxa"/>
          </w:tcPr>
          <w:p w14:paraId="3A45ED51" w14:textId="77777777" w:rsidR="008C23F6" w:rsidRPr="00116D82" w:rsidRDefault="008C23F6" w:rsidP="00116D82">
            <w:pPr>
              <w:tabs>
                <w:tab w:val="left" w:pos="3119"/>
              </w:tabs>
              <w:rPr>
                <w:rFonts w:cs="Times New Roman"/>
                <w:lang w:eastAsia="en-ID"/>
              </w:rPr>
            </w:pPr>
            <w:r w:rsidRPr="00116D82">
              <w:rPr>
                <w:rFonts w:cs="Times New Roman"/>
                <w:lang w:eastAsia="en-ID"/>
              </w:rPr>
              <w:t>Pada Akun Instagram:</w:t>
            </w:r>
          </w:p>
          <w:p w14:paraId="27AE0136" w14:textId="77777777" w:rsidR="008C23F6" w:rsidRPr="00116D82" w:rsidRDefault="008C23F6" w:rsidP="00116D82">
            <w:pPr>
              <w:tabs>
                <w:tab w:val="left" w:pos="3119"/>
              </w:tabs>
              <w:rPr>
                <w:rFonts w:cs="Times New Roman"/>
                <w:lang w:eastAsia="en-ID"/>
              </w:rPr>
            </w:pPr>
            <w:r w:rsidRPr="00116D82">
              <w:rPr>
                <w:rFonts w:cs="Times New Roman"/>
                <w:lang w:eastAsia="en-ID"/>
              </w:rPr>
              <w:t>@samsatbengkulu</w:t>
            </w:r>
          </w:p>
          <w:p w14:paraId="597144B7" w14:textId="77777777" w:rsidR="008C23F6" w:rsidRPr="00116D82" w:rsidRDefault="008C23F6" w:rsidP="00116D82">
            <w:pPr>
              <w:tabs>
                <w:tab w:val="left" w:pos="3119"/>
              </w:tabs>
              <w:rPr>
                <w:rFonts w:cs="Times New Roman"/>
                <w:lang w:eastAsia="en-ID"/>
              </w:rPr>
            </w:pPr>
            <w:r w:rsidRPr="00116D82">
              <w:rPr>
                <w:rFonts w:cs="Times New Roman"/>
                <w:lang w:eastAsia="en-ID"/>
              </w:rPr>
              <w:t>@dpmptspkotabkl</w:t>
            </w:r>
          </w:p>
          <w:p w14:paraId="696600FC" w14:textId="77777777" w:rsidR="008C23F6" w:rsidRPr="00116D82" w:rsidRDefault="008C23F6" w:rsidP="00116D82">
            <w:pPr>
              <w:tabs>
                <w:tab w:val="left" w:pos="3119"/>
              </w:tabs>
              <w:rPr>
                <w:rFonts w:cs="Times New Roman"/>
                <w:lang w:eastAsia="en-ID"/>
              </w:rPr>
            </w:pPr>
            <w:r w:rsidRPr="00116D82">
              <w:rPr>
                <w:rFonts w:cs="Times New Roman"/>
                <w:lang w:eastAsia="en-ID"/>
              </w:rPr>
              <w:t>@bapenda_provbengkulu</w:t>
            </w:r>
          </w:p>
          <w:p w14:paraId="0940C1F4" w14:textId="77777777" w:rsidR="008C23F6" w:rsidRPr="00116D82" w:rsidRDefault="008C23F6" w:rsidP="00116D82">
            <w:pPr>
              <w:tabs>
                <w:tab w:val="left" w:pos="3119"/>
              </w:tabs>
              <w:rPr>
                <w:rFonts w:cs="Times New Roman"/>
                <w:lang w:eastAsia="en-ID"/>
              </w:rPr>
            </w:pPr>
            <w:r w:rsidRPr="00116D82">
              <w:rPr>
                <w:rFonts w:cs="Times New Roman"/>
                <w:lang w:eastAsia="en-ID"/>
              </w:rPr>
              <w:t>Pada akun Tiktok jasaraharja</w:t>
            </w:r>
            <w:r w:rsidRPr="00116D82">
              <w:rPr>
                <w:rFonts w:cs="Times New Roman"/>
                <w:lang w:eastAsia="en-ID"/>
              </w:rPr>
              <w:softHyphen/>
              <w:t>_bengkulu_</w:t>
            </w:r>
          </w:p>
          <w:p w14:paraId="145D7187" w14:textId="77777777" w:rsidR="008C23F6" w:rsidRPr="00116D82" w:rsidRDefault="008C23F6" w:rsidP="00116D82">
            <w:pPr>
              <w:tabs>
                <w:tab w:val="left" w:pos="3119"/>
              </w:tabs>
              <w:rPr>
                <w:rFonts w:cs="Times New Roman"/>
                <w:lang w:eastAsia="en-ID"/>
              </w:rPr>
            </w:pPr>
            <w:r w:rsidRPr="00116D82">
              <w:rPr>
                <w:rFonts w:cs="Times New Roman"/>
                <w:lang w:eastAsia="en-ID"/>
              </w:rPr>
              <w:t>Pada Akun Facebook: Dit Lantas Polda Bengkulu</w:t>
            </w:r>
          </w:p>
        </w:tc>
      </w:tr>
    </w:tbl>
    <w:p w14:paraId="52AEEA59" w14:textId="2FFC9D45" w:rsidR="00C70E8D" w:rsidRPr="00116D82" w:rsidRDefault="008C23F6" w:rsidP="00116D82">
      <w:pPr>
        <w:pStyle w:val="BodyText"/>
        <w:tabs>
          <w:tab w:val="left" w:pos="9740"/>
        </w:tabs>
        <w:ind w:left="426" w:right="-41" w:firstLine="567"/>
        <w:jc w:val="both"/>
      </w:pPr>
      <w:r w:rsidRPr="00116D82">
        <w:rPr>
          <w:sz w:val="22"/>
          <w:szCs w:val="22"/>
        </w:rPr>
        <w:t>B</w:t>
      </w:r>
      <w:r w:rsidRPr="00116D82">
        <w:t xml:space="preserve">erdasarkan Tabel diatas  dan </w:t>
      </w:r>
      <w:r w:rsidR="00C676F7" w:rsidRPr="00116D82">
        <w:rPr>
          <w:lang w:val="id-ID"/>
        </w:rPr>
        <w:t xml:space="preserve">hasil wawancara yang sudah dilakukan di Kantor SAMSAT Drive Thru, sosialisasi sudah dilaksanakan baik dengan menggunakan media sosial, RRI Spanduk dan Sebagai salah satu bentuk sosialisasi, kami juga telah melakukan pemasangan reklame di bagian depan area layanan, khususnya di lokasi SAMSAT Drive Thru. Sementara itu dalam hasil penelitian di lapangan bahwa masyarakat pengguna sudah jelas memahami program Drive Thru yakni seperti apa cara atau alur pembayaran pajak di SAMSAT. Dengan tanpa ribet masyarakat pengguna langsung mengantre dengan kendaraan mereka masing-masing dan disaat giliran mereka tiba diloket pembayaran pajak, maka pengguna tinggal memberikan berkas yang diperlukan untuk diberikan ke petugas SAMSAT Drive Thru. </w:t>
      </w:r>
    </w:p>
    <w:p w14:paraId="496C668A" w14:textId="7CCCAA51" w:rsidR="00C676F7" w:rsidRPr="00116D82" w:rsidRDefault="00C676F7" w:rsidP="00116D82">
      <w:pPr>
        <w:pStyle w:val="BodyText"/>
        <w:tabs>
          <w:tab w:val="left" w:pos="9740"/>
        </w:tabs>
        <w:ind w:left="426" w:right="-41" w:firstLine="567"/>
        <w:jc w:val="both"/>
        <w:rPr>
          <w:lang w:val="id-ID"/>
        </w:rPr>
      </w:pPr>
      <w:r w:rsidRPr="00116D82">
        <w:rPr>
          <w:lang w:val="id-ID"/>
        </w:rPr>
        <w:t>Menurut teori Efektivitas yang dikemukakan oleh Budiani dapat disimpulkan bahwa Indikator Sosialisasi program SAMSAT Drive Thru dalam Meningkatkan Kepatuhan Wajib Pajak Kendaraan Bermotor di Kota Bengkulu sudah tercapai dan berjalan dengan baik, tetapi perlu disosialisasikan lagi agar lebih dikenal oleh seluruh masyarakat terutama di Kota Bengkulu.</w:t>
      </w:r>
    </w:p>
    <w:p w14:paraId="5609DF5B" w14:textId="77777777" w:rsidR="00867FD4" w:rsidRPr="00116D82" w:rsidRDefault="00C676F7" w:rsidP="00116D82">
      <w:pPr>
        <w:pStyle w:val="BodyText"/>
        <w:tabs>
          <w:tab w:val="left" w:pos="9740"/>
        </w:tabs>
        <w:ind w:left="426" w:right="-41"/>
        <w:jc w:val="both"/>
        <w:rPr>
          <w:b/>
          <w:bCs/>
          <w:lang w:val="id-ID"/>
        </w:rPr>
      </w:pPr>
      <w:r w:rsidRPr="00116D82">
        <w:rPr>
          <w:b/>
          <w:bCs/>
          <w:lang w:val="id-ID"/>
        </w:rPr>
        <w:t>Tujuan Program</w:t>
      </w:r>
    </w:p>
    <w:p w14:paraId="7C278422" w14:textId="77777777" w:rsidR="00C70E8D" w:rsidRPr="00116D82" w:rsidRDefault="00C676F7" w:rsidP="00116D82">
      <w:pPr>
        <w:pStyle w:val="BodyText"/>
        <w:tabs>
          <w:tab w:val="left" w:pos="9740"/>
        </w:tabs>
        <w:ind w:left="426" w:right="-41" w:firstLine="567"/>
        <w:jc w:val="both"/>
        <w:rPr>
          <w:lang w:val="id-ID"/>
        </w:rPr>
      </w:pPr>
      <w:r w:rsidRPr="00116D82">
        <w:rPr>
          <w:lang w:val="id-ID"/>
        </w:rPr>
        <w:t xml:space="preserve">Dalam penelitian ini, berdasarkan teori ukuran efektivitas yang dikemukakan oleh Budiani (2007:53), indikator pencapaian tujuan program digunakan untuk mengukur sejauh mana hasil pelaksanaan program SAMSAT Drive Thru sesuai dengan tujuan yang telah </w:t>
      </w:r>
      <w:r w:rsidRPr="00116D82">
        <w:rPr>
          <w:lang w:val="id-ID"/>
        </w:rPr>
        <w:lastRenderedPageBreak/>
        <w:t xml:space="preserve">ditetapkan sebelumnya. SAMSAT Drive Thru yang merupakan inovasi layanan publik yang diselenggarakan oleh Sistem Administrasi Manunggal Satu Atap (SAMSAT) dengan tujuan untuk mempermudah masyarakat dalam melakukan pembayaran pajak kendaraan bermotor secara cepat, praktis, dan tanpa harus turun dari kendaraan. </w:t>
      </w:r>
    </w:p>
    <w:p w14:paraId="444F2EDE" w14:textId="4463EDF0" w:rsidR="00C70E8D" w:rsidRPr="00116D82" w:rsidRDefault="00C676F7" w:rsidP="00116D82">
      <w:pPr>
        <w:pStyle w:val="BodyText"/>
        <w:tabs>
          <w:tab w:val="left" w:pos="9740"/>
        </w:tabs>
        <w:ind w:left="426" w:right="-41" w:firstLine="567"/>
        <w:jc w:val="both"/>
        <w:rPr>
          <w:lang w:val="id-ID"/>
        </w:rPr>
      </w:pPr>
      <w:r w:rsidRPr="00116D82">
        <w:rPr>
          <w:lang w:val="id-ID"/>
        </w:rPr>
        <w:t>Tujuan utama dari SAMSAT Drive Thru adalah meningkatkan kualitas pelayanan publik, mempercepat proses administrasi, serta mendorong kepatuhan masyarakat dalam membayar pajak kendaraan bermotor. Pelaksanaan layanan ini menunjukkan efektivitas dalam memberikan kemudahan akses bagi masyarakat, terutama bagi mereka yang memiliki keterbatasan waktu atau kondisi khusus yang menyulitkan untuk mengikuti proses pelayanan secara konvensional</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{"citationItems":[{"id":"ITEM-1","itemData":{"ISSN":"2722-9009","author":[{"dropping-particle":"","family":"Andika","given":"I Kadek Roi","non-dropping-particle":"","parse-names":false,"suffix":""}],"container-title":"Kerta Dyatmika","id":"ITEM-1","issue":"2","issued":{"date-parts":[["2024"]]},"page":"48-58","title":"EFEKTIVITAS PENGESAHAN SURAT TANDA NOMOR KENDARAAN (STNK) MELALUI SAMSAT DRIVE THRU BADUNG BERDASARKAN PERATURAN KEPOLISIAN NEGARA REPUBLIK INDONESIA NOMOR 7 TAHUN 2021","type":"article-journal","volume":"21"},"uris":["http://www.mendeley.com/documents/?uuid=8a967d38-2d87-4dd5-b4e8-790f4d0086be"]}],"mendeley":{"formattedCitation":"(Andika, 2024)","plainTextFormattedCitation":"(Andika, 2024)","previouslyFormattedCitation":"(Andika, 2024)"},"properties":{"noteIndex":0},"schema":"https://github.com/citation-style-language/schema/raw/master/csl-citation.json"}</w:instrText>
      </w:r>
      <w:r w:rsidR="00C70E8D" w:rsidRPr="00116D82">
        <w:rPr>
          <w:lang w:val="id-ID"/>
        </w:rPr>
        <w:fldChar w:fldCharType="separate"/>
      </w:r>
      <w:r w:rsidR="00C70E8D" w:rsidRPr="00116D82">
        <w:rPr>
          <w:noProof/>
          <w:lang w:val="id-ID"/>
        </w:rPr>
        <w:t>(Andika, 2024)</w:t>
      </w:r>
      <w:r w:rsidR="00C70E8D" w:rsidRPr="00116D82">
        <w:rPr>
          <w:lang w:val="id-ID"/>
        </w:rPr>
        <w:fldChar w:fldCharType="end"/>
      </w:r>
      <w:r w:rsidRPr="00116D82">
        <w:rPr>
          <w:lang w:val="id-ID"/>
        </w:rPr>
        <w:t xml:space="preserve">. Penggunaan sistem ini juga dinilai lebih praktis dan efisien, dengan alur pelayanan yang lebih singkat dan sederhana, sehingga mengurangi waktu tunggu dan potensi antrean panjang. </w:t>
      </w:r>
    </w:p>
    <w:p w14:paraId="3B4D7E67" w14:textId="77777777" w:rsidR="00C70E8D" w:rsidRPr="00116D82" w:rsidRDefault="00C676F7" w:rsidP="00116D82">
      <w:pPr>
        <w:pStyle w:val="BodyText"/>
        <w:tabs>
          <w:tab w:val="left" w:pos="9740"/>
        </w:tabs>
        <w:ind w:left="426" w:right="-41" w:firstLine="567"/>
        <w:jc w:val="both"/>
        <w:rPr>
          <w:lang w:val="id-ID"/>
        </w:rPr>
      </w:pPr>
      <w:r w:rsidRPr="00116D82">
        <w:rPr>
          <w:lang w:val="id-ID"/>
        </w:rPr>
        <w:t xml:space="preserve">Keberhasilan program ini dapat diukur melalui beberapa indikator utama, di antaranya adalah peningkatan jumlah wajib pajak yang memanfaatkan layanan drive thru serta pertumbuhan realisasi penerimaan pajak kendaraan bermotor setelah layanan ini diterapkan. Peningkatan ini menunjukkan bahwa program telah memberikan dampak positif terhadap tingkat partisipasi masyarakat dalam memenuhi kewajiban perpajakan. Selain aspek kuantitatif, kualitas pelayanan juga menjadi indikator penting dalam menilai keberhasilan program. Kecepatan layanan, kejelasan informasi, dan keramahan petugas berkontribusi dalam menciptakan pengalaman yang positif bagi pengguna. </w:t>
      </w:r>
    </w:p>
    <w:p w14:paraId="7CAA551F" w14:textId="2CC5CCC5" w:rsidR="00C676F7" w:rsidRPr="00116D82" w:rsidRDefault="00C676F7" w:rsidP="00116D82">
      <w:pPr>
        <w:pStyle w:val="BodyText"/>
        <w:tabs>
          <w:tab w:val="left" w:pos="9740"/>
        </w:tabs>
        <w:ind w:left="426" w:right="-41" w:firstLine="567"/>
        <w:jc w:val="both"/>
        <w:rPr>
          <w:lang w:val="id-ID"/>
        </w:rPr>
      </w:pPr>
      <w:r w:rsidRPr="00116D82">
        <w:rPr>
          <w:lang w:val="id-ID"/>
        </w:rPr>
        <w:t>Ketika masyarakat merasa puas terhadap pelayanan yang diberikan, maka kemungkinan besar mereka akan kembali menggunakan layanan tersebut dan bahkan merekomendasikannya kepada orang lain. Menurut teori Efektivitas yang dikemukakan oleh Budiani dapat disimpulkan bahwa Indikator Tujuan program SAMSAT Drive Thru dalam Meningkatkan Kepatuhan Wajib Pajak Kendaraan Bermotor di Kota Bengkulu sudah efektif.</w:t>
      </w:r>
    </w:p>
    <w:p w14:paraId="24552F2A" w14:textId="77777777" w:rsidR="00867FD4" w:rsidRPr="00116D82" w:rsidRDefault="00C676F7" w:rsidP="00116D82">
      <w:pPr>
        <w:pStyle w:val="BodyText"/>
        <w:tabs>
          <w:tab w:val="left" w:pos="9740"/>
        </w:tabs>
        <w:ind w:left="426" w:right="-41"/>
        <w:jc w:val="both"/>
        <w:rPr>
          <w:b/>
          <w:bCs/>
          <w:lang w:val="id-ID"/>
        </w:rPr>
      </w:pPr>
      <w:r w:rsidRPr="00116D82">
        <w:rPr>
          <w:b/>
          <w:bCs/>
          <w:lang w:val="id-ID"/>
        </w:rPr>
        <w:t>Pemantauan Program</w:t>
      </w:r>
    </w:p>
    <w:p w14:paraId="6F5EC527" w14:textId="7E7403CB" w:rsidR="00C70E8D" w:rsidRPr="00116D82" w:rsidRDefault="00C676F7" w:rsidP="00116D82">
      <w:pPr>
        <w:pStyle w:val="BodyText"/>
        <w:tabs>
          <w:tab w:val="left" w:pos="9740"/>
        </w:tabs>
        <w:ind w:left="426" w:right="-41" w:firstLine="567"/>
        <w:jc w:val="both"/>
        <w:rPr>
          <w:lang w:val="id-ID"/>
        </w:rPr>
      </w:pPr>
      <w:r w:rsidRPr="00116D82">
        <w:rPr>
          <w:lang w:val="id-ID"/>
        </w:rPr>
        <w:t>Dalam penelitian ini, berdasarkan teori ukuran efektivitas yang dikemukakan oleh Budiani (2007:53), indikator pemantauan program mencakup kegiatan yang dilakukan setelah program berlangsung sebagai bentuk perhatian pelaksana program terhadap masyarakat. Pemantauan terhadap pelaksanaan program SAMSAT Drive Thru merupakan bagian penting dalam menjaga kualitas layanan publik yang efektif dan efisien. Pemantauan dilakukan dengan tujuan untuk mengawasi kesesuaian pelaksanaan program dengan rencana yang telah ditetapkan, serta mendeteksi adanya penyimpangan atau kendala dalam pelaksanaannya</w:t>
      </w:r>
      <w:r w:rsidR="00C70E8D" w:rsidRPr="00116D82">
        <w:rPr>
          <w:lang w:val="id-ID"/>
        </w:rPr>
        <w:t xml:space="preserve"> </w:t>
      </w:r>
      <w:r w:rsidR="00C70E8D" w:rsidRPr="00116D82">
        <w:rPr>
          <w:lang w:val="id-ID"/>
        </w:rPr>
        <w:fldChar w:fldCharType="begin" w:fldLock="1"/>
      </w:r>
      <w:r w:rsidR="00C70E8D" w:rsidRPr="00116D82">
        <w:rPr>
          <w:lang w:val="id-ID"/>
        </w:rPr>
        <w:instrText>ADDIN CSL_CITATION {"citationItems":[{"id":"ITEM-1","itemData":{"ISSN":"2599-3518","author":[{"dropping-particle":"","family":"SAKIR","given":"AHMAD ROSANDI","non-dropping-particle":"","parse-names":false,"suffix":""}],"container-title":"FOKUS: Publikasi Ilmiah untuk Mahasiswa, Staf Pengajar dan Alumni Universitas Kapuas Sintang","id":"ITEM-1","issue":"2","issued":{"date-parts":[["2024"]]},"title":"Efektifitas Pelayanan Pembayaran Pajak Kendaraan Bermotor (PKB) Drive Thru di Kota Makassar","type":"article-journal","volume":"22"},"uris":["http://www.mendeley.com/documents/?uuid=c99ffe07-982b-4599-b977-47fe4c0dea01"]}],"mendeley":{"formattedCitation":"(SAKIR, 2024)","plainTextFormattedCitation":"(SAKIR, 2024)"},"properties":{"noteIndex":0},"schema":"https://github.com/citation-style-language/schema/raw/master/csl-citation.json"}</w:instrText>
      </w:r>
      <w:r w:rsidR="00C70E8D" w:rsidRPr="00116D82">
        <w:rPr>
          <w:lang w:val="id-ID"/>
        </w:rPr>
        <w:fldChar w:fldCharType="separate"/>
      </w:r>
      <w:r w:rsidR="00C70E8D" w:rsidRPr="00116D82">
        <w:rPr>
          <w:noProof/>
          <w:lang w:val="id-ID"/>
        </w:rPr>
        <w:t>(SAKIR, 2024)</w:t>
      </w:r>
      <w:r w:rsidR="00C70E8D" w:rsidRPr="00116D82">
        <w:rPr>
          <w:lang w:val="id-ID"/>
        </w:rPr>
        <w:fldChar w:fldCharType="end"/>
      </w:r>
      <w:r w:rsidRPr="00116D82">
        <w:rPr>
          <w:lang w:val="id-ID"/>
        </w:rPr>
        <w:t xml:space="preserve">. </w:t>
      </w:r>
    </w:p>
    <w:p w14:paraId="215E8D5E" w14:textId="77777777" w:rsidR="00C70E8D" w:rsidRPr="00116D82" w:rsidRDefault="00C676F7" w:rsidP="00116D82">
      <w:pPr>
        <w:pStyle w:val="BodyText"/>
        <w:tabs>
          <w:tab w:val="left" w:pos="9740"/>
        </w:tabs>
        <w:ind w:left="426" w:right="-41" w:firstLine="567"/>
        <w:jc w:val="both"/>
        <w:rPr>
          <w:lang w:val="id-ID"/>
        </w:rPr>
      </w:pPr>
      <w:r w:rsidRPr="00116D82">
        <w:rPr>
          <w:lang w:val="id-ID"/>
        </w:rPr>
        <w:t xml:space="preserve">Kegiatan ini mencakup pengecekan langsung terhadap kelengkapan dokumen, </w:t>
      </w:r>
      <w:r w:rsidRPr="00116D82">
        <w:rPr>
          <w:lang w:val="id-ID"/>
        </w:rPr>
        <w:lastRenderedPageBreak/>
        <w:t xml:space="preserve">kesesuaian data fisik dengan sistem, serta pencatatan masalah-masalah yang muncul selama proses layanan berlangsung. Berdasarkan hasil penelitian dan wawancara yang dilakukan, dapat disimpulkan bahwa pemantauan program layanan SAMSAT Drive Thru di Bengkulu telah dilakukan secara rutin dan terstruktur melalui sistem online SEJALU, yang memungkinkan petugas untuk mengakses data harian guna memastikan efektivitas dan efisiensi layanan. Evaluasi program juga dilakukan secara berkala setiap bulan untuk mengidentifikasi permasalahan dan mencari solusi, terutama terhadap kendala teknis maupun non-teknis seperti keterbatasan atap saat hujan yang mengganggu kenyamanan pengguna, khususnya pengendara roda dua. </w:t>
      </w:r>
    </w:p>
    <w:p w14:paraId="22EE9B95" w14:textId="77777777" w:rsidR="00C70E8D" w:rsidRPr="00116D82" w:rsidRDefault="00C676F7" w:rsidP="00116D82">
      <w:pPr>
        <w:pStyle w:val="BodyText"/>
        <w:tabs>
          <w:tab w:val="left" w:pos="9740"/>
        </w:tabs>
        <w:ind w:left="426" w:right="-41" w:firstLine="567"/>
        <w:jc w:val="both"/>
        <w:rPr>
          <w:lang w:val="id-ID"/>
        </w:rPr>
      </w:pPr>
      <w:r w:rsidRPr="00116D82">
        <w:rPr>
          <w:lang w:val="id-ID"/>
        </w:rPr>
        <w:t xml:space="preserve">Tanggapan dari petugas dan pengguna menunjukkan bahwa sistem pengawasan ini berjalan cukup baik, dengan tindak lanjut berupa pelatihan petugas, penyesuaian prosedur, serta penyempurnaan fasilitas dan sistem. Dengan pendekatan yang berkelanjutan dan responsif terhadap masukan pengguna, pemantauan ini menjadi bagian penting dalam upaya peningkatan kualitas layanan SAMSAT Drive Thru ke depan. Menurut teori Efektivitas yang dikemukakan oleh Budiani dapat disimpulkan bahwa Indikator Pemantauan program SAMSAT Drive Thru dalam Meningkatkan Kepatuhan Wajib Pajak Kendaraan Bermotor di Kota Bengkulu dapat dikatakan cukup efektif karena telah menggunakan sistem digital SEJALU untuk memantau data harian, serta menunjukkan responsif terhadap masukan pengguna dengan tindak lanjut berupa pelatihan petugas dan penyempurnaan prosedur. </w:t>
      </w:r>
    </w:p>
    <w:p w14:paraId="06726900" w14:textId="4362088B" w:rsidR="00C676F7" w:rsidRPr="00116D82" w:rsidRDefault="00C676F7" w:rsidP="00116D82">
      <w:pPr>
        <w:pStyle w:val="BodyText"/>
        <w:tabs>
          <w:tab w:val="left" w:pos="9740"/>
        </w:tabs>
        <w:ind w:left="426" w:right="-41" w:firstLine="567"/>
        <w:jc w:val="both"/>
        <w:rPr>
          <w:lang w:val="id-ID"/>
        </w:rPr>
      </w:pPr>
      <w:r w:rsidRPr="00116D82">
        <w:rPr>
          <w:lang w:val="id-ID"/>
        </w:rPr>
        <w:t>Namun demikian, efektivitasnya belum sepenuhnya optimal karena masih terdapat keterbatasan, seperti sistem SEJALU yang belum menyediakan rekap data bulanan atau tahunan untuk analisis jangka panjang serta kendala fisik seperti kurangnya atap pelindung saat hujan yang belum sepenuhnya teratasi. Dengan demikian, pemantauan telah berjalan baik namun masih memerlukan penguatan di aspek infrastruktur dan pengembangan sistem agar lebih komprehensif.</w:t>
      </w:r>
    </w:p>
    <w:p w14:paraId="24EFE67F" w14:textId="7321D121" w:rsidR="00BA5F33" w:rsidRPr="00116D82" w:rsidRDefault="00BA5F33" w:rsidP="00116D82">
      <w:pPr>
        <w:pStyle w:val="BodyText"/>
        <w:tabs>
          <w:tab w:val="left" w:pos="9740"/>
        </w:tabs>
        <w:ind w:left="426" w:right="-41" w:firstLine="567"/>
        <w:jc w:val="both"/>
        <w:rPr>
          <w:lang w:val="id-ID"/>
        </w:rPr>
      </w:pPr>
    </w:p>
    <w:p w14:paraId="57ABD5D0" w14:textId="585660CE" w:rsidR="005034B9" w:rsidRPr="00116D82" w:rsidRDefault="00252CC4" w:rsidP="00116D82">
      <w:pPr>
        <w:pStyle w:val="Heading1"/>
        <w:tabs>
          <w:tab w:val="left" w:pos="9740"/>
        </w:tabs>
        <w:spacing w:before="0" w:line="240" w:lineRule="auto"/>
        <w:ind w:left="426" w:right="-41"/>
        <w:rPr>
          <w:lang w:val="id-ID"/>
        </w:rPr>
      </w:pPr>
      <w:r w:rsidRPr="00116D82">
        <w:rPr>
          <w:b/>
          <w:spacing w:val="-2"/>
          <w:lang w:val="id-ID"/>
        </w:rPr>
        <w:t>SIMPULAN</w:t>
      </w:r>
    </w:p>
    <w:p w14:paraId="479D42F9" w14:textId="77777777" w:rsidR="00867FD4" w:rsidRPr="00116D82" w:rsidRDefault="00C676F7" w:rsidP="00116D82">
      <w:pPr>
        <w:pStyle w:val="BodyText"/>
        <w:tabs>
          <w:tab w:val="left" w:pos="9740"/>
        </w:tabs>
        <w:ind w:left="426" w:right="-41" w:firstLine="567"/>
        <w:jc w:val="both"/>
        <w:rPr>
          <w:lang w:val="id-ID"/>
        </w:rPr>
      </w:pPr>
      <w:r w:rsidRPr="00116D82">
        <w:rPr>
          <w:lang w:val="id-ID"/>
        </w:rPr>
        <w:t xml:space="preserve">Kesimpulan Pelaksanaan program SAMSAT Drive Thru dalam Meningkatkan Kepatuhan Wajib Pajak Kendaraan Bermotor di Kota Bengkulu belum sepenuhnya dapat memenuhi indikator efektivitas. Adapun indikator tersebut adalah: </w:t>
      </w:r>
    </w:p>
    <w:p w14:paraId="6CE26224" w14:textId="52DF1AB4" w:rsidR="00C70E8D" w:rsidRPr="00116D82" w:rsidRDefault="00C676F7" w:rsidP="00116D82">
      <w:pPr>
        <w:pStyle w:val="BodyText"/>
        <w:numPr>
          <w:ilvl w:val="0"/>
          <w:numId w:val="6"/>
        </w:numPr>
        <w:tabs>
          <w:tab w:val="left" w:pos="9740"/>
        </w:tabs>
        <w:ind w:right="-41"/>
        <w:jc w:val="both"/>
        <w:rPr>
          <w:lang w:val="id-ID"/>
        </w:rPr>
      </w:pPr>
      <w:r w:rsidRPr="00116D82">
        <w:rPr>
          <w:lang w:val="id-ID"/>
        </w:rPr>
        <w:t>Ketepatan Sasaran Program Menurut teori Efektivitas yang dikemukakan oleh Budiani dapat disimpulkan bahwa Indikator Ketepatan sasaran program SAMSAT Drive Thru dalam Meningkatkan Kepatuhan Wajib Pajak Kendaraan Bermotor di Kota Bengkulu sudah berjalan dengan baik dan efektif.</w:t>
      </w:r>
    </w:p>
    <w:p w14:paraId="670149D1" w14:textId="77777777" w:rsidR="00867FD4" w:rsidRPr="00116D82" w:rsidRDefault="00C676F7" w:rsidP="00116D82">
      <w:pPr>
        <w:pStyle w:val="BodyText"/>
        <w:numPr>
          <w:ilvl w:val="0"/>
          <w:numId w:val="6"/>
        </w:numPr>
        <w:tabs>
          <w:tab w:val="left" w:pos="9740"/>
        </w:tabs>
        <w:ind w:right="-41"/>
        <w:jc w:val="both"/>
        <w:rPr>
          <w:lang w:val="id-ID"/>
        </w:rPr>
      </w:pPr>
      <w:r w:rsidRPr="00116D82">
        <w:rPr>
          <w:lang w:val="id-ID"/>
        </w:rPr>
        <w:t xml:space="preserve">Sosialisasi Program Menurut teori Efektivitas yang dikemukakan oleh Budiani dapat </w:t>
      </w:r>
      <w:r w:rsidRPr="00116D82">
        <w:rPr>
          <w:lang w:val="id-ID"/>
        </w:rPr>
        <w:lastRenderedPageBreak/>
        <w:t>disimpulkan bahwa Indikator Sosialisasi program SAMSAT Drive Thru dalam Meningkatkan Kepatuhan Wajib Pajak Kendaraan Bermotor di Kota Bengkulu sudah tercapai dan berjalan dengan baik, tetapi perlu disosialisasikan lagi agar lebih dikenal oleh seluruh masyarakat terutama di Kota Bengkulu.</w:t>
      </w:r>
    </w:p>
    <w:p w14:paraId="2CC9CFFB" w14:textId="77777777" w:rsidR="00867FD4" w:rsidRPr="00116D82" w:rsidRDefault="00C676F7" w:rsidP="00116D82">
      <w:pPr>
        <w:pStyle w:val="BodyText"/>
        <w:numPr>
          <w:ilvl w:val="0"/>
          <w:numId w:val="6"/>
        </w:numPr>
        <w:tabs>
          <w:tab w:val="left" w:pos="9740"/>
        </w:tabs>
        <w:ind w:right="-41"/>
        <w:jc w:val="both"/>
        <w:rPr>
          <w:lang w:val="id-ID"/>
        </w:rPr>
      </w:pPr>
      <w:r w:rsidRPr="00116D82">
        <w:rPr>
          <w:lang w:val="id-ID"/>
        </w:rPr>
        <w:t>Tujuan Program Menurut teori Efektivitas yang dikemukakan oleh Budiani dapat disimpulkan bahwa Indikator Tujuan program SAMSAT Drive Thru dalam Meningkatkan Kepatuhan Wajib Pajak Kendaraan Bermotor di Kota Bengkulu sudah efektif.</w:t>
      </w:r>
    </w:p>
    <w:p w14:paraId="22D8F078" w14:textId="21AAB40B" w:rsidR="005034B9" w:rsidRPr="00116D82" w:rsidRDefault="00C676F7" w:rsidP="00116D82">
      <w:pPr>
        <w:pStyle w:val="BodyText"/>
        <w:numPr>
          <w:ilvl w:val="0"/>
          <w:numId w:val="6"/>
        </w:numPr>
        <w:tabs>
          <w:tab w:val="left" w:pos="9740"/>
        </w:tabs>
        <w:ind w:right="-41"/>
        <w:jc w:val="both"/>
        <w:rPr>
          <w:lang w:val="id-ID"/>
        </w:rPr>
      </w:pPr>
      <w:r w:rsidRPr="00116D82">
        <w:rPr>
          <w:lang w:val="id-ID"/>
        </w:rPr>
        <w:t>Pemantauan Program Menurut teori Efektivitas yang dikemukakan oleh Budiani dapat disimpulkan bahwa Indikator Pemantauan program SAMSAT Drive Thru dalam Meningkatkan Kepatuhan Wajib Pajak Kendaraan Bermotor di Kota Bengkulu dapat dikatakan cukup efektif karena telah menggunakan sistem digital SEJALU untuk memantau data harian, serta menunjukkan responsif terhadap masukan pengguna dengan tindak lanjut berupa pelatihan petugas dan penyempurnaan prosedur. Namun demikian, efektivitasnya belum sepenuhnya optimal karena masih terdapat keterbatasan, seperti sistem SEJALU yang belum menyediakan rekap data bulanan atau tahunan untuk analisis jangka panjang</w:t>
      </w:r>
      <w:r w:rsidR="00252CC4" w:rsidRPr="00116D82">
        <w:rPr>
          <w:lang w:val="id-ID"/>
        </w:rPr>
        <w:t>.</w:t>
      </w:r>
    </w:p>
    <w:p w14:paraId="54105BA2" w14:textId="77777777" w:rsidR="00116D82" w:rsidRDefault="00116D82" w:rsidP="00116D82">
      <w:pPr>
        <w:pStyle w:val="Heading1"/>
        <w:tabs>
          <w:tab w:val="left" w:pos="9740"/>
        </w:tabs>
        <w:spacing w:before="0" w:line="240" w:lineRule="auto"/>
        <w:ind w:left="426" w:right="-41"/>
        <w:rPr>
          <w:b/>
          <w:spacing w:val="-2"/>
        </w:rPr>
      </w:pPr>
    </w:p>
    <w:p w14:paraId="0C1FEFFA" w14:textId="7259A553" w:rsidR="00AD35AB" w:rsidRPr="00116D82" w:rsidRDefault="00252CC4" w:rsidP="00116D82">
      <w:pPr>
        <w:pStyle w:val="Heading1"/>
        <w:tabs>
          <w:tab w:val="left" w:pos="9740"/>
        </w:tabs>
        <w:spacing w:before="0" w:line="240" w:lineRule="auto"/>
        <w:ind w:left="426" w:right="-41"/>
        <w:rPr>
          <w:b/>
          <w:lang w:val="id-ID"/>
        </w:rPr>
      </w:pPr>
      <w:r w:rsidRPr="00116D82">
        <w:rPr>
          <w:b/>
          <w:spacing w:val="-2"/>
          <w:lang w:val="id-ID"/>
        </w:rPr>
        <w:t>DAFTAR</w:t>
      </w:r>
      <w:r w:rsidRPr="00116D82">
        <w:rPr>
          <w:b/>
          <w:spacing w:val="-8"/>
          <w:lang w:val="id-ID"/>
        </w:rPr>
        <w:t xml:space="preserve"> </w:t>
      </w:r>
      <w:r w:rsidRPr="00116D82">
        <w:rPr>
          <w:b/>
          <w:spacing w:val="-2"/>
          <w:lang w:val="id-ID"/>
        </w:rPr>
        <w:t>PUSTAKA</w:t>
      </w:r>
    </w:p>
    <w:p w14:paraId="7D24E798" w14:textId="14FD6578" w:rsidR="00C70E8D" w:rsidRPr="00116D82" w:rsidRDefault="00AD35AB" w:rsidP="00116D82">
      <w:pPr>
        <w:adjustRightInd w:val="0"/>
        <w:ind w:left="993" w:hanging="567"/>
        <w:jc w:val="both"/>
        <w:rPr>
          <w:rFonts w:cs="Times New Roman"/>
          <w:noProof/>
          <w:sz w:val="24"/>
        </w:rPr>
      </w:pPr>
      <w:r w:rsidRPr="00116D82">
        <w:rPr>
          <w:sz w:val="24"/>
          <w:szCs w:val="24"/>
          <w:lang w:val="id-ID"/>
        </w:rPr>
        <w:fldChar w:fldCharType="begin" w:fldLock="1"/>
      </w:r>
      <w:r w:rsidRPr="00116D82">
        <w:rPr>
          <w:sz w:val="24"/>
          <w:szCs w:val="24"/>
          <w:lang w:val="id-ID"/>
        </w:rPr>
        <w:instrText xml:space="preserve">ADDIN Mendeley Bibliography CSL_BIBLIOGRAPHY </w:instrText>
      </w:r>
      <w:r w:rsidRPr="00116D82">
        <w:rPr>
          <w:sz w:val="24"/>
          <w:szCs w:val="24"/>
          <w:lang w:val="id-ID"/>
        </w:rPr>
        <w:fldChar w:fldCharType="separate"/>
      </w:r>
      <w:r w:rsidR="00C70E8D" w:rsidRPr="00116D82">
        <w:rPr>
          <w:rFonts w:cs="Times New Roman"/>
          <w:noProof/>
          <w:sz w:val="24"/>
        </w:rPr>
        <w:t xml:space="preserve">Almahbuby, A. M. (2021). </w:t>
      </w:r>
      <w:r w:rsidR="00C70E8D" w:rsidRPr="00116D82">
        <w:rPr>
          <w:rFonts w:cs="Times New Roman"/>
          <w:i/>
          <w:iCs/>
          <w:noProof/>
          <w:sz w:val="24"/>
        </w:rPr>
        <w:t>Efektivitas layanan samsat unggulan dalam memaksimalkan penerimaan pajak kendaraan bermotor di Samsat Surabaya Selatan</w:t>
      </w:r>
      <w:r w:rsidR="00C70E8D" w:rsidRPr="00116D82">
        <w:rPr>
          <w:rFonts w:cs="Times New Roman"/>
          <w:noProof/>
          <w:sz w:val="24"/>
        </w:rPr>
        <w:t>. Universitas Islam Negeri Maulana Malik Ibrahim.</w:t>
      </w:r>
    </w:p>
    <w:p w14:paraId="0BD5BAD1" w14:textId="178A4BA8"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Andika, I. K. R. (2024). Efektivitas Pengesahan Surat Tanda Nomor Kendaraan (Stnk) Melalui Samsat Drive Thru Badung Berdasarkan Peraturan Kepolisian Negara Republik Indonesia Nomor 7 Tahun 2021. </w:t>
      </w:r>
      <w:r w:rsidRPr="00116D82">
        <w:rPr>
          <w:rFonts w:cs="Times New Roman"/>
          <w:i/>
          <w:iCs/>
          <w:noProof/>
          <w:sz w:val="24"/>
        </w:rPr>
        <w:t>Kerta Dyatmika</w:t>
      </w:r>
      <w:r w:rsidRPr="00116D82">
        <w:rPr>
          <w:rFonts w:cs="Times New Roman"/>
          <w:noProof/>
          <w:sz w:val="24"/>
        </w:rPr>
        <w:t xml:space="preserve">, </w:t>
      </w:r>
      <w:r w:rsidRPr="00116D82">
        <w:rPr>
          <w:rFonts w:cs="Times New Roman"/>
          <w:i/>
          <w:iCs/>
          <w:noProof/>
          <w:sz w:val="24"/>
        </w:rPr>
        <w:t>21</w:t>
      </w:r>
      <w:r w:rsidRPr="00116D82">
        <w:rPr>
          <w:rFonts w:cs="Times New Roman"/>
          <w:noProof/>
          <w:sz w:val="24"/>
        </w:rPr>
        <w:t>(2), 48–58.</w:t>
      </w:r>
    </w:p>
    <w:p w14:paraId="216C9C80"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Anggito, A., &amp; Setiawan, J. (2018). </w:t>
      </w:r>
      <w:r w:rsidRPr="00116D82">
        <w:rPr>
          <w:rFonts w:cs="Times New Roman"/>
          <w:i/>
          <w:iCs/>
          <w:noProof/>
          <w:sz w:val="24"/>
        </w:rPr>
        <w:t>Metodologi penelitian kualitatif</w:t>
      </w:r>
      <w:r w:rsidRPr="00116D82">
        <w:rPr>
          <w:rFonts w:cs="Times New Roman"/>
          <w:noProof/>
          <w:sz w:val="24"/>
        </w:rPr>
        <w:t>. CV Jejak (Jejak Publisher).</w:t>
      </w:r>
    </w:p>
    <w:p w14:paraId="5EBC934B"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Fadeli, R. (2024). Aspek Hukum Otonomi Daerah Dalam Kerangka Negara Kesatuan Republik Indonesia. </w:t>
      </w:r>
      <w:r w:rsidRPr="00116D82">
        <w:rPr>
          <w:rFonts w:cs="Times New Roman"/>
          <w:i/>
          <w:iCs/>
          <w:noProof/>
          <w:sz w:val="24"/>
        </w:rPr>
        <w:t>Humani</w:t>
      </w:r>
      <w:r w:rsidRPr="00116D82">
        <w:rPr>
          <w:rFonts w:cs="Times New Roman"/>
          <w:noProof/>
          <w:sz w:val="24"/>
        </w:rPr>
        <w:t xml:space="preserve">, </w:t>
      </w:r>
      <w:r w:rsidRPr="00116D82">
        <w:rPr>
          <w:rFonts w:cs="Times New Roman"/>
          <w:i/>
          <w:iCs/>
          <w:noProof/>
          <w:sz w:val="24"/>
        </w:rPr>
        <w:t>1</w:t>
      </w:r>
      <w:r w:rsidRPr="00116D82">
        <w:rPr>
          <w:rFonts w:cs="Times New Roman"/>
          <w:noProof/>
          <w:sz w:val="24"/>
        </w:rPr>
        <w:t>(1).</w:t>
      </w:r>
    </w:p>
    <w:p w14:paraId="036B9850"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Fitriani, F., &amp; Bazarah, J. (2022). Implementasi Layanan Inovasi Samsat Keliling Dalam Upaya Meningkatkan Pelayanan Pembayaran Pajak Kendaraan Bermotor. </w:t>
      </w:r>
      <w:r w:rsidRPr="00116D82">
        <w:rPr>
          <w:rFonts w:cs="Times New Roman"/>
          <w:i/>
          <w:iCs/>
          <w:noProof/>
          <w:sz w:val="24"/>
        </w:rPr>
        <w:t>PREDIKSI: Jurnal Administrasi Dan Kebijakan</w:t>
      </w:r>
      <w:r w:rsidRPr="00116D82">
        <w:rPr>
          <w:rFonts w:cs="Times New Roman"/>
          <w:noProof/>
          <w:sz w:val="24"/>
        </w:rPr>
        <w:t xml:space="preserve">, </w:t>
      </w:r>
      <w:r w:rsidRPr="00116D82">
        <w:rPr>
          <w:rFonts w:cs="Times New Roman"/>
          <w:i/>
          <w:iCs/>
          <w:noProof/>
          <w:sz w:val="24"/>
        </w:rPr>
        <w:t>21</w:t>
      </w:r>
      <w:r w:rsidRPr="00116D82">
        <w:rPr>
          <w:rFonts w:cs="Times New Roman"/>
          <w:noProof/>
          <w:sz w:val="24"/>
        </w:rPr>
        <w:t>(1), 77–86.</w:t>
      </w:r>
    </w:p>
    <w:p w14:paraId="51BEF666"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Nusa, Y., &amp; Panggalo, L. (2022). Kontribusi Pajak Daerah Dan Retribusi Daerah Terhadap Pendapatan Asli Daerah Di Provinsi Papua Periode 2014-2021. </w:t>
      </w:r>
      <w:r w:rsidRPr="00116D82">
        <w:rPr>
          <w:rFonts w:cs="Times New Roman"/>
          <w:i/>
          <w:iCs/>
          <w:noProof/>
          <w:sz w:val="24"/>
        </w:rPr>
        <w:t>Journal of Financial and Tax</w:t>
      </w:r>
      <w:r w:rsidRPr="00116D82">
        <w:rPr>
          <w:rFonts w:cs="Times New Roman"/>
          <w:noProof/>
          <w:sz w:val="24"/>
        </w:rPr>
        <w:t xml:space="preserve">, </w:t>
      </w:r>
      <w:r w:rsidRPr="00116D82">
        <w:rPr>
          <w:rFonts w:cs="Times New Roman"/>
          <w:i/>
          <w:iCs/>
          <w:noProof/>
          <w:sz w:val="24"/>
        </w:rPr>
        <w:t>2</w:t>
      </w:r>
      <w:r w:rsidRPr="00116D82">
        <w:rPr>
          <w:rFonts w:cs="Times New Roman"/>
          <w:noProof/>
          <w:sz w:val="24"/>
        </w:rPr>
        <w:t>(2), 145–158.</w:t>
      </w:r>
    </w:p>
    <w:p w14:paraId="25FF8FE2"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Octovian, H. K. (2021). </w:t>
      </w:r>
      <w:r w:rsidRPr="00116D82">
        <w:rPr>
          <w:rFonts w:cs="Times New Roman"/>
          <w:i/>
          <w:iCs/>
          <w:noProof/>
          <w:sz w:val="24"/>
        </w:rPr>
        <w:t xml:space="preserve">Efektivitas Nilai Pajak Terhadap Objek Pajak Ditinjau dari Peraturan Daerah Provinsi Daerah Khusus Ibukota Jakarta Nomor 8 Tahun 2010 Tentang Pajak </w:t>
      </w:r>
      <w:r w:rsidRPr="00116D82">
        <w:rPr>
          <w:rFonts w:cs="Times New Roman"/>
          <w:i/>
          <w:iCs/>
          <w:noProof/>
          <w:sz w:val="24"/>
        </w:rPr>
        <w:lastRenderedPageBreak/>
        <w:t>Kendaraan Bermotor</w:t>
      </w:r>
      <w:r w:rsidRPr="00116D82">
        <w:rPr>
          <w:rFonts w:cs="Times New Roman"/>
          <w:noProof/>
          <w:sz w:val="24"/>
        </w:rPr>
        <w:t>. Universitas Kristen Indonesia.</w:t>
      </w:r>
    </w:p>
    <w:p w14:paraId="583F88FF"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Rizal, Y., &amp; Hidayah, M. (2018). Analisis Kontribusi Pajak Kendaraan Bermotor (PKB) dan Bea Balik Nama Kendaraan Bermotor (BBNKB) di SAMSAT Aceh Timur terhadap Pendapatan Asli Daerah (PAD) Provinsi Aceh. </w:t>
      </w:r>
      <w:r w:rsidRPr="00116D82">
        <w:rPr>
          <w:rFonts w:cs="Times New Roman"/>
          <w:i/>
          <w:iCs/>
          <w:noProof/>
          <w:sz w:val="24"/>
        </w:rPr>
        <w:t>Jurnal Samudra Ekonomi Dan Bisnis</w:t>
      </w:r>
      <w:r w:rsidRPr="00116D82">
        <w:rPr>
          <w:rFonts w:cs="Times New Roman"/>
          <w:noProof/>
          <w:sz w:val="24"/>
        </w:rPr>
        <w:t xml:space="preserve">, </w:t>
      </w:r>
      <w:r w:rsidRPr="00116D82">
        <w:rPr>
          <w:rFonts w:cs="Times New Roman"/>
          <w:i/>
          <w:iCs/>
          <w:noProof/>
          <w:sz w:val="24"/>
        </w:rPr>
        <w:t>9</w:t>
      </w:r>
      <w:r w:rsidRPr="00116D82">
        <w:rPr>
          <w:rFonts w:cs="Times New Roman"/>
          <w:noProof/>
          <w:sz w:val="24"/>
        </w:rPr>
        <w:t>(1), 84–91.</w:t>
      </w:r>
    </w:p>
    <w:p w14:paraId="18778BCF"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SAKIR, A. R. (2024). Efektifitas Pelayanan Pembayaran Pajak Kendaraan Bermotor (PKB) Drive Thru di Kota Makassar. </w:t>
      </w:r>
      <w:r w:rsidRPr="00116D82">
        <w:rPr>
          <w:rFonts w:cs="Times New Roman"/>
          <w:i/>
          <w:iCs/>
          <w:noProof/>
          <w:sz w:val="24"/>
        </w:rPr>
        <w:t>FOKUS: Publikasi Ilmiah Untuk Mahasiswa, Staf Pengajar Dan Alumni Universitas Kapuas Sintang</w:t>
      </w:r>
      <w:r w:rsidRPr="00116D82">
        <w:rPr>
          <w:rFonts w:cs="Times New Roman"/>
          <w:noProof/>
          <w:sz w:val="24"/>
        </w:rPr>
        <w:t xml:space="preserve">, </w:t>
      </w:r>
      <w:r w:rsidRPr="00116D82">
        <w:rPr>
          <w:rFonts w:cs="Times New Roman"/>
          <w:i/>
          <w:iCs/>
          <w:noProof/>
          <w:sz w:val="24"/>
        </w:rPr>
        <w:t>22</w:t>
      </w:r>
      <w:r w:rsidRPr="00116D82">
        <w:rPr>
          <w:rFonts w:cs="Times New Roman"/>
          <w:noProof/>
          <w:sz w:val="24"/>
        </w:rPr>
        <w:t>(2).</w:t>
      </w:r>
    </w:p>
    <w:p w14:paraId="3D3B50A0"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Sanadi, P. Y. F., Fatmawada, S., &amp; Djunaedi, D. (2024). Analisis Kualitas Pelayanan Pembayaran Pajak Kendaraan Bermotor Pada Kantor Samsat Kabupaten Biak Numfor. </w:t>
      </w:r>
      <w:r w:rsidRPr="00116D82">
        <w:rPr>
          <w:rFonts w:cs="Times New Roman"/>
          <w:i/>
          <w:iCs/>
          <w:noProof/>
          <w:sz w:val="24"/>
        </w:rPr>
        <w:t>Gema Kampus IISIP YAPIS Biak</w:t>
      </w:r>
      <w:r w:rsidRPr="00116D82">
        <w:rPr>
          <w:rFonts w:cs="Times New Roman"/>
          <w:noProof/>
          <w:sz w:val="24"/>
        </w:rPr>
        <w:t xml:space="preserve">, </w:t>
      </w:r>
      <w:r w:rsidRPr="00116D82">
        <w:rPr>
          <w:rFonts w:cs="Times New Roman"/>
          <w:i/>
          <w:iCs/>
          <w:noProof/>
          <w:sz w:val="24"/>
        </w:rPr>
        <w:t>19</w:t>
      </w:r>
      <w:r w:rsidRPr="00116D82">
        <w:rPr>
          <w:rFonts w:cs="Times New Roman"/>
          <w:noProof/>
          <w:sz w:val="24"/>
        </w:rPr>
        <w:t>(1), 55–71.</w:t>
      </w:r>
    </w:p>
    <w:p w14:paraId="2790EE75"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Satori, D., &amp; Komariah, A. (2009). </w:t>
      </w:r>
      <w:r w:rsidRPr="00116D82">
        <w:rPr>
          <w:rFonts w:cs="Times New Roman"/>
          <w:i/>
          <w:iCs/>
          <w:noProof/>
          <w:sz w:val="24"/>
        </w:rPr>
        <w:t>Metodologi penelitian kualitatif</w:t>
      </w:r>
      <w:r w:rsidRPr="00116D82">
        <w:rPr>
          <w:rFonts w:cs="Times New Roman"/>
          <w:noProof/>
          <w:sz w:val="24"/>
        </w:rPr>
        <w:t>.</w:t>
      </w:r>
    </w:p>
    <w:p w14:paraId="7E18BA4B" w14:textId="77777777" w:rsidR="00C70E8D" w:rsidRPr="00116D82" w:rsidRDefault="00C70E8D" w:rsidP="00116D82">
      <w:pPr>
        <w:adjustRightInd w:val="0"/>
        <w:ind w:left="993" w:hanging="567"/>
        <w:jc w:val="both"/>
        <w:rPr>
          <w:rFonts w:cs="Times New Roman"/>
          <w:noProof/>
          <w:sz w:val="24"/>
        </w:rPr>
      </w:pPr>
      <w:r w:rsidRPr="00116D82">
        <w:rPr>
          <w:rFonts w:cs="Times New Roman"/>
          <w:noProof/>
          <w:sz w:val="24"/>
        </w:rPr>
        <w:t xml:space="preserve">Triwidyaningsih, I. (2024). </w:t>
      </w:r>
      <w:r w:rsidRPr="00116D82">
        <w:rPr>
          <w:rFonts w:cs="Times New Roman"/>
          <w:i/>
          <w:iCs/>
          <w:noProof/>
          <w:sz w:val="24"/>
        </w:rPr>
        <w:t>Pengaruh Kesadaran Wajib Pajak, Kondisi Keuangan, Tingkat Kepercayaan Pada Pemerintah Dan Hukum, Efektivitas Samsat Drive Thru Dan Modernisasi Administrasi Pelayanan Pajak Berbasis E-Samsat Terhadap Kepatuhan Wajib Pajak Kendaraan Bermotor (Studi Pada Kantor Samsat Daerah Karangasem)</w:t>
      </w:r>
      <w:r w:rsidRPr="00116D82">
        <w:rPr>
          <w:rFonts w:cs="Times New Roman"/>
          <w:noProof/>
          <w:sz w:val="24"/>
        </w:rPr>
        <w:t>. Universitas Mahasaraswati Denpasar.</w:t>
      </w:r>
    </w:p>
    <w:p w14:paraId="15AFCD81" w14:textId="77777777" w:rsidR="00C70E8D" w:rsidRPr="00116D82" w:rsidRDefault="00C70E8D" w:rsidP="00116D82">
      <w:pPr>
        <w:adjustRightInd w:val="0"/>
        <w:ind w:left="993" w:hanging="567"/>
        <w:jc w:val="both"/>
        <w:rPr>
          <w:noProof/>
          <w:sz w:val="24"/>
        </w:rPr>
      </w:pPr>
      <w:r w:rsidRPr="00116D82">
        <w:rPr>
          <w:rFonts w:cs="Times New Roman"/>
          <w:noProof/>
          <w:sz w:val="24"/>
        </w:rPr>
        <w:t xml:space="preserve">Widyantika, A. A., Bhakti, I. P. W., Suriata, I. N., &amp; Umbas, R. (2023). Efektivitas Penerapan SAMSAT Drive Thru Dalam Meningkatkan Kepatuhan Wajib Pajak Kendaraan Bermotor Di Kabupaten Gianyar. </w:t>
      </w:r>
      <w:r w:rsidRPr="00116D82">
        <w:rPr>
          <w:rFonts w:cs="Times New Roman"/>
          <w:i/>
          <w:iCs/>
          <w:noProof/>
          <w:sz w:val="24"/>
        </w:rPr>
        <w:t>Jurnal Ilmu Sosial Dan Politik</w:t>
      </w:r>
      <w:r w:rsidRPr="00116D82">
        <w:rPr>
          <w:rFonts w:cs="Times New Roman"/>
          <w:noProof/>
          <w:sz w:val="24"/>
        </w:rPr>
        <w:t xml:space="preserve">, </w:t>
      </w:r>
      <w:r w:rsidRPr="00116D82">
        <w:rPr>
          <w:rFonts w:cs="Times New Roman"/>
          <w:i/>
          <w:iCs/>
          <w:noProof/>
          <w:sz w:val="24"/>
        </w:rPr>
        <w:t>37</w:t>
      </w:r>
      <w:r w:rsidRPr="00116D82">
        <w:rPr>
          <w:rFonts w:cs="Times New Roman"/>
          <w:noProof/>
          <w:sz w:val="24"/>
        </w:rPr>
        <w:t>(1).</w:t>
      </w:r>
    </w:p>
    <w:p w14:paraId="31B90D71" w14:textId="224AC0B8" w:rsidR="005034B9" w:rsidRPr="00116D82" w:rsidRDefault="00AD35AB" w:rsidP="00116D82">
      <w:pPr>
        <w:tabs>
          <w:tab w:val="left" w:pos="795"/>
          <w:tab w:val="left" w:pos="9740"/>
        </w:tabs>
        <w:ind w:left="993" w:right="-41" w:hanging="567"/>
        <w:jc w:val="both"/>
        <w:rPr>
          <w:sz w:val="24"/>
          <w:szCs w:val="24"/>
        </w:rPr>
      </w:pPr>
      <w:r w:rsidRPr="00116D82">
        <w:rPr>
          <w:sz w:val="24"/>
          <w:szCs w:val="24"/>
          <w:lang w:val="id-ID"/>
        </w:rPr>
        <w:fldChar w:fldCharType="end"/>
      </w:r>
    </w:p>
    <w:p w14:paraId="4666FA35" w14:textId="77777777" w:rsidR="00116D82" w:rsidRPr="00116D82" w:rsidRDefault="00116D82" w:rsidP="00116D82">
      <w:pPr>
        <w:tabs>
          <w:tab w:val="left" w:pos="795"/>
          <w:tab w:val="left" w:pos="9740"/>
        </w:tabs>
        <w:ind w:left="993" w:right="-41" w:hanging="567"/>
        <w:jc w:val="both"/>
        <w:rPr>
          <w:sz w:val="24"/>
          <w:szCs w:val="24"/>
        </w:rPr>
      </w:pPr>
    </w:p>
    <w:sectPr w:rsidR="00116D82" w:rsidRPr="00116D82" w:rsidSect="00CC07EE">
      <w:footerReference w:type="default" r:id="rId14"/>
      <w:pgSz w:w="11900" w:h="16860"/>
      <w:pgMar w:top="720" w:right="1077" w:bottom="1440" w:left="1077" w:header="0" w:footer="8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3042" w14:textId="77777777" w:rsidR="008D427F" w:rsidRDefault="008D427F">
      <w:r>
        <w:separator/>
      </w:r>
    </w:p>
  </w:endnote>
  <w:endnote w:type="continuationSeparator" w:id="0">
    <w:p w14:paraId="3E063F71" w14:textId="77777777" w:rsidR="008D427F" w:rsidRDefault="008D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A0C3" w14:textId="79571C09" w:rsidR="005034B9" w:rsidRPr="00116D82" w:rsidRDefault="006958AC" w:rsidP="00116D82">
    <w:pPr>
      <w:pStyle w:val="BodyText"/>
      <w:tabs>
        <w:tab w:val="left" w:pos="9740"/>
      </w:tabs>
      <w:ind w:right="-41"/>
      <w:jc w:val="center"/>
      <w:rPr>
        <w:sz w:val="22"/>
        <w:szCs w:val="22"/>
        <w:vertAlign w:val="superscript"/>
      </w:rPr>
    </w:pPr>
    <w:r w:rsidRPr="00116D82">
      <w:rPr>
        <w:noProof/>
        <w:sz w:val="22"/>
        <w:szCs w:val="22"/>
        <w:lang w:val="id-ID"/>
      </w:rPr>
      <w:t xml:space="preserve">Copyright @ </w:t>
    </w:r>
    <w:r w:rsidR="00116D82" w:rsidRPr="00116D82">
      <w:rPr>
        <w:rFonts w:cs="Times New Roman"/>
        <w:sz w:val="22"/>
        <w:szCs w:val="22"/>
        <w:lang w:val="id-ID"/>
      </w:rPr>
      <w:t>Yuketeri Ramadani</w:t>
    </w:r>
    <w:r w:rsidR="00116D82" w:rsidRPr="00116D82">
      <w:rPr>
        <w:sz w:val="22"/>
        <w:szCs w:val="22"/>
      </w:rPr>
      <w:t>, Rosidin, Sri Indarti, Rekho Adriadi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7810" w14:textId="77777777" w:rsidR="008D427F" w:rsidRDefault="008D427F">
      <w:r>
        <w:separator/>
      </w:r>
    </w:p>
  </w:footnote>
  <w:footnote w:type="continuationSeparator" w:id="0">
    <w:p w14:paraId="274A8249" w14:textId="77777777" w:rsidR="008D427F" w:rsidRDefault="008D4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CC8"/>
    <w:multiLevelType w:val="hybridMultilevel"/>
    <w:tmpl w:val="F500B056"/>
    <w:lvl w:ilvl="0" w:tplc="54ACA10E">
      <w:start w:val="1"/>
      <w:numFmt w:val="decimal"/>
      <w:lvlText w:val="(%1)"/>
      <w:lvlJc w:val="left"/>
      <w:pPr>
        <w:ind w:left="3015" w:hanging="296"/>
      </w:pPr>
      <w:rPr>
        <w:rFonts w:ascii="Yu Gothic UI Semilight" w:eastAsia="Yu Gothic UI Semilight" w:hAnsi="Yu Gothic UI Semilight" w:cs="Yu Gothic UI Semilight" w:hint="default"/>
        <w:b w:val="0"/>
        <w:bCs w:val="0"/>
        <w:i w:val="0"/>
        <w:iCs w:val="0"/>
        <w:spacing w:val="0"/>
        <w:w w:val="100"/>
        <w:sz w:val="24"/>
        <w:szCs w:val="24"/>
        <w:lang w:eastAsia="en-US" w:bidi="ar-SA"/>
      </w:rPr>
    </w:lvl>
    <w:lvl w:ilvl="1" w:tplc="0C4AD3E2">
      <w:numFmt w:val="bullet"/>
      <w:lvlText w:val="•"/>
      <w:lvlJc w:val="left"/>
      <w:pPr>
        <w:ind w:left="3723" w:hanging="296"/>
      </w:pPr>
      <w:rPr>
        <w:rFonts w:hint="default"/>
        <w:lang w:eastAsia="en-US" w:bidi="ar-SA"/>
      </w:rPr>
    </w:lvl>
    <w:lvl w:ilvl="2" w:tplc="366C3ED8">
      <w:numFmt w:val="bullet"/>
      <w:lvlText w:val="•"/>
      <w:lvlJc w:val="left"/>
      <w:pPr>
        <w:ind w:left="4427" w:hanging="296"/>
      </w:pPr>
      <w:rPr>
        <w:rFonts w:hint="default"/>
        <w:lang w:eastAsia="en-US" w:bidi="ar-SA"/>
      </w:rPr>
    </w:lvl>
    <w:lvl w:ilvl="3" w:tplc="376A6E56">
      <w:numFmt w:val="bullet"/>
      <w:lvlText w:val="•"/>
      <w:lvlJc w:val="left"/>
      <w:pPr>
        <w:ind w:left="5131" w:hanging="296"/>
      </w:pPr>
      <w:rPr>
        <w:rFonts w:hint="default"/>
        <w:lang w:eastAsia="en-US" w:bidi="ar-SA"/>
      </w:rPr>
    </w:lvl>
    <w:lvl w:ilvl="4" w:tplc="31A61B9A">
      <w:numFmt w:val="bullet"/>
      <w:lvlText w:val="•"/>
      <w:lvlJc w:val="left"/>
      <w:pPr>
        <w:ind w:left="5834" w:hanging="296"/>
      </w:pPr>
      <w:rPr>
        <w:rFonts w:hint="default"/>
        <w:lang w:eastAsia="en-US" w:bidi="ar-SA"/>
      </w:rPr>
    </w:lvl>
    <w:lvl w:ilvl="5" w:tplc="3FA85BFE">
      <w:numFmt w:val="bullet"/>
      <w:lvlText w:val="•"/>
      <w:lvlJc w:val="left"/>
      <w:pPr>
        <w:ind w:left="6538" w:hanging="296"/>
      </w:pPr>
      <w:rPr>
        <w:rFonts w:hint="default"/>
        <w:lang w:eastAsia="en-US" w:bidi="ar-SA"/>
      </w:rPr>
    </w:lvl>
    <w:lvl w:ilvl="6" w:tplc="A2423AEA">
      <w:numFmt w:val="bullet"/>
      <w:lvlText w:val="•"/>
      <w:lvlJc w:val="left"/>
      <w:pPr>
        <w:ind w:left="7242" w:hanging="296"/>
      </w:pPr>
      <w:rPr>
        <w:rFonts w:hint="default"/>
        <w:lang w:eastAsia="en-US" w:bidi="ar-SA"/>
      </w:rPr>
    </w:lvl>
    <w:lvl w:ilvl="7" w:tplc="A5C63F7A">
      <w:numFmt w:val="bullet"/>
      <w:lvlText w:val="•"/>
      <w:lvlJc w:val="left"/>
      <w:pPr>
        <w:ind w:left="7946" w:hanging="296"/>
      </w:pPr>
      <w:rPr>
        <w:rFonts w:hint="default"/>
        <w:lang w:eastAsia="en-US" w:bidi="ar-SA"/>
      </w:rPr>
    </w:lvl>
    <w:lvl w:ilvl="8" w:tplc="BFE0698A">
      <w:numFmt w:val="bullet"/>
      <w:lvlText w:val="•"/>
      <w:lvlJc w:val="left"/>
      <w:pPr>
        <w:ind w:left="8649" w:hanging="296"/>
      </w:pPr>
      <w:rPr>
        <w:rFonts w:hint="default"/>
        <w:lang w:eastAsia="en-US" w:bidi="ar-SA"/>
      </w:rPr>
    </w:lvl>
  </w:abstractNum>
  <w:abstractNum w:abstractNumId="1" w15:restartNumberingAfterBreak="0">
    <w:nsid w:val="15DF3585"/>
    <w:multiLevelType w:val="hybridMultilevel"/>
    <w:tmpl w:val="0176728C"/>
    <w:lvl w:ilvl="0" w:tplc="3809000F">
      <w:start w:val="1"/>
      <w:numFmt w:val="decimal"/>
      <w:lvlText w:val="%1."/>
      <w:lvlJc w:val="left"/>
      <w:pPr>
        <w:ind w:left="1655" w:hanging="360"/>
      </w:pPr>
    </w:lvl>
    <w:lvl w:ilvl="1" w:tplc="38090019" w:tentative="1">
      <w:start w:val="1"/>
      <w:numFmt w:val="lowerLetter"/>
      <w:lvlText w:val="%2."/>
      <w:lvlJc w:val="left"/>
      <w:pPr>
        <w:ind w:left="2375" w:hanging="360"/>
      </w:pPr>
    </w:lvl>
    <w:lvl w:ilvl="2" w:tplc="3809001B" w:tentative="1">
      <w:start w:val="1"/>
      <w:numFmt w:val="lowerRoman"/>
      <w:lvlText w:val="%3."/>
      <w:lvlJc w:val="right"/>
      <w:pPr>
        <w:ind w:left="3095" w:hanging="180"/>
      </w:pPr>
    </w:lvl>
    <w:lvl w:ilvl="3" w:tplc="3809000F" w:tentative="1">
      <w:start w:val="1"/>
      <w:numFmt w:val="decimal"/>
      <w:lvlText w:val="%4."/>
      <w:lvlJc w:val="left"/>
      <w:pPr>
        <w:ind w:left="3815" w:hanging="360"/>
      </w:pPr>
    </w:lvl>
    <w:lvl w:ilvl="4" w:tplc="38090019" w:tentative="1">
      <w:start w:val="1"/>
      <w:numFmt w:val="lowerLetter"/>
      <w:lvlText w:val="%5."/>
      <w:lvlJc w:val="left"/>
      <w:pPr>
        <w:ind w:left="4535" w:hanging="360"/>
      </w:pPr>
    </w:lvl>
    <w:lvl w:ilvl="5" w:tplc="3809001B" w:tentative="1">
      <w:start w:val="1"/>
      <w:numFmt w:val="lowerRoman"/>
      <w:lvlText w:val="%6."/>
      <w:lvlJc w:val="right"/>
      <w:pPr>
        <w:ind w:left="5255" w:hanging="180"/>
      </w:pPr>
    </w:lvl>
    <w:lvl w:ilvl="6" w:tplc="3809000F" w:tentative="1">
      <w:start w:val="1"/>
      <w:numFmt w:val="decimal"/>
      <w:lvlText w:val="%7."/>
      <w:lvlJc w:val="left"/>
      <w:pPr>
        <w:ind w:left="5975" w:hanging="360"/>
      </w:pPr>
    </w:lvl>
    <w:lvl w:ilvl="7" w:tplc="38090019" w:tentative="1">
      <w:start w:val="1"/>
      <w:numFmt w:val="lowerLetter"/>
      <w:lvlText w:val="%8."/>
      <w:lvlJc w:val="left"/>
      <w:pPr>
        <w:ind w:left="6695" w:hanging="360"/>
      </w:pPr>
    </w:lvl>
    <w:lvl w:ilvl="8" w:tplc="3809001B" w:tentative="1">
      <w:start w:val="1"/>
      <w:numFmt w:val="lowerRoman"/>
      <w:lvlText w:val="%9."/>
      <w:lvlJc w:val="right"/>
      <w:pPr>
        <w:ind w:left="7415" w:hanging="180"/>
      </w:pPr>
    </w:lvl>
  </w:abstractNum>
  <w:abstractNum w:abstractNumId="2" w15:restartNumberingAfterBreak="0">
    <w:nsid w:val="24796E7A"/>
    <w:multiLevelType w:val="hybridMultilevel"/>
    <w:tmpl w:val="2C8ECD38"/>
    <w:lvl w:ilvl="0" w:tplc="747E7C24">
      <w:start w:val="1"/>
      <w:numFmt w:val="decimal"/>
      <w:lvlText w:val="[%1]"/>
      <w:lvlJc w:val="left"/>
      <w:pPr>
        <w:ind w:left="796" w:hanging="428"/>
      </w:pPr>
      <w:rPr>
        <w:rFonts w:ascii="Yu Gothic UI Semilight" w:eastAsia="Yu Gothic UI Semilight" w:hAnsi="Yu Gothic UI Semilight" w:cs="Yu Gothic UI Semilight" w:hint="default"/>
        <w:b w:val="0"/>
        <w:bCs w:val="0"/>
        <w:i w:val="0"/>
        <w:iCs w:val="0"/>
        <w:spacing w:val="0"/>
        <w:w w:val="100"/>
        <w:sz w:val="24"/>
        <w:szCs w:val="24"/>
        <w:lang w:eastAsia="en-US" w:bidi="ar-SA"/>
      </w:rPr>
    </w:lvl>
    <w:lvl w:ilvl="1" w:tplc="0568E630">
      <w:numFmt w:val="bullet"/>
      <w:lvlText w:val="•"/>
      <w:lvlJc w:val="left"/>
      <w:pPr>
        <w:ind w:left="1725" w:hanging="428"/>
      </w:pPr>
      <w:rPr>
        <w:rFonts w:hint="default"/>
        <w:lang w:eastAsia="en-US" w:bidi="ar-SA"/>
      </w:rPr>
    </w:lvl>
    <w:lvl w:ilvl="2" w:tplc="842CF332">
      <w:numFmt w:val="bullet"/>
      <w:lvlText w:val="•"/>
      <w:lvlJc w:val="left"/>
      <w:pPr>
        <w:ind w:left="2651" w:hanging="428"/>
      </w:pPr>
      <w:rPr>
        <w:rFonts w:hint="default"/>
        <w:lang w:eastAsia="en-US" w:bidi="ar-SA"/>
      </w:rPr>
    </w:lvl>
    <w:lvl w:ilvl="3" w:tplc="46326138">
      <w:numFmt w:val="bullet"/>
      <w:lvlText w:val="•"/>
      <w:lvlJc w:val="left"/>
      <w:pPr>
        <w:ind w:left="3577" w:hanging="428"/>
      </w:pPr>
      <w:rPr>
        <w:rFonts w:hint="default"/>
        <w:lang w:eastAsia="en-US" w:bidi="ar-SA"/>
      </w:rPr>
    </w:lvl>
    <w:lvl w:ilvl="4" w:tplc="3B44EC96">
      <w:numFmt w:val="bullet"/>
      <w:lvlText w:val="•"/>
      <w:lvlJc w:val="left"/>
      <w:pPr>
        <w:ind w:left="4502" w:hanging="428"/>
      </w:pPr>
      <w:rPr>
        <w:rFonts w:hint="default"/>
        <w:lang w:eastAsia="en-US" w:bidi="ar-SA"/>
      </w:rPr>
    </w:lvl>
    <w:lvl w:ilvl="5" w:tplc="EDB604E8">
      <w:numFmt w:val="bullet"/>
      <w:lvlText w:val="•"/>
      <w:lvlJc w:val="left"/>
      <w:pPr>
        <w:ind w:left="5428" w:hanging="428"/>
      </w:pPr>
      <w:rPr>
        <w:rFonts w:hint="default"/>
        <w:lang w:eastAsia="en-US" w:bidi="ar-SA"/>
      </w:rPr>
    </w:lvl>
    <w:lvl w:ilvl="6" w:tplc="B7502C3E">
      <w:numFmt w:val="bullet"/>
      <w:lvlText w:val="•"/>
      <w:lvlJc w:val="left"/>
      <w:pPr>
        <w:ind w:left="6354" w:hanging="428"/>
      </w:pPr>
      <w:rPr>
        <w:rFonts w:hint="default"/>
        <w:lang w:eastAsia="en-US" w:bidi="ar-SA"/>
      </w:rPr>
    </w:lvl>
    <w:lvl w:ilvl="7" w:tplc="AB72C3A8">
      <w:numFmt w:val="bullet"/>
      <w:lvlText w:val="•"/>
      <w:lvlJc w:val="left"/>
      <w:pPr>
        <w:ind w:left="7280" w:hanging="428"/>
      </w:pPr>
      <w:rPr>
        <w:rFonts w:hint="default"/>
        <w:lang w:eastAsia="en-US" w:bidi="ar-SA"/>
      </w:rPr>
    </w:lvl>
    <w:lvl w:ilvl="8" w:tplc="8DF42F5C">
      <w:numFmt w:val="bullet"/>
      <w:lvlText w:val="•"/>
      <w:lvlJc w:val="left"/>
      <w:pPr>
        <w:ind w:left="8205" w:hanging="428"/>
      </w:pPr>
      <w:rPr>
        <w:rFonts w:hint="default"/>
        <w:lang w:eastAsia="en-US" w:bidi="ar-SA"/>
      </w:rPr>
    </w:lvl>
  </w:abstractNum>
  <w:abstractNum w:abstractNumId="3" w15:restartNumberingAfterBreak="0">
    <w:nsid w:val="53C157E1"/>
    <w:multiLevelType w:val="hybridMultilevel"/>
    <w:tmpl w:val="A9549482"/>
    <w:lvl w:ilvl="0" w:tplc="319C88C0">
      <w:start w:val="1"/>
      <w:numFmt w:val="decimal"/>
      <w:lvlText w:val="%1."/>
      <w:lvlJc w:val="left"/>
      <w:pPr>
        <w:ind w:left="928"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554912F4"/>
    <w:multiLevelType w:val="hybridMultilevel"/>
    <w:tmpl w:val="B1BE7AB4"/>
    <w:lvl w:ilvl="0" w:tplc="3809000F">
      <w:start w:val="1"/>
      <w:numFmt w:val="decimal"/>
      <w:lvlText w:val="%1."/>
      <w:lvlJc w:val="left"/>
      <w:pPr>
        <w:ind w:left="1655" w:hanging="360"/>
      </w:pPr>
    </w:lvl>
    <w:lvl w:ilvl="1" w:tplc="38090019" w:tentative="1">
      <w:start w:val="1"/>
      <w:numFmt w:val="lowerLetter"/>
      <w:lvlText w:val="%2."/>
      <w:lvlJc w:val="left"/>
      <w:pPr>
        <w:ind w:left="2375" w:hanging="360"/>
      </w:pPr>
    </w:lvl>
    <w:lvl w:ilvl="2" w:tplc="3809001B" w:tentative="1">
      <w:start w:val="1"/>
      <w:numFmt w:val="lowerRoman"/>
      <w:lvlText w:val="%3."/>
      <w:lvlJc w:val="right"/>
      <w:pPr>
        <w:ind w:left="3095" w:hanging="180"/>
      </w:pPr>
    </w:lvl>
    <w:lvl w:ilvl="3" w:tplc="3809000F" w:tentative="1">
      <w:start w:val="1"/>
      <w:numFmt w:val="decimal"/>
      <w:lvlText w:val="%4."/>
      <w:lvlJc w:val="left"/>
      <w:pPr>
        <w:ind w:left="3815" w:hanging="360"/>
      </w:pPr>
    </w:lvl>
    <w:lvl w:ilvl="4" w:tplc="38090019" w:tentative="1">
      <w:start w:val="1"/>
      <w:numFmt w:val="lowerLetter"/>
      <w:lvlText w:val="%5."/>
      <w:lvlJc w:val="left"/>
      <w:pPr>
        <w:ind w:left="4535" w:hanging="360"/>
      </w:pPr>
    </w:lvl>
    <w:lvl w:ilvl="5" w:tplc="3809001B" w:tentative="1">
      <w:start w:val="1"/>
      <w:numFmt w:val="lowerRoman"/>
      <w:lvlText w:val="%6."/>
      <w:lvlJc w:val="right"/>
      <w:pPr>
        <w:ind w:left="5255" w:hanging="180"/>
      </w:pPr>
    </w:lvl>
    <w:lvl w:ilvl="6" w:tplc="3809000F" w:tentative="1">
      <w:start w:val="1"/>
      <w:numFmt w:val="decimal"/>
      <w:lvlText w:val="%7."/>
      <w:lvlJc w:val="left"/>
      <w:pPr>
        <w:ind w:left="5975" w:hanging="360"/>
      </w:pPr>
    </w:lvl>
    <w:lvl w:ilvl="7" w:tplc="38090019" w:tentative="1">
      <w:start w:val="1"/>
      <w:numFmt w:val="lowerLetter"/>
      <w:lvlText w:val="%8."/>
      <w:lvlJc w:val="left"/>
      <w:pPr>
        <w:ind w:left="6695" w:hanging="360"/>
      </w:pPr>
    </w:lvl>
    <w:lvl w:ilvl="8" w:tplc="3809001B" w:tentative="1">
      <w:start w:val="1"/>
      <w:numFmt w:val="lowerRoman"/>
      <w:lvlText w:val="%9."/>
      <w:lvlJc w:val="right"/>
      <w:pPr>
        <w:ind w:left="7415" w:hanging="180"/>
      </w:pPr>
    </w:lvl>
  </w:abstractNum>
  <w:abstractNum w:abstractNumId="5" w15:restartNumberingAfterBreak="0">
    <w:nsid w:val="5D024ECF"/>
    <w:multiLevelType w:val="hybridMultilevel"/>
    <w:tmpl w:val="4AA4CBC0"/>
    <w:lvl w:ilvl="0" w:tplc="38090019">
      <w:start w:val="1"/>
      <w:numFmt w:val="lowerLetter"/>
      <w:lvlText w:val="%1."/>
      <w:lvlJc w:val="left"/>
      <w:pPr>
        <w:ind w:left="1655" w:hanging="360"/>
      </w:pPr>
    </w:lvl>
    <w:lvl w:ilvl="1" w:tplc="38090019" w:tentative="1">
      <w:start w:val="1"/>
      <w:numFmt w:val="lowerLetter"/>
      <w:lvlText w:val="%2."/>
      <w:lvlJc w:val="left"/>
      <w:pPr>
        <w:ind w:left="2375" w:hanging="360"/>
      </w:pPr>
    </w:lvl>
    <w:lvl w:ilvl="2" w:tplc="3809001B" w:tentative="1">
      <w:start w:val="1"/>
      <w:numFmt w:val="lowerRoman"/>
      <w:lvlText w:val="%3."/>
      <w:lvlJc w:val="right"/>
      <w:pPr>
        <w:ind w:left="3095" w:hanging="180"/>
      </w:pPr>
    </w:lvl>
    <w:lvl w:ilvl="3" w:tplc="3809000F" w:tentative="1">
      <w:start w:val="1"/>
      <w:numFmt w:val="decimal"/>
      <w:lvlText w:val="%4."/>
      <w:lvlJc w:val="left"/>
      <w:pPr>
        <w:ind w:left="3815" w:hanging="360"/>
      </w:pPr>
    </w:lvl>
    <w:lvl w:ilvl="4" w:tplc="38090019" w:tentative="1">
      <w:start w:val="1"/>
      <w:numFmt w:val="lowerLetter"/>
      <w:lvlText w:val="%5."/>
      <w:lvlJc w:val="left"/>
      <w:pPr>
        <w:ind w:left="4535" w:hanging="360"/>
      </w:pPr>
    </w:lvl>
    <w:lvl w:ilvl="5" w:tplc="3809001B" w:tentative="1">
      <w:start w:val="1"/>
      <w:numFmt w:val="lowerRoman"/>
      <w:lvlText w:val="%6."/>
      <w:lvlJc w:val="right"/>
      <w:pPr>
        <w:ind w:left="5255" w:hanging="180"/>
      </w:pPr>
    </w:lvl>
    <w:lvl w:ilvl="6" w:tplc="3809000F" w:tentative="1">
      <w:start w:val="1"/>
      <w:numFmt w:val="decimal"/>
      <w:lvlText w:val="%7."/>
      <w:lvlJc w:val="left"/>
      <w:pPr>
        <w:ind w:left="5975" w:hanging="360"/>
      </w:pPr>
    </w:lvl>
    <w:lvl w:ilvl="7" w:tplc="38090019" w:tentative="1">
      <w:start w:val="1"/>
      <w:numFmt w:val="lowerLetter"/>
      <w:lvlText w:val="%8."/>
      <w:lvlJc w:val="left"/>
      <w:pPr>
        <w:ind w:left="6695" w:hanging="360"/>
      </w:pPr>
    </w:lvl>
    <w:lvl w:ilvl="8" w:tplc="3809001B" w:tentative="1">
      <w:start w:val="1"/>
      <w:numFmt w:val="lowerRoman"/>
      <w:lvlText w:val="%9."/>
      <w:lvlJc w:val="right"/>
      <w:pPr>
        <w:ind w:left="7415" w:hanging="180"/>
      </w:pPr>
    </w:lvl>
  </w:abstractNum>
  <w:num w:numId="1" w16cid:durableId="663628214">
    <w:abstractNumId w:val="2"/>
  </w:num>
  <w:num w:numId="2" w16cid:durableId="707685769">
    <w:abstractNumId w:val="0"/>
  </w:num>
  <w:num w:numId="3" w16cid:durableId="1571111339">
    <w:abstractNumId w:val="5"/>
  </w:num>
  <w:num w:numId="4" w16cid:durableId="1483621863">
    <w:abstractNumId w:val="4"/>
  </w:num>
  <w:num w:numId="5" w16cid:durableId="828518439">
    <w:abstractNumId w:val="1"/>
  </w:num>
  <w:num w:numId="6" w16cid:durableId="785152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B9"/>
    <w:rsid w:val="0005671D"/>
    <w:rsid w:val="000E10F3"/>
    <w:rsid w:val="00116D82"/>
    <w:rsid w:val="00127F4A"/>
    <w:rsid w:val="001747A5"/>
    <w:rsid w:val="00183D04"/>
    <w:rsid w:val="00194E98"/>
    <w:rsid w:val="001A2C1B"/>
    <w:rsid w:val="001B399F"/>
    <w:rsid w:val="00252CC4"/>
    <w:rsid w:val="002F3E07"/>
    <w:rsid w:val="003131DB"/>
    <w:rsid w:val="00325A4D"/>
    <w:rsid w:val="00414B07"/>
    <w:rsid w:val="0043498E"/>
    <w:rsid w:val="0044607D"/>
    <w:rsid w:val="004511F1"/>
    <w:rsid w:val="00485AD0"/>
    <w:rsid w:val="004D0A41"/>
    <w:rsid w:val="005034B9"/>
    <w:rsid w:val="00527E97"/>
    <w:rsid w:val="005955AA"/>
    <w:rsid w:val="005A7F1F"/>
    <w:rsid w:val="005D57C9"/>
    <w:rsid w:val="006545EE"/>
    <w:rsid w:val="006958AC"/>
    <w:rsid w:val="0071245B"/>
    <w:rsid w:val="00761DA6"/>
    <w:rsid w:val="00764D0B"/>
    <w:rsid w:val="007A0DB0"/>
    <w:rsid w:val="008172A2"/>
    <w:rsid w:val="00867FD4"/>
    <w:rsid w:val="00876058"/>
    <w:rsid w:val="00887778"/>
    <w:rsid w:val="008C23F6"/>
    <w:rsid w:val="008D427F"/>
    <w:rsid w:val="00994213"/>
    <w:rsid w:val="00A949DA"/>
    <w:rsid w:val="00A952F2"/>
    <w:rsid w:val="00AA48AA"/>
    <w:rsid w:val="00AC2145"/>
    <w:rsid w:val="00AD35AB"/>
    <w:rsid w:val="00B36702"/>
    <w:rsid w:val="00BA5F33"/>
    <w:rsid w:val="00C676F7"/>
    <w:rsid w:val="00C70E8D"/>
    <w:rsid w:val="00CA0F2B"/>
    <w:rsid w:val="00CA4DA2"/>
    <w:rsid w:val="00CC07EE"/>
    <w:rsid w:val="00CF61FE"/>
    <w:rsid w:val="00D11031"/>
    <w:rsid w:val="00D40988"/>
    <w:rsid w:val="00D45168"/>
    <w:rsid w:val="00F93645"/>
    <w:rsid w:val="00FC0F57"/>
    <w:rsid w:val="00FC4439"/>
    <w:rsid w:val="00FD48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A633"/>
  <w15:docId w15:val="{4DAC9829-276F-40D5-8D94-61F4A6A6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Yu Gothic UI Semilight" w:eastAsia="Yu Gothic UI Semilight" w:hAnsi="Yu Gothic UI Semilight" w:cs="Yu Gothic UI Semilight"/>
    </w:rPr>
  </w:style>
  <w:style w:type="paragraph" w:styleId="Heading1">
    <w:name w:val="heading 1"/>
    <w:basedOn w:val="Normal"/>
    <w:uiPriority w:val="9"/>
    <w:qFormat/>
    <w:pPr>
      <w:spacing w:before="7" w:line="409" w:lineRule="exact"/>
      <w:ind w:left="617" w:right="332"/>
      <w:jc w:val="center"/>
      <w:outlineLvl w:val="0"/>
    </w:pPr>
    <w:rPr>
      <w:sz w:val="24"/>
      <w:szCs w:val="24"/>
    </w:rPr>
  </w:style>
  <w:style w:type="paragraph" w:styleId="Heading2">
    <w:name w:val="heading 2"/>
    <w:basedOn w:val="Normal"/>
    <w:next w:val="Normal"/>
    <w:link w:val="Heading2Char"/>
    <w:uiPriority w:val="9"/>
    <w:semiHidden/>
    <w:unhideWhenUsed/>
    <w:qFormat/>
    <w:rsid w:val="00C676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3"/>
      <w:ind w:left="483" w:right="332"/>
      <w:jc w:val="center"/>
    </w:pPr>
    <w:rPr>
      <w:sz w:val="48"/>
      <w:szCs w:val="48"/>
    </w:rPr>
  </w:style>
  <w:style w:type="paragraph" w:styleId="ListParagraph">
    <w:name w:val="List Paragraph"/>
    <w:basedOn w:val="Normal"/>
    <w:uiPriority w:val="1"/>
    <w:qFormat/>
    <w:pPr>
      <w:ind w:left="796"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5F33"/>
    <w:rPr>
      <w:color w:val="0000FF" w:themeColor="hyperlink"/>
      <w:u w:val="single"/>
    </w:rPr>
  </w:style>
  <w:style w:type="character" w:customStyle="1" w:styleId="UnresolvedMention1">
    <w:name w:val="Unresolved Mention1"/>
    <w:basedOn w:val="DefaultParagraphFont"/>
    <w:uiPriority w:val="99"/>
    <w:semiHidden/>
    <w:unhideWhenUsed/>
    <w:rsid w:val="00BA5F33"/>
    <w:rPr>
      <w:color w:val="605E5C"/>
      <w:shd w:val="clear" w:color="auto" w:fill="E1DFDD"/>
    </w:rPr>
  </w:style>
  <w:style w:type="paragraph" w:styleId="FootnoteText">
    <w:name w:val="footnote text"/>
    <w:basedOn w:val="Normal"/>
    <w:link w:val="FootnoteTextChar"/>
    <w:uiPriority w:val="99"/>
    <w:semiHidden/>
    <w:unhideWhenUsed/>
    <w:rsid w:val="00CF61FE"/>
    <w:rPr>
      <w:sz w:val="20"/>
      <w:szCs w:val="20"/>
    </w:rPr>
  </w:style>
  <w:style w:type="character" w:customStyle="1" w:styleId="FootnoteTextChar">
    <w:name w:val="Footnote Text Char"/>
    <w:basedOn w:val="DefaultParagraphFont"/>
    <w:link w:val="FootnoteText"/>
    <w:uiPriority w:val="99"/>
    <w:semiHidden/>
    <w:rsid w:val="00CF61FE"/>
    <w:rPr>
      <w:rFonts w:ascii="Yu Gothic UI Semilight" w:eastAsia="Yu Gothic UI Semilight" w:hAnsi="Yu Gothic UI Semilight" w:cs="Yu Gothic UI Semilight"/>
      <w:sz w:val="20"/>
      <w:szCs w:val="20"/>
    </w:rPr>
  </w:style>
  <w:style w:type="character" w:styleId="FootnoteReference">
    <w:name w:val="footnote reference"/>
    <w:basedOn w:val="DefaultParagraphFont"/>
    <w:uiPriority w:val="99"/>
    <w:semiHidden/>
    <w:unhideWhenUsed/>
    <w:rsid w:val="00CF61FE"/>
    <w:rPr>
      <w:vertAlign w:val="superscript"/>
    </w:rPr>
  </w:style>
  <w:style w:type="paragraph" w:styleId="Header">
    <w:name w:val="header"/>
    <w:basedOn w:val="Normal"/>
    <w:link w:val="HeaderChar"/>
    <w:uiPriority w:val="99"/>
    <w:unhideWhenUsed/>
    <w:rsid w:val="006958AC"/>
    <w:pPr>
      <w:tabs>
        <w:tab w:val="center" w:pos="4680"/>
        <w:tab w:val="right" w:pos="9360"/>
      </w:tabs>
    </w:pPr>
  </w:style>
  <w:style w:type="character" w:customStyle="1" w:styleId="HeaderChar">
    <w:name w:val="Header Char"/>
    <w:basedOn w:val="DefaultParagraphFont"/>
    <w:link w:val="Header"/>
    <w:uiPriority w:val="99"/>
    <w:rsid w:val="006958AC"/>
    <w:rPr>
      <w:rFonts w:ascii="Yu Gothic UI Semilight" w:eastAsia="Yu Gothic UI Semilight" w:hAnsi="Yu Gothic UI Semilight" w:cs="Yu Gothic UI Semilight"/>
    </w:rPr>
  </w:style>
  <w:style w:type="paragraph" w:styleId="Footer">
    <w:name w:val="footer"/>
    <w:basedOn w:val="Normal"/>
    <w:link w:val="FooterChar"/>
    <w:uiPriority w:val="99"/>
    <w:unhideWhenUsed/>
    <w:rsid w:val="006958AC"/>
    <w:pPr>
      <w:tabs>
        <w:tab w:val="center" w:pos="4680"/>
        <w:tab w:val="right" w:pos="9360"/>
      </w:tabs>
    </w:pPr>
  </w:style>
  <w:style w:type="character" w:customStyle="1" w:styleId="FooterChar">
    <w:name w:val="Footer Char"/>
    <w:basedOn w:val="DefaultParagraphFont"/>
    <w:link w:val="Footer"/>
    <w:uiPriority w:val="99"/>
    <w:rsid w:val="006958AC"/>
    <w:rPr>
      <w:rFonts w:ascii="Yu Gothic UI Semilight" w:eastAsia="Yu Gothic UI Semilight" w:hAnsi="Yu Gothic UI Semilight" w:cs="Yu Gothic UI Semilight"/>
    </w:rPr>
  </w:style>
  <w:style w:type="character" w:customStyle="1" w:styleId="Heading2Char">
    <w:name w:val="Heading 2 Char"/>
    <w:basedOn w:val="DefaultParagraphFont"/>
    <w:link w:val="Heading2"/>
    <w:uiPriority w:val="9"/>
    <w:semiHidden/>
    <w:rsid w:val="00C676F7"/>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94E9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266264">
      <w:bodyDiv w:val="1"/>
      <w:marLeft w:val="0"/>
      <w:marRight w:val="0"/>
      <w:marTop w:val="0"/>
      <w:marBottom w:val="0"/>
      <w:divBdr>
        <w:top w:val="none" w:sz="0" w:space="0" w:color="auto"/>
        <w:left w:val="none" w:sz="0" w:space="0" w:color="auto"/>
        <w:bottom w:val="none" w:sz="0" w:space="0" w:color="auto"/>
        <w:right w:val="none" w:sz="0" w:space="0" w:color="auto"/>
      </w:divBdr>
    </w:div>
    <w:div w:id="698165909">
      <w:bodyDiv w:val="1"/>
      <w:marLeft w:val="0"/>
      <w:marRight w:val="0"/>
      <w:marTop w:val="0"/>
      <w:marBottom w:val="0"/>
      <w:divBdr>
        <w:top w:val="none" w:sz="0" w:space="0" w:color="auto"/>
        <w:left w:val="none" w:sz="0" w:space="0" w:color="auto"/>
        <w:bottom w:val="none" w:sz="0" w:space="0" w:color="auto"/>
        <w:right w:val="none" w:sz="0" w:space="0" w:color="auto"/>
      </w:divBdr>
    </w:div>
    <w:div w:id="1496727924">
      <w:bodyDiv w:val="1"/>
      <w:marLeft w:val="0"/>
      <w:marRight w:val="0"/>
      <w:marTop w:val="0"/>
      <w:marBottom w:val="0"/>
      <w:divBdr>
        <w:top w:val="none" w:sz="0" w:space="0" w:color="auto"/>
        <w:left w:val="none" w:sz="0" w:space="0" w:color="auto"/>
        <w:bottom w:val="none" w:sz="0" w:space="0" w:color="auto"/>
        <w:right w:val="none" w:sz="0" w:space="0" w:color="auto"/>
      </w:divBdr>
    </w:div>
    <w:div w:id="1725834244">
      <w:bodyDiv w:val="1"/>
      <w:marLeft w:val="0"/>
      <w:marRight w:val="0"/>
      <w:marTop w:val="0"/>
      <w:marBottom w:val="0"/>
      <w:divBdr>
        <w:top w:val="none" w:sz="0" w:space="0" w:color="auto"/>
        <w:left w:val="none" w:sz="0" w:space="0" w:color="auto"/>
        <w:bottom w:val="none" w:sz="0" w:space="0" w:color="auto"/>
        <w:right w:val="none" w:sz="0" w:space="0" w:color="auto"/>
      </w:divBdr>
    </w:div>
    <w:div w:id="1754082976">
      <w:bodyDiv w:val="1"/>
      <w:marLeft w:val="0"/>
      <w:marRight w:val="0"/>
      <w:marTop w:val="0"/>
      <w:marBottom w:val="0"/>
      <w:divBdr>
        <w:top w:val="none" w:sz="0" w:space="0" w:color="auto"/>
        <w:left w:val="none" w:sz="0" w:space="0" w:color="auto"/>
        <w:bottom w:val="none" w:sz="0" w:space="0" w:color="auto"/>
        <w:right w:val="none" w:sz="0" w:space="0" w:color="auto"/>
      </w:divBdr>
    </w:div>
    <w:div w:id="2090730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ldasyelasimanungka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62EC-AE86-47CF-AB44-CC450DF8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6696</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B 65017</cp:lastModifiedBy>
  <cp:revision>3</cp:revision>
  <dcterms:created xsi:type="dcterms:W3CDTF">2025-08-01T12:46:00Z</dcterms:created>
  <dcterms:modified xsi:type="dcterms:W3CDTF">2025-08-01T12:46:00Z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http://www.zotero.org/styles/turabian-fullnote-bibliography-no-ibid</vt:lpwstr>
  </property>
  <property fmtid="{D5CDD505-2E9C-101B-9397-08002B2CF9AE}" pid="23" name="Mendeley Recent Style Name 8_1">
    <vt:lpwstr>Turabian 8th edition (full note, no ibid)</vt:lpwstr>
  </property>
  <property fmtid="{D5CDD505-2E9C-101B-9397-08002B2CF9AE}" pid="24" name="Mendeley Recent Style Id 9_1">
    <vt:lpwstr>http://www.zotero.org/styles/turabian-author-date</vt:lpwstr>
  </property>
  <property fmtid="{D5CDD505-2E9C-101B-9397-08002B2CF9AE}" pid="25" name="Mendeley Recent Style Name 9_1">
    <vt:lpwstr>Turabian 9th edition (author-date)</vt:lpwstr>
  </property>
  <property fmtid="{D5CDD505-2E9C-101B-9397-08002B2CF9AE}" pid="26" name="Mendeley Document_1">
    <vt:lpwstr>True</vt:lpwstr>
  </property>
  <property fmtid="{D5CDD505-2E9C-101B-9397-08002B2CF9AE}" pid="27" name="Mendeley Unique User Id_1">
    <vt:lpwstr>b8be922a-7fca-3fe4-a821-c611fd1d067c</vt:lpwstr>
  </property>
  <property fmtid="{D5CDD505-2E9C-101B-9397-08002B2CF9AE}" pid="28" name="Mendeley Citation Style_1">
    <vt:lpwstr>http://www.zotero.org/styles/apa</vt:lpwstr>
  </property>
</Properties>
</file>