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C60FF" w14:textId="77777777" w:rsidR="00163E89" w:rsidRPr="00ED65DC" w:rsidRDefault="00163E89" w:rsidP="00163E89">
      <w:pPr>
        <w:ind w:left="851" w:right="2975" w:hanging="12"/>
        <w:rPr>
          <w:b/>
          <w:bCs/>
          <w:spacing w:val="-63"/>
          <w:sz w:val="24"/>
          <w:szCs w:val="24"/>
          <w:lang w:eastAsia="en-ID"/>
        </w:rPr>
      </w:pPr>
      <w:r w:rsidRPr="00ED65DC">
        <w:rPr>
          <w:noProof/>
          <w:lang w:val="en-US"/>
        </w:rPr>
        <w:drawing>
          <wp:anchor distT="0" distB="0" distL="0" distR="0" simplePos="0" relativeHeight="251659264" behindDoc="0" locked="0" layoutInCell="1" allowOverlap="1" wp14:anchorId="308F77B7" wp14:editId="0AF082AC">
            <wp:simplePos x="0" y="0"/>
            <wp:positionH relativeFrom="page">
              <wp:posOffset>227330</wp:posOffset>
            </wp:positionH>
            <wp:positionV relativeFrom="paragraph">
              <wp:posOffset>5080</wp:posOffset>
            </wp:positionV>
            <wp:extent cx="928370" cy="1152525"/>
            <wp:effectExtent l="0" t="0" r="5080" b="9525"/>
            <wp:wrapNone/>
            <wp:docPr id="4" name="Picture 4" descr="Description: Description: Description: 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ED65DC">
        <w:rPr>
          <w:rFonts w:hint="eastAsia"/>
          <w:b/>
          <w:bCs/>
          <w:sz w:val="24"/>
          <w:szCs w:val="24"/>
          <w:lang w:eastAsia="en-ID"/>
        </w:rPr>
        <w:t>INNOVATIVE: Journal Of Social Science Research</w:t>
      </w:r>
      <w:r w:rsidRPr="00ED65DC">
        <w:rPr>
          <w:rFonts w:hint="eastAsia"/>
          <w:b/>
          <w:bCs/>
          <w:spacing w:val="-63"/>
          <w:sz w:val="24"/>
          <w:szCs w:val="24"/>
          <w:lang w:eastAsia="en-ID"/>
        </w:rPr>
        <w:t xml:space="preserve"> </w:t>
      </w:r>
    </w:p>
    <w:p w14:paraId="7881DC77" w14:textId="667E5B78" w:rsidR="00163E89" w:rsidRPr="00792EBA" w:rsidRDefault="00163E89" w:rsidP="00163E89">
      <w:pPr>
        <w:ind w:left="851" w:right="3123" w:hanging="12"/>
        <w:rPr>
          <w:b/>
          <w:bCs/>
          <w:sz w:val="24"/>
          <w:szCs w:val="24"/>
          <w:lang w:eastAsia="en-ID"/>
        </w:rPr>
      </w:pPr>
      <w:r w:rsidRPr="00ED65DC">
        <w:rPr>
          <w:rFonts w:hint="eastAsia"/>
          <w:b/>
          <w:bCs/>
          <w:sz w:val="24"/>
          <w:szCs w:val="24"/>
          <w:lang w:eastAsia="en-ID"/>
        </w:rPr>
        <w:t>Volume</w:t>
      </w:r>
      <w:r w:rsidRPr="00ED65DC">
        <w:rPr>
          <w:rFonts w:hint="eastAsia"/>
          <w:b/>
          <w:bCs/>
          <w:spacing w:val="-3"/>
          <w:sz w:val="24"/>
          <w:szCs w:val="24"/>
          <w:lang w:eastAsia="en-ID"/>
        </w:rPr>
        <w:t xml:space="preserve"> </w:t>
      </w:r>
      <w:r w:rsidRPr="00ED65DC">
        <w:rPr>
          <w:rFonts w:hint="eastAsia"/>
          <w:b/>
          <w:bCs/>
          <w:sz w:val="24"/>
          <w:szCs w:val="24"/>
          <w:lang w:eastAsia="en-ID"/>
        </w:rPr>
        <w:t>4</w:t>
      </w:r>
      <w:r w:rsidRPr="00ED65DC">
        <w:rPr>
          <w:rFonts w:hint="eastAsia"/>
          <w:b/>
          <w:bCs/>
          <w:spacing w:val="-2"/>
          <w:sz w:val="24"/>
          <w:szCs w:val="24"/>
          <w:lang w:eastAsia="en-ID"/>
        </w:rPr>
        <w:t xml:space="preserve"> </w:t>
      </w:r>
      <w:r w:rsidRPr="00ED65DC">
        <w:rPr>
          <w:rFonts w:hint="eastAsia"/>
          <w:b/>
          <w:bCs/>
          <w:sz w:val="24"/>
          <w:szCs w:val="24"/>
          <w:lang w:eastAsia="en-ID"/>
        </w:rPr>
        <w:t>Nomor</w:t>
      </w:r>
      <w:r w:rsidRPr="00ED65DC">
        <w:rPr>
          <w:rFonts w:hint="eastAsia"/>
          <w:b/>
          <w:bCs/>
          <w:spacing w:val="-1"/>
          <w:sz w:val="24"/>
          <w:szCs w:val="24"/>
          <w:lang w:eastAsia="en-ID"/>
        </w:rPr>
        <w:t xml:space="preserve"> </w:t>
      </w:r>
      <w:r w:rsidRPr="00ED65DC">
        <w:rPr>
          <w:b/>
          <w:bCs/>
          <w:spacing w:val="-1"/>
          <w:sz w:val="24"/>
          <w:szCs w:val="24"/>
          <w:lang w:eastAsia="en-ID"/>
        </w:rPr>
        <w:t>6</w:t>
      </w:r>
      <w:r w:rsidRPr="00ED65DC">
        <w:rPr>
          <w:rFonts w:hint="eastAsia"/>
          <w:b/>
          <w:bCs/>
          <w:spacing w:val="-2"/>
          <w:sz w:val="24"/>
          <w:szCs w:val="24"/>
          <w:lang w:eastAsia="en-ID"/>
        </w:rPr>
        <w:t xml:space="preserve"> </w:t>
      </w:r>
      <w:r w:rsidRPr="00ED65DC">
        <w:rPr>
          <w:rFonts w:hint="eastAsia"/>
          <w:b/>
          <w:bCs/>
          <w:sz w:val="24"/>
          <w:szCs w:val="24"/>
          <w:lang w:eastAsia="en-ID"/>
        </w:rPr>
        <w:t>Tahun</w:t>
      </w:r>
      <w:r w:rsidRPr="00ED65DC">
        <w:rPr>
          <w:rFonts w:hint="eastAsia"/>
          <w:b/>
          <w:bCs/>
          <w:spacing w:val="-3"/>
          <w:sz w:val="24"/>
          <w:szCs w:val="24"/>
          <w:lang w:eastAsia="en-ID"/>
        </w:rPr>
        <w:t xml:space="preserve"> </w:t>
      </w:r>
      <w:r w:rsidRPr="00ED65DC">
        <w:rPr>
          <w:rFonts w:hint="eastAsia"/>
          <w:b/>
          <w:bCs/>
          <w:sz w:val="24"/>
          <w:szCs w:val="24"/>
          <w:lang w:eastAsia="en-ID"/>
        </w:rPr>
        <w:t>2024</w:t>
      </w:r>
      <w:r w:rsidRPr="00ED65DC">
        <w:rPr>
          <w:rFonts w:hint="eastAsia"/>
          <w:b/>
          <w:bCs/>
          <w:spacing w:val="-2"/>
          <w:sz w:val="24"/>
          <w:szCs w:val="24"/>
          <w:lang w:eastAsia="en-ID"/>
        </w:rPr>
        <w:t xml:space="preserve"> </w:t>
      </w:r>
      <w:proofErr w:type="spellStart"/>
      <w:r w:rsidRPr="00ED65DC">
        <w:rPr>
          <w:rFonts w:hint="eastAsia"/>
          <w:b/>
          <w:bCs/>
          <w:sz w:val="24"/>
          <w:szCs w:val="24"/>
          <w:lang w:eastAsia="en-ID"/>
        </w:rPr>
        <w:t>Page</w:t>
      </w:r>
      <w:proofErr w:type="spellEnd"/>
      <w:r w:rsidRPr="00ED65DC">
        <w:rPr>
          <w:rFonts w:hint="eastAsia"/>
          <w:b/>
          <w:bCs/>
          <w:spacing w:val="5"/>
          <w:sz w:val="24"/>
          <w:szCs w:val="24"/>
          <w:lang w:eastAsia="en-ID"/>
        </w:rPr>
        <w:t xml:space="preserve"> </w:t>
      </w:r>
      <w:r w:rsidR="006703A2">
        <w:rPr>
          <w:b/>
          <w:bCs/>
          <w:spacing w:val="5"/>
          <w:sz w:val="24"/>
          <w:szCs w:val="24"/>
          <w:lang w:eastAsia="en-ID"/>
        </w:rPr>
        <w:t>3252-326</w:t>
      </w:r>
      <w:r w:rsidR="00610994">
        <w:rPr>
          <w:b/>
          <w:bCs/>
          <w:spacing w:val="5"/>
          <w:sz w:val="24"/>
          <w:szCs w:val="24"/>
          <w:lang w:eastAsia="en-ID"/>
        </w:rPr>
        <w:t>4</w:t>
      </w:r>
    </w:p>
    <w:p w14:paraId="28F3CC86" w14:textId="77777777" w:rsidR="00163E89" w:rsidRPr="00ED65DC" w:rsidRDefault="00163E89" w:rsidP="00163E89">
      <w:pPr>
        <w:ind w:left="851"/>
        <w:rPr>
          <w:b/>
          <w:bCs/>
          <w:sz w:val="24"/>
          <w:szCs w:val="24"/>
          <w:lang w:eastAsia="en-ID"/>
        </w:rPr>
      </w:pPr>
      <w:r w:rsidRPr="00ED65DC">
        <w:rPr>
          <w:rFonts w:hint="eastAsia"/>
          <w:b/>
          <w:bCs/>
          <w:sz w:val="24"/>
          <w:szCs w:val="24"/>
          <w:lang w:eastAsia="en-ID"/>
        </w:rPr>
        <w:t>E-ISSN</w:t>
      </w:r>
      <w:r w:rsidRPr="00ED65DC">
        <w:rPr>
          <w:rFonts w:hint="eastAsia"/>
          <w:b/>
          <w:bCs/>
          <w:spacing w:val="-2"/>
          <w:sz w:val="24"/>
          <w:szCs w:val="24"/>
          <w:lang w:eastAsia="en-ID"/>
        </w:rPr>
        <w:t xml:space="preserve"> </w:t>
      </w:r>
      <w:r w:rsidRPr="00ED65DC">
        <w:rPr>
          <w:rFonts w:hint="eastAsia"/>
          <w:b/>
          <w:bCs/>
          <w:sz w:val="24"/>
          <w:szCs w:val="24"/>
          <w:lang w:eastAsia="en-ID"/>
        </w:rPr>
        <w:t>2807-4238</w:t>
      </w:r>
      <w:r w:rsidRPr="00ED65DC">
        <w:rPr>
          <w:rFonts w:hint="eastAsia"/>
          <w:b/>
          <w:bCs/>
          <w:spacing w:val="-2"/>
          <w:sz w:val="24"/>
          <w:szCs w:val="24"/>
          <w:lang w:eastAsia="en-ID"/>
        </w:rPr>
        <w:t xml:space="preserve"> </w:t>
      </w:r>
      <w:r w:rsidRPr="00ED65DC">
        <w:rPr>
          <w:rFonts w:hint="eastAsia"/>
          <w:b/>
          <w:bCs/>
          <w:sz w:val="24"/>
          <w:szCs w:val="24"/>
          <w:lang w:eastAsia="en-ID"/>
        </w:rPr>
        <w:t>and</w:t>
      </w:r>
      <w:r w:rsidRPr="00ED65DC">
        <w:rPr>
          <w:rFonts w:hint="eastAsia"/>
          <w:b/>
          <w:bCs/>
          <w:spacing w:val="-1"/>
          <w:sz w:val="24"/>
          <w:szCs w:val="24"/>
          <w:lang w:eastAsia="en-ID"/>
        </w:rPr>
        <w:t xml:space="preserve"> </w:t>
      </w:r>
      <w:r w:rsidRPr="00ED65DC">
        <w:rPr>
          <w:rFonts w:hint="eastAsia"/>
          <w:b/>
          <w:bCs/>
          <w:sz w:val="24"/>
          <w:szCs w:val="24"/>
          <w:lang w:eastAsia="en-ID"/>
        </w:rPr>
        <w:t>P-ISSN</w:t>
      </w:r>
      <w:r w:rsidRPr="00ED65DC">
        <w:rPr>
          <w:rFonts w:hint="eastAsia"/>
          <w:b/>
          <w:bCs/>
          <w:spacing w:val="-2"/>
          <w:sz w:val="24"/>
          <w:szCs w:val="24"/>
          <w:lang w:eastAsia="en-ID"/>
        </w:rPr>
        <w:t xml:space="preserve"> </w:t>
      </w:r>
      <w:r w:rsidRPr="00ED65DC">
        <w:rPr>
          <w:rFonts w:hint="eastAsia"/>
          <w:b/>
          <w:bCs/>
          <w:sz w:val="24"/>
          <w:szCs w:val="24"/>
          <w:lang w:eastAsia="en-ID"/>
        </w:rPr>
        <w:t>2807-4246</w:t>
      </w:r>
    </w:p>
    <w:p w14:paraId="5881BA89" w14:textId="47D1B622" w:rsidR="0000470E" w:rsidRPr="00163E89" w:rsidRDefault="00163E89" w:rsidP="00163E89">
      <w:pPr>
        <w:ind w:left="851"/>
        <w:rPr>
          <w:b/>
          <w:bCs/>
          <w:color w:val="0070C0"/>
          <w:sz w:val="24"/>
          <w:szCs w:val="24"/>
          <w:u w:val="single"/>
          <w:lang w:val="en-US" w:eastAsia="en-ID"/>
        </w:rPr>
      </w:pPr>
      <w:r w:rsidRPr="00ED65DC">
        <w:rPr>
          <w:rFonts w:hint="eastAsia"/>
          <w:b/>
          <w:bCs/>
          <w:sz w:val="24"/>
          <w:szCs w:val="24"/>
          <w:lang w:eastAsia="en-ID"/>
        </w:rPr>
        <w:t>Website:</w:t>
      </w:r>
      <w:r w:rsidRPr="00ED65DC">
        <w:rPr>
          <w:rFonts w:hint="eastAsia"/>
          <w:b/>
          <w:bCs/>
          <w:spacing w:val="-8"/>
          <w:sz w:val="24"/>
          <w:szCs w:val="24"/>
          <w:lang w:eastAsia="en-ID"/>
        </w:rPr>
        <w:t xml:space="preserve"> </w:t>
      </w:r>
      <w:hyperlink r:id="rId8" w:history="1">
        <w:r w:rsidRPr="00ED65DC">
          <w:rPr>
            <w:rFonts w:hint="eastAsia"/>
            <w:b/>
            <w:bCs/>
            <w:color w:val="0070C0"/>
            <w:sz w:val="24"/>
            <w:szCs w:val="24"/>
            <w:u w:val="single"/>
            <w:lang w:eastAsia="en-ID"/>
          </w:rPr>
          <w:t>https://</w:t>
        </w:r>
      </w:hyperlink>
      <w:hyperlink r:id="rId9" w:history="1">
        <w:r w:rsidRPr="00ED65DC">
          <w:rPr>
            <w:rFonts w:hint="eastAsia"/>
            <w:b/>
            <w:bCs/>
            <w:color w:val="0070C0"/>
            <w:sz w:val="24"/>
            <w:szCs w:val="24"/>
            <w:u w:val="single"/>
            <w:lang w:eastAsia="en-ID"/>
          </w:rPr>
          <w:t>j-</w:t>
        </w:r>
      </w:hyperlink>
      <w:hyperlink r:id="rId10" w:history="1">
        <w:r w:rsidRPr="00ED65DC">
          <w:rPr>
            <w:rFonts w:hint="eastAsia"/>
            <w:b/>
            <w:bCs/>
            <w:color w:val="0070C0"/>
            <w:sz w:val="24"/>
            <w:szCs w:val="24"/>
            <w:u w:val="single"/>
            <w:lang w:eastAsia="en-ID"/>
          </w:rPr>
          <w:t>innovative.org/index.php/Innovative</w:t>
        </w:r>
      </w:hyperlink>
      <w:bookmarkEnd w:id="0"/>
    </w:p>
    <w:p w14:paraId="03DDEF31" w14:textId="77777777" w:rsidR="0000470E" w:rsidRPr="00163E89" w:rsidRDefault="0000470E" w:rsidP="00163E89">
      <w:pPr>
        <w:pStyle w:val="BodyText"/>
        <w:ind w:left="426" w:firstLine="567"/>
      </w:pPr>
    </w:p>
    <w:p w14:paraId="742DE0F9" w14:textId="122627F9" w:rsidR="0000470E" w:rsidRPr="00163E89" w:rsidRDefault="00163E89" w:rsidP="00163E89">
      <w:pPr>
        <w:pStyle w:val="Title"/>
        <w:spacing w:before="0"/>
        <w:ind w:left="0" w:right="0" w:firstLine="0"/>
        <w:rPr>
          <w:b/>
          <w:bCs/>
          <w:sz w:val="28"/>
          <w:szCs w:val="24"/>
        </w:rPr>
      </w:pPr>
      <w:r w:rsidRPr="00163E89">
        <w:rPr>
          <w:b/>
          <w:bCs/>
          <w:sz w:val="28"/>
          <w:szCs w:val="24"/>
        </w:rPr>
        <w:t>Pengaruh Organisasi Pembelajaran Dan Perilaku Kerja Inovatif Terhadap Kapabilitas Inovasi Pdam Kabupaten Bombana</w:t>
      </w:r>
    </w:p>
    <w:p w14:paraId="6DF7C163" w14:textId="77777777" w:rsidR="0000470E" w:rsidRPr="00163E89" w:rsidRDefault="0000470E" w:rsidP="00163E89">
      <w:pPr>
        <w:pStyle w:val="Title"/>
        <w:spacing w:before="0"/>
        <w:ind w:left="0" w:right="0" w:firstLine="0"/>
        <w:jc w:val="left"/>
        <w:rPr>
          <w:sz w:val="24"/>
          <w:szCs w:val="24"/>
        </w:rPr>
      </w:pPr>
    </w:p>
    <w:p w14:paraId="1F1C96D0" w14:textId="4FA1BDC8" w:rsidR="0000470E" w:rsidRPr="00163E89" w:rsidRDefault="004804BB" w:rsidP="00163E89">
      <w:pPr>
        <w:pStyle w:val="BodyText"/>
        <w:ind w:left="0"/>
        <w:jc w:val="center"/>
        <w:rPr>
          <w:b/>
        </w:rPr>
      </w:pPr>
      <w:r w:rsidRPr="00163E89">
        <w:rPr>
          <w:b/>
          <w:w w:val="95"/>
        </w:rPr>
        <w:t>Akbar Tanjung</w:t>
      </w:r>
      <w:r w:rsidR="00163E89">
        <w:rPr>
          <w:w w:val="95"/>
          <w:position w:val="18"/>
          <w:sz w:val="14"/>
        </w:rPr>
        <w:t>1</w:t>
      </w:r>
      <w:r w:rsidR="00163E89">
        <w:rPr>
          <w:rFonts w:ascii="MS Gothic" w:eastAsia="MS Gothic" w:hAnsi="MS Gothic" w:cs="MS Gothic" w:hint="eastAsia"/>
          <w:w w:val="95"/>
          <w:position w:val="17"/>
          <w:sz w:val="16"/>
        </w:rPr>
        <w:t>✉</w:t>
      </w:r>
      <w:r w:rsidR="0000470E" w:rsidRPr="00163E89">
        <w:rPr>
          <w:b/>
          <w:w w:val="95"/>
        </w:rPr>
        <w:t>,</w:t>
      </w:r>
      <w:r w:rsidR="0000470E" w:rsidRPr="00163E89">
        <w:rPr>
          <w:b/>
          <w:spacing w:val="19"/>
          <w:w w:val="95"/>
        </w:rPr>
        <w:t xml:space="preserve"> </w:t>
      </w:r>
      <w:r w:rsidRPr="00163E89">
        <w:rPr>
          <w:b/>
          <w:w w:val="95"/>
        </w:rPr>
        <w:t>Almansyah Rundu Wonua</w:t>
      </w:r>
      <w:r w:rsidR="0000470E" w:rsidRPr="00163E89">
        <w:rPr>
          <w:b/>
          <w:w w:val="95"/>
          <w:vertAlign w:val="superscript"/>
        </w:rPr>
        <w:t>2</w:t>
      </w:r>
      <w:r w:rsidR="008F4EB9" w:rsidRPr="00163E89">
        <w:rPr>
          <w:b/>
        </w:rPr>
        <w:t xml:space="preserve">, </w:t>
      </w:r>
      <w:r w:rsidRPr="00163E89">
        <w:rPr>
          <w:b/>
          <w:w w:val="95"/>
        </w:rPr>
        <w:t>Andry Stepahnie Titing</w:t>
      </w:r>
      <w:r w:rsidR="008F4EB9" w:rsidRPr="00163E89">
        <w:rPr>
          <w:b/>
          <w:w w:val="95"/>
          <w:vertAlign w:val="superscript"/>
        </w:rPr>
        <w:t>3</w:t>
      </w:r>
    </w:p>
    <w:p w14:paraId="6B841865" w14:textId="43096279" w:rsidR="008F4EB9" w:rsidRPr="00163E89" w:rsidRDefault="008F4EB9" w:rsidP="00163E89">
      <w:pPr>
        <w:pStyle w:val="ListParagraph"/>
        <w:ind w:left="0" w:firstLine="0"/>
        <w:jc w:val="center"/>
        <w:rPr>
          <w:sz w:val="24"/>
          <w:szCs w:val="24"/>
        </w:rPr>
      </w:pPr>
      <w:r w:rsidRPr="00163E89">
        <w:rPr>
          <w:sz w:val="24"/>
          <w:szCs w:val="24"/>
        </w:rPr>
        <w:t>Universitas Sembilanbelas November Kolaka</w:t>
      </w:r>
    </w:p>
    <w:p w14:paraId="4A71A7F4" w14:textId="09AD3FD4" w:rsidR="00546BD1" w:rsidRPr="00163E89" w:rsidRDefault="0000470E" w:rsidP="00163E89">
      <w:pPr>
        <w:pStyle w:val="ListParagraph"/>
        <w:ind w:left="0" w:firstLine="0"/>
        <w:jc w:val="center"/>
        <w:rPr>
          <w:w w:val="95"/>
          <w:position w:val="9"/>
          <w:sz w:val="24"/>
          <w:szCs w:val="24"/>
        </w:rPr>
      </w:pPr>
      <w:r w:rsidRPr="00163E89">
        <w:rPr>
          <w:sz w:val="24"/>
          <w:szCs w:val="24"/>
        </w:rPr>
        <w:t>Email</w:t>
      </w:r>
      <w:r w:rsidR="008F4EB9" w:rsidRPr="00163E89">
        <w:rPr>
          <w:spacing w:val="-7"/>
          <w:sz w:val="24"/>
          <w:szCs w:val="24"/>
        </w:rPr>
        <w:t xml:space="preserve">: </w:t>
      </w:r>
      <w:r w:rsidR="004804BB" w:rsidRPr="00163E89">
        <w:rPr>
          <w:color w:val="0070C0"/>
          <w:sz w:val="24"/>
          <w:szCs w:val="24"/>
        </w:rPr>
        <w:t>akbar.tanjunk89@gmail.com</w:t>
      </w:r>
      <w:r w:rsidR="00163E89" w:rsidRPr="00163E89">
        <w:rPr>
          <w:color w:val="0070C0"/>
          <w:w w:val="95"/>
          <w:position w:val="18"/>
          <w:sz w:val="14"/>
        </w:rPr>
        <w:t>1</w:t>
      </w:r>
      <w:r w:rsidR="00163E89" w:rsidRPr="00163E89">
        <w:rPr>
          <w:rFonts w:ascii="MS Gothic" w:eastAsia="MS Gothic" w:hAnsi="MS Gothic" w:cs="MS Gothic" w:hint="eastAsia"/>
          <w:color w:val="0070C0"/>
          <w:w w:val="95"/>
          <w:position w:val="17"/>
          <w:sz w:val="16"/>
        </w:rPr>
        <w:t>✉</w:t>
      </w:r>
    </w:p>
    <w:p w14:paraId="09A0FC73" w14:textId="77777777" w:rsidR="0000470E" w:rsidRPr="00163E89" w:rsidRDefault="0000470E" w:rsidP="00163E89">
      <w:pPr>
        <w:pStyle w:val="BodyText"/>
        <w:ind w:left="426" w:firstLine="567"/>
      </w:pPr>
    </w:p>
    <w:tbl>
      <w:tblPr>
        <w:tblStyle w:val="TableGrid"/>
        <w:tblW w:w="0" w:type="auto"/>
        <w:tblLook w:val="04A0" w:firstRow="1" w:lastRow="0" w:firstColumn="1" w:lastColumn="0" w:noHBand="0" w:noVBand="1"/>
      </w:tblPr>
      <w:tblGrid>
        <w:gridCol w:w="9736"/>
      </w:tblGrid>
      <w:tr w:rsidR="0000470E" w:rsidRPr="00163E89" w14:paraId="3696FDF2" w14:textId="77777777" w:rsidTr="00163E89">
        <w:tc>
          <w:tcPr>
            <w:tcW w:w="9889" w:type="dxa"/>
          </w:tcPr>
          <w:p w14:paraId="3652EAB3" w14:textId="77777777" w:rsidR="0000470E" w:rsidRPr="00163E89" w:rsidRDefault="0000470E" w:rsidP="00163E89">
            <w:pPr>
              <w:pStyle w:val="BodyText"/>
              <w:ind w:left="0"/>
              <w:jc w:val="center"/>
              <w:rPr>
                <w:b/>
                <w:bCs/>
                <w:sz w:val="22"/>
              </w:rPr>
            </w:pPr>
            <w:r w:rsidRPr="00163E89">
              <w:rPr>
                <w:b/>
                <w:bCs/>
                <w:sz w:val="22"/>
              </w:rPr>
              <w:t>Abstrak</w:t>
            </w:r>
          </w:p>
          <w:p w14:paraId="2602A9A0" w14:textId="4028512D" w:rsidR="0000470E" w:rsidRPr="00163E89" w:rsidRDefault="004804BB" w:rsidP="00163E89">
            <w:pPr>
              <w:pStyle w:val="BodyText"/>
              <w:ind w:left="0"/>
              <w:jc w:val="both"/>
              <w:rPr>
                <w:sz w:val="22"/>
              </w:rPr>
            </w:pPr>
            <w:r w:rsidRPr="00163E89">
              <w:rPr>
                <w:sz w:val="22"/>
              </w:rPr>
              <w:t>Tujuan penelitian ini untuk mengetahui Pengaruh Organisasi Pembelajaran Dan Perilaku Kerja Inovatif Terhadap Kapabilitas Inovasi Pdam Kabupaten Bombana. Penelitian ini merupakan penelitian survey dengan menggunakan kuesioner sebagai instrumennya. Populasi pada penelitan ini adalah pegawai Perusahaan Daerah air minum Bombana berjumlah 38 pegawai, dengan menggunakan menggunakan metode sensus yaitu mengambil seluruh populasi sebagai sampel penelitian. Sehingga sampel dalam penelitian ini berjumlah 38 pegawai. Pengujian instrumen penelitian menggunakan uji validitas dan uji reabilitas dengan SPSS 29.0. Teknik analisis data yang digunakan adalah uji measurement model (outer model) dan pengujian model struktural (inner model) dengan Smart PLS 3.0. Hasil penelitian ini menunjukan bahwa terdapat pengaruh positif namun tidak signifikan antara variabel Organisasi Pembelajaran terhadap Kapabilitas Inovasi. Hal ini ditunjukan oleh nilai Original Sample Estimate sebesar 0.299 yang berpengaruh positif dan nilai T-Statistic sebesar 1.437 &lt; 1.64 dengan P-Value 0.076 dan tidak signifikan terhadap Kapabilitas Inovasi. Hasil penelitian ini menunjukan bahwa terdapat pengaruh positif dan signifikan antara variabel Perilaku Kerja Inovatif terhadap Kapabilitas Inovasi. Hal ini ditunjukan oleh nilai Original Sample Estimate sebesar 0.560 yang berpengaruh positif dan nilai T-Statistic sebesar 2.637 &gt; 1.64 dengan P-Value 0.004 dan signifikan terhadap Kapabilitas Inovasi</w:t>
            </w:r>
            <w:r w:rsidR="0000470E" w:rsidRPr="00163E89">
              <w:rPr>
                <w:sz w:val="22"/>
              </w:rPr>
              <w:t>.</w:t>
            </w:r>
          </w:p>
          <w:p w14:paraId="6C2DDD7D" w14:textId="5B29EFB1" w:rsidR="008F4EB9" w:rsidRPr="00163E89" w:rsidRDefault="0000470E" w:rsidP="00163E89">
            <w:pPr>
              <w:pStyle w:val="Heading1"/>
              <w:spacing w:before="0"/>
              <w:ind w:left="0" w:right="0"/>
              <w:rPr>
                <w:position w:val="1"/>
                <w:sz w:val="22"/>
                <w:szCs w:val="24"/>
              </w:rPr>
            </w:pPr>
            <w:r w:rsidRPr="00163E89">
              <w:rPr>
                <w:b/>
                <w:bCs/>
                <w:sz w:val="22"/>
                <w:szCs w:val="24"/>
              </w:rPr>
              <w:t>Kata Kunci</w:t>
            </w:r>
            <w:r w:rsidRPr="00163E89">
              <w:rPr>
                <w:sz w:val="22"/>
                <w:szCs w:val="24"/>
              </w:rPr>
              <w:t xml:space="preserve">: </w:t>
            </w:r>
            <w:r w:rsidR="004804BB" w:rsidRPr="00163E89">
              <w:rPr>
                <w:i/>
                <w:position w:val="1"/>
                <w:sz w:val="22"/>
                <w:szCs w:val="24"/>
              </w:rPr>
              <w:t>Organisasi Pembelajaran</w:t>
            </w:r>
            <w:r w:rsidR="00163E89" w:rsidRPr="00163E89">
              <w:rPr>
                <w:i/>
                <w:position w:val="1"/>
                <w:sz w:val="22"/>
                <w:szCs w:val="24"/>
              </w:rPr>
              <w:t xml:space="preserve">, </w:t>
            </w:r>
            <w:r w:rsidR="004804BB" w:rsidRPr="00163E89">
              <w:rPr>
                <w:i/>
                <w:position w:val="1"/>
                <w:sz w:val="22"/>
                <w:szCs w:val="24"/>
              </w:rPr>
              <w:t>Perilaku Kerja Inovatif</w:t>
            </w:r>
            <w:r w:rsidR="00163E89" w:rsidRPr="00163E89">
              <w:rPr>
                <w:i/>
                <w:position w:val="1"/>
                <w:sz w:val="22"/>
                <w:szCs w:val="24"/>
              </w:rPr>
              <w:t xml:space="preserve">, </w:t>
            </w:r>
            <w:r w:rsidR="004804BB" w:rsidRPr="00163E89">
              <w:rPr>
                <w:i/>
                <w:position w:val="1"/>
                <w:sz w:val="22"/>
                <w:szCs w:val="24"/>
              </w:rPr>
              <w:t>Kapabilitas Inovasi</w:t>
            </w:r>
            <w:r w:rsidR="00163E89" w:rsidRPr="00163E89">
              <w:rPr>
                <w:i/>
                <w:position w:val="1"/>
                <w:sz w:val="22"/>
                <w:szCs w:val="24"/>
              </w:rPr>
              <w:t xml:space="preserve">, </w:t>
            </w:r>
            <w:r w:rsidR="00163E89" w:rsidRPr="00163E89">
              <w:rPr>
                <w:i/>
                <w:iCs/>
                <w:position w:val="1"/>
                <w:sz w:val="22"/>
                <w:szCs w:val="24"/>
              </w:rPr>
              <w:t>Partial Least Square</w:t>
            </w:r>
            <w:r w:rsidR="00163E89" w:rsidRPr="00163E89">
              <w:rPr>
                <w:i/>
                <w:position w:val="1"/>
                <w:sz w:val="22"/>
                <w:szCs w:val="24"/>
              </w:rPr>
              <w:t xml:space="preserve"> (</w:t>
            </w:r>
            <w:r w:rsidR="004804BB" w:rsidRPr="00163E89">
              <w:rPr>
                <w:i/>
                <w:position w:val="1"/>
                <w:sz w:val="22"/>
                <w:szCs w:val="24"/>
              </w:rPr>
              <w:t>PLS</w:t>
            </w:r>
            <w:r w:rsidR="00163E89" w:rsidRPr="00163E89">
              <w:rPr>
                <w:i/>
                <w:position w:val="1"/>
                <w:sz w:val="22"/>
                <w:szCs w:val="24"/>
              </w:rPr>
              <w:t>).</w:t>
            </w:r>
          </w:p>
        </w:tc>
      </w:tr>
    </w:tbl>
    <w:p w14:paraId="3B2E074B" w14:textId="77777777" w:rsidR="0000470E" w:rsidRDefault="0000470E" w:rsidP="00163E89">
      <w:pPr>
        <w:rPr>
          <w:szCs w:val="24"/>
        </w:rPr>
      </w:pPr>
    </w:p>
    <w:p w14:paraId="72DD36A9" w14:textId="77777777" w:rsidR="00163E89" w:rsidRDefault="00163E89" w:rsidP="00163E89">
      <w:pPr>
        <w:rPr>
          <w:szCs w:val="24"/>
        </w:rPr>
      </w:pPr>
    </w:p>
    <w:p w14:paraId="2B86D7AC" w14:textId="77777777" w:rsidR="00163E89" w:rsidRDefault="00163E89" w:rsidP="00163E89">
      <w:pPr>
        <w:rPr>
          <w:szCs w:val="24"/>
        </w:rPr>
      </w:pPr>
    </w:p>
    <w:p w14:paraId="794EF530" w14:textId="77777777" w:rsidR="00610994" w:rsidRDefault="00610994" w:rsidP="00163E89">
      <w:pPr>
        <w:rPr>
          <w:szCs w:val="24"/>
        </w:rPr>
      </w:pPr>
    </w:p>
    <w:p w14:paraId="6F0CB913" w14:textId="77777777" w:rsidR="00163E89" w:rsidRDefault="00163E89" w:rsidP="00163E89">
      <w:pPr>
        <w:rPr>
          <w:szCs w:val="24"/>
        </w:rPr>
      </w:pPr>
    </w:p>
    <w:p w14:paraId="5624F4B4" w14:textId="77777777" w:rsidR="00163E89" w:rsidRPr="00163E89" w:rsidRDefault="00163E89" w:rsidP="00163E89">
      <w:pPr>
        <w:rPr>
          <w:szCs w:val="24"/>
        </w:rPr>
      </w:pPr>
    </w:p>
    <w:tbl>
      <w:tblPr>
        <w:tblStyle w:val="TableGrid"/>
        <w:tblW w:w="0" w:type="auto"/>
        <w:tblLook w:val="04A0" w:firstRow="1" w:lastRow="0" w:firstColumn="1" w:lastColumn="0" w:noHBand="0" w:noVBand="1"/>
      </w:tblPr>
      <w:tblGrid>
        <w:gridCol w:w="9736"/>
      </w:tblGrid>
      <w:tr w:rsidR="00610212" w:rsidRPr="00163E89" w14:paraId="2D202B5D" w14:textId="77777777" w:rsidTr="00163E89">
        <w:tc>
          <w:tcPr>
            <w:tcW w:w="9889" w:type="dxa"/>
          </w:tcPr>
          <w:p w14:paraId="5711EBAD" w14:textId="77777777" w:rsidR="00610212" w:rsidRPr="00163E89" w:rsidRDefault="00610212" w:rsidP="00163E89">
            <w:pPr>
              <w:pStyle w:val="BodyText"/>
              <w:ind w:left="0"/>
              <w:jc w:val="center"/>
              <w:rPr>
                <w:b/>
                <w:bCs/>
                <w:sz w:val="22"/>
              </w:rPr>
            </w:pPr>
            <w:r w:rsidRPr="00163E89">
              <w:rPr>
                <w:b/>
                <w:bCs/>
                <w:sz w:val="22"/>
              </w:rPr>
              <w:lastRenderedPageBreak/>
              <w:t>Abstract</w:t>
            </w:r>
          </w:p>
          <w:p w14:paraId="721D1ABD" w14:textId="013248A6" w:rsidR="008F4EB9" w:rsidRPr="00163E89" w:rsidRDefault="004804BB" w:rsidP="00163E89">
            <w:pPr>
              <w:jc w:val="both"/>
              <w:rPr>
                <w:szCs w:val="24"/>
              </w:rPr>
            </w:pPr>
            <w:r w:rsidRPr="00163E89">
              <w:rPr>
                <w:szCs w:val="24"/>
              </w:rPr>
              <w:t>The purpose of this research is to determine the influence of learning organization and innovative work behavior on the innovation capability of the Bombana District PDAM. This research is survey research using a questionnaire as the instrument. The population in this research were 38 employees of the Bombana Regional Drinking Water Company, using the census method, namely taking the entire population as a research sample. So the sample in this study amounted to 38 employees. Research instrument testing uses validity and reliability tests with SPSS 29.0. The data analysis technique used is measurement model testing (outer model) and structural model testing (inner model) with Smart PLS 3.0. The results of this research show that there is a positive but not significant influence between the Learning Organization variables on Innovation Capability. This is shown by the Original Sample Estimate value of 0.299 which has a positive effect and the T-Statistic value of 1.437 &lt; 1.64 with a P-Value of 0.076 and is not significant on Innovation Capability. The results of this research show that there is a positive and significant influence between the Innovative Work Behavior variable on Innovation Capability. This is shown by the Original Sample Estimate value of 0.560 which has a positive effect and the T-Statistic value of 2.637 &gt; 1.64 with a P-Value of 0.004 and is significant for Innovation Capability</w:t>
            </w:r>
            <w:r w:rsidR="008F4EB9" w:rsidRPr="00163E89">
              <w:rPr>
                <w:szCs w:val="24"/>
              </w:rPr>
              <w:t>.</w:t>
            </w:r>
          </w:p>
          <w:p w14:paraId="532E2A78" w14:textId="54763730" w:rsidR="00610212" w:rsidRPr="00163E89" w:rsidRDefault="00610212" w:rsidP="00163E89">
            <w:pPr>
              <w:jc w:val="both"/>
              <w:rPr>
                <w:szCs w:val="24"/>
              </w:rPr>
            </w:pPr>
            <w:r w:rsidRPr="00163E89">
              <w:rPr>
                <w:b/>
                <w:bCs/>
                <w:szCs w:val="24"/>
              </w:rPr>
              <w:t>Keyword:</w:t>
            </w:r>
            <w:r w:rsidRPr="00163E89">
              <w:rPr>
                <w:spacing w:val="-4"/>
                <w:szCs w:val="24"/>
              </w:rPr>
              <w:t xml:space="preserve"> </w:t>
            </w:r>
            <w:r w:rsidR="004804BB" w:rsidRPr="00163E89">
              <w:rPr>
                <w:i/>
                <w:iCs/>
                <w:szCs w:val="24"/>
              </w:rPr>
              <w:t>Learning Organization</w:t>
            </w:r>
            <w:r w:rsidR="00163E89" w:rsidRPr="00163E89">
              <w:rPr>
                <w:i/>
                <w:iCs/>
                <w:szCs w:val="24"/>
              </w:rPr>
              <w:t xml:space="preserve">, </w:t>
            </w:r>
            <w:r w:rsidR="004804BB" w:rsidRPr="00163E89">
              <w:rPr>
                <w:i/>
                <w:iCs/>
                <w:szCs w:val="24"/>
              </w:rPr>
              <w:t>Innovative Work Behavior</w:t>
            </w:r>
            <w:r w:rsidR="00163E89" w:rsidRPr="00163E89">
              <w:rPr>
                <w:i/>
                <w:iCs/>
                <w:szCs w:val="24"/>
              </w:rPr>
              <w:t xml:space="preserve">, </w:t>
            </w:r>
            <w:r w:rsidR="004804BB" w:rsidRPr="00163E89">
              <w:rPr>
                <w:i/>
                <w:iCs/>
                <w:szCs w:val="24"/>
              </w:rPr>
              <w:t>Innovation Capability</w:t>
            </w:r>
            <w:r w:rsidR="00163E89" w:rsidRPr="00163E89">
              <w:rPr>
                <w:i/>
                <w:iCs/>
                <w:szCs w:val="24"/>
              </w:rPr>
              <w:t>, Partial Least Squares (</w:t>
            </w:r>
            <w:r w:rsidR="004804BB" w:rsidRPr="00163E89">
              <w:rPr>
                <w:i/>
                <w:iCs/>
                <w:szCs w:val="24"/>
              </w:rPr>
              <w:t>PLS</w:t>
            </w:r>
            <w:r w:rsidR="00163E89" w:rsidRPr="00163E89">
              <w:rPr>
                <w:i/>
                <w:iCs/>
                <w:szCs w:val="24"/>
              </w:rPr>
              <w:t>).</w:t>
            </w:r>
            <w:r w:rsidR="00163E89" w:rsidRPr="00163E89">
              <w:rPr>
                <w:szCs w:val="24"/>
              </w:rPr>
              <w:t>.</w:t>
            </w:r>
          </w:p>
        </w:tc>
      </w:tr>
    </w:tbl>
    <w:p w14:paraId="15D329B9" w14:textId="77777777" w:rsidR="0000470E" w:rsidRPr="00163E89" w:rsidRDefault="0000470E" w:rsidP="00163E89">
      <w:pPr>
        <w:pStyle w:val="BodyText"/>
        <w:ind w:left="0"/>
      </w:pPr>
    </w:p>
    <w:p w14:paraId="60F4598C" w14:textId="77777777" w:rsidR="0000470E" w:rsidRPr="00163E89" w:rsidRDefault="0000470E" w:rsidP="00163E89">
      <w:pPr>
        <w:pStyle w:val="BodyText"/>
        <w:ind w:left="426"/>
        <w:jc w:val="center"/>
        <w:rPr>
          <w:b/>
          <w:bCs/>
        </w:rPr>
      </w:pPr>
      <w:r w:rsidRPr="00163E89">
        <w:rPr>
          <w:b/>
          <w:bCs/>
        </w:rPr>
        <w:t>PENDAHULUAN</w:t>
      </w:r>
    </w:p>
    <w:p w14:paraId="58A9F0C5" w14:textId="26F284C9" w:rsidR="004804BB" w:rsidRPr="00163E89" w:rsidRDefault="004804BB" w:rsidP="00163E89">
      <w:pPr>
        <w:pStyle w:val="BodyText"/>
        <w:ind w:left="426" w:firstLine="567"/>
        <w:jc w:val="both"/>
      </w:pPr>
      <w:r w:rsidRPr="00163E89">
        <w:t xml:space="preserve">Pada era desentralisasi saat ini, kinerja organisasi publik mempunyai peran penting dalam memberikan pelayanan publik kepada masyarakat (Aditama &amp; Widowati, 2017). Penyedia layanan publik harus memberikan pelayanan yang berkualitas agar terciptanya image yang baik dimata masyarkat karena penyedia layanan publik berhasil menyelesaikan kebutuhannya (Rifqi &amp; Subroto, 2022). Akan tetapi, dalam pelaksanaannya kualitas pelayanan publik masih dikatakan kurang baik dan berdampak menurunya tingkat kepercayaan masyarkat (Rohayatin, 2017). Berdasarkan Survei yang dilakukan oleh Populi Center (2021) masalah utama layanan publik yang paling banyak dikeluhkan adalah persyaratan berbelit sebesar 11,4%. Kemudian, sebanyak 11,3% responden mengatakan waktu pelayanan yang lambat menjadi masalah terbesar lainnya dalam pelayanan publik. Lalu, ada 9,7% responden yang menilai bahwa pelayanan publik kurang transparan. Keluhan masyarakat lainnya terhadap layanan publik di dalam negeri, yaitu, birokrasi yang berbelit 9,3%, sarana dan pras arana yang tidak memadai 8,6%, biaya mahal 8,4%, pelayanan tidak sesuai 6,2%, pungutan liar 4,8%, ketidakjelasan prosedur 3,8%, tidak responsif terhadap pengaduan (3,6%), kualitas/kompetensi SDM rendah (3%), dan perilaku pelayanan kurang ramah (2,7%). Selain itu, sebanyak 5,1% responden mengatakan masalah lainnya dan 12,3% </w:t>
      </w:r>
      <w:r w:rsidRPr="00163E89">
        <w:lastRenderedPageBreak/>
        <w:t>responden tidak tahu/ tidak menjawab (Cindy, 2021).</w:t>
      </w:r>
    </w:p>
    <w:p w14:paraId="0A8698B3" w14:textId="77777777" w:rsidR="004804BB" w:rsidRPr="00163E89" w:rsidRDefault="004804BB" w:rsidP="00163E89">
      <w:pPr>
        <w:pStyle w:val="BodyText"/>
        <w:ind w:left="426" w:firstLine="567"/>
        <w:jc w:val="both"/>
      </w:pPr>
      <w:r w:rsidRPr="00163E89">
        <w:t>Dari data yang disajikan diatas menunjukkan bahwa pelaksanaan pelayanan organisasi publik masih belum berjalan optimal terhadap masyarakat. Salah satu organisasi publik yang memeberikan layanan kepada masyarakat yaitu Perusahaan Daerah Air Minum (PDAM). PDAM merupakan organisasi layanan sektor publik dibawah naungan Badan Usaha Milik Daerah (BUMD), sebagai perusahaan milik daerah PDAM diberi wewenang untuk mengelola dan mengusahakan sember-sumber air minum yang ada, dengan tujuan untuk meningkatkan daya guna dan daya kerja perusahaan daerah yang bergerak dibidang penyediaan air minum sebagai satu unit kegiatan ekonomi yang berfungsi untuk menyelenggarakan pelayanan umum (Lalita, 2022). Untuk menghasilkan dan menciptakan sebuah metode layanan umum yang lebih efektif dan efisien perlu adanya kemampuan berinovasi yang baik, karena kreatifitas dan inovasi merupakan faktor terpenting dalam dunia bisnis (Nurcahyo &amp; Wikaningrum, 2020). Akan tetapi, salah satu tantangan terbesar organisasi sektor publik yaitu sulitnya menciptakan kapabilitas inovasi di dalam Perusahaan (Srem &amp; Siwa, (2023).</w:t>
      </w:r>
    </w:p>
    <w:p w14:paraId="689CCA6A" w14:textId="046A3B5E" w:rsidR="004804BB" w:rsidRPr="00163E89" w:rsidRDefault="004804BB" w:rsidP="00163E89">
      <w:pPr>
        <w:pStyle w:val="BodyText"/>
        <w:ind w:left="426" w:firstLine="567"/>
        <w:jc w:val="both"/>
      </w:pPr>
      <w:r w:rsidRPr="00163E89">
        <w:t xml:space="preserve">Kapabilitas inovasi sebagai kemampuan yang dimiliki oleh pelaku usaha dalam menciptakan dan mengembangkan inovasi terbaru yang berkualitas pada suatu produk serta dapat mengatasi berbagai tantangan dalam pasar (Wijaya &amp; Simamora, 2022). Organisasi yang inovatif harus mampu untuk meningkatkan kapabilitas inovasi baik dari segi individu maupun organisasi itu sendiri (Satriagung, 2018). Ada beberapa Tipe inovasi menurut Rajapathirana &amp; Hui (2017) terdiri dari inovasi organisasi, inovasi proses, inovasi produk/pelayanan, dan inovasi pemasaran. </w:t>
      </w:r>
    </w:p>
    <w:p w14:paraId="620E37F8" w14:textId="0E91062C" w:rsidR="004804BB" w:rsidRPr="00163E89" w:rsidRDefault="004804BB" w:rsidP="00163E89">
      <w:pPr>
        <w:pStyle w:val="BodyText"/>
        <w:ind w:left="426" w:firstLine="567"/>
        <w:jc w:val="both"/>
      </w:pPr>
      <w:r w:rsidRPr="00163E89">
        <w:t xml:space="preserve">Menurut Safitri </w:t>
      </w:r>
      <w:r w:rsidR="008E4227" w:rsidRPr="00163E89">
        <w:rPr>
          <w:i/>
          <w:iCs/>
        </w:rPr>
        <w:t>et al</w:t>
      </w:r>
      <w:r w:rsidRPr="00163E89">
        <w:t>., (2018) Organisasi Pembelajaran (learning organization) merupakan sebuah konsep yakni organisasi dianggap mampu untuk belajar sehingga organisasi memiliki kecepatan dalam berpikir dan bertindak untuk merespon berbagai perubahan yang muncul. Pentingnya perusahaan melakukan organizational learning agar perusahaan mampu memperoleh, mengintegrasikan dan mengaplikasikan pengetahuan baru dan unik melalui eksperimen, perbaikan dan inovasi dalam kegiatan internal organisasi (Siregar, 2020). Semakin tinggi proses learning organization yang diterapkan maka karyawan memiliki ruang yang bebas untuk menggali ide untuk menumbuhkan innovation capability (Sari &amp; Rosnani, 2022). Dengan organizational learning, maka sikap inovatif dapat berkembang seiring dengan munculnya berbagi pengetahuan antar karyawan ataupun atasan dengan karyawan (Siregar, 2020). Penelitian yang dilakukan oleh Sari &amp; Rosnani, (2022) menunjukkan bahwa learning organization berpengaruh positif terhadap kapabilitas inovasi.</w:t>
      </w:r>
    </w:p>
    <w:p w14:paraId="568621C6" w14:textId="6CA670C4" w:rsidR="004804BB" w:rsidRPr="00163E89" w:rsidRDefault="004804BB" w:rsidP="00163E89">
      <w:pPr>
        <w:pStyle w:val="BodyText"/>
        <w:ind w:left="426" w:firstLine="567"/>
        <w:jc w:val="both"/>
      </w:pPr>
      <w:r w:rsidRPr="00163E89">
        <w:lastRenderedPageBreak/>
        <w:t>Selain learning organization, kapabilitas inovasi juga dipengaruhi oleh Perilaku Kerja Inovatif (innovative work behavior). Menurut Diana &amp; Ketut (2020) innovative work behavior atau perilaku kerja inovatif adalah serangkaian perilaku untuk memperkenalkan ide-ide baru yang dapat dikembangkan dan di implementasikan dengan tujuan meningkatkan kinerja pekerja dalam sebuah organisasi. Untuk meningkatkan kemampuan dan hasil yang inovatif, sebuah organisasi harus didukung dengan sumber daya manusia yang memiliki perilaku kerja inovatif (Nurdina &amp; Ariprabowo, 2022). Para karyawan diharapkan dapat memberikan sumbangan untuk menyusun strategi perusahaan yang inovatif baik itu produk dan proses serta solusi efektif untuk masalah bisnis yang dihadapi (Khasanah &amp; Himam, 2018). Saat ini organisasi berfokus pada bagaimana memelihara dan memanfaatkan potensi tenaga kerja mereka untuk menghasilkan ide-ide unik dan berguna sebanyak mungkin. Menurut Al</w:t>
      </w:r>
      <w:r w:rsidR="008E4227" w:rsidRPr="00163E89">
        <w:t>-</w:t>
      </w:r>
      <w:r w:rsidRPr="00163E89">
        <w:t xml:space="preserve">Essa &amp; Durugbo (2022) menyatakan bahwa menghasilkan ide-ide inovatif merupakan perilaku yang kompleks. Oleh karena itu, proses tersebut memberikan keunggulan kompetitif bagi organisasi tempatnya bekerja, sehingga menghasilkan kapabilitas inovasi yang lebih tinggi (Kutieshat &amp; Farmanesh, 2022). Penelitian yang dilakukan oleh Al-Daboub </w:t>
      </w:r>
      <w:r w:rsidR="008E4227" w:rsidRPr="00163E89">
        <w:rPr>
          <w:i/>
          <w:iCs/>
        </w:rPr>
        <w:t>et al</w:t>
      </w:r>
      <w:r w:rsidRPr="00163E89">
        <w:t xml:space="preserve">., (2022) menunjukkan bahwa innovative work behavior berpengaruh positif dan signifikan terhadap kapabilitas inovasi. Begitupun penelitian yang dilakukan oleh Thneibat </w:t>
      </w:r>
      <w:r w:rsidR="008E4227" w:rsidRPr="00163E89">
        <w:rPr>
          <w:i/>
          <w:iCs/>
        </w:rPr>
        <w:t>et al</w:t>
      </w:r>
      <w:r w:rsidRPr="00163E89">
        <w:t>., (2022) yang juga menemukan bahwa innovative work behavior berpengaruh positif dan signifikan terhadap kapabilitas inovasi</w:t>
      </w:r>
    </w:p>
    <w:p w14:paraId="06909CB5" w14:textId="4A6E4C19" w:rsidR="004804BB" w:rsidRPr="00163E89" w:rsidRDefault="004804BB" w:rsidP="00163E89">
      <w:pPr>
        <w:pStyle w:val="BodyText"/>
        <w:ind w:left="426" w:firstLine="567"/>
        <w:jc w:val="both"/>
      </w:pPr>
      <w:r w:rsidRPr="00163E89">
        <w:t>Uraian yang telah dijelaskan diatas sejalan dengan fenomena yang terjadi pada Perusahaan Daerah Air Minum (PDAM) di Kabupaten Bombana. PDAM Bombana merupakan perusahaan Daerah yang bangun dengan tujuan untuk melayani penyaluran air bersih bagi masyarakat yang ada di Kabupaten Bombana. Saat ini jumlah pengguna layanan PDAM Bombana terus meningkat tiap tahunnya.</w:t>
      </w:r>
    </w:p>
    <w:p w14:paraId="3CFD3D5A" w14:textId="6FAFE843" w:rsidR="004804BB" w:rsidRPr="00163E89" w:rsidRDefault="004804BB" w:rsidP="00163E89">
      <w:pPr>
        <w:ind w:left="426"/>
        <w:jc w:val="center"/>
        <w:rPr>
          <w:rFonts w:cstheme="majorBidi"/>
          <w:bCs/>
          <w:sz w:val="24"/>
          <w:szCs w:val="24"/>
        </w:rPr>
      </w:pPr>
      <w:r w:rsidRPr="00163E89">
        <w:rPr>
          <w:rFonts w:cstheme="majorBidi"/>
          <w:bCs/>
          <w:sz w:val="24"/>
          <w:szCs w:val="24"/>
        </w:rPr>
        <w:t>Tabel 1</w:t>
      </w:r>
      <w:r w:rsidR="00163E89" w:rsidRPr="00163E89">
        <w:rPr>
          <w:rFonts w:cstheme="majorBidi"/>
          <w:bCs/>
          <w:sz w:val="24"/>
          <w:szCs w:val="24"/>
          <w:lang w:val="en-US"/>
        </w:rPr>
        <w:t xml:space="preserve">. </w:t>
      </w:r>
      <w:r w:rsidRPr="00163E89">
        <w:rPr>
          <w:rFonts w:cstheme="majorBidi"/>
          <w:bCs/>
          <w:sz w:val="24"/>
          <w:szCs w:val="24"/>
        </w:rPr>
        <w:t>Data Jumlah Pengguna PDAM Bombana 2020-2023</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21"/>
        <w:gridCol w:w="3572"/>
        <w:gridCol w:w="2718"/>
      </w:tblGrid>
      <w:tr w:rsidR="004804BB" w:rsidRPr="00163E89" w14:paraId="62D4C8C6" w14:textId="77777777" w:rsidTr="00163E89">
        <w:trPr>
          <w:jc w:val="center"/>
        </w:trPr>
        <w:tc>
          <w:tcPr>
            <w:tcW w:w="621" w:type="dxa"/>
            <w:shd w:val="clear" w:color="auto" w:fill="auto"/>
          </w:tcPr>
          <w:p w14:paraId="37210215" w14:textId="77777777" w:rsidR="004804BB" w:rsidRPr="00163E89" w:rsidRDefault="004804BB" w:rsidP="00163E89">
            <w:pPr>
              <w:jc w:val="center"/>
              <w:rPr>
                <w:rFonts w:cs="Times New Roman"/>
                <w:bCs/>
                <w:szCs w:val="24"/>
              </w:rPr>
            </w:pPr>
            <w:r w:rsidRPr="00163E89">
              <w:rPr>
                <w:rFonts w:cs="Times New Roman"/>
                <w:bCs/>
                <w:szCs w:val="24"/>
              </w:rPr>
              <w:t>No</w:t>
            </w:r>
          </w:p>
        </w:tc>
        <w:tc>
          <w:tcPr>
            <w:tcW w:w="3572" w:type="dxa"/>
            <w:shd w:val="clear" w:color="auto" w:fill="auto"/>
          </w:tcPr>
          <w:p w14:paraId="0859B0C8" w14:textId="77777777" w:rsidR="004804BB" w:rsidRPr="00163E89" w:rsidRDefault="004804BB" w:rsidP="00163E89">
            <w:pPr>
              <w:jc w:val="center"/>
              <w:rPr>
                <w:rFonts w:cs="Times New Roman"/>
                <w:bCs/>
                <w:szCs w:val="24"/>
              </w:rPr>
            </w:pPr>
            <w:r w:rsidRPr="00163E89">
              <w:rPr>
                <w:rFonts w:cs="Times New Roman"/>
                <w:bCs/>
                <w:szCs w:val="24"/>
              </w:rPr>
              <w:t>Tahun</w:t>
            </w:r>
          </w:p>
        </w:tc>
        <w:tc>
          <w:tcPr>
            <w:tcW w:w="2718" w:type="dxa"/>
            <w:shd w:val="clear" w:color="auto" w:fill="auto"/>
          </w:tcPr>
          <w:p w14:paraId="73DF9144" w14:textId="77777777" w:rsidR="004804BB" w:rsidRPr="00163E89" w:rsidRDefault="004804BB" w:rsidP="00163E89">
            <w:pPr>
              <w:jc w:val="center"/>
              <w:rPr>
                <w:rFonts w:cs="Times New Roman"/>
                <w:bCs/>
                <w:szCs w:val="24"/>
              </w:rPr>
            </w:pPr>
            <w:r w:rsidRPr="00163E89">
              <w:rPr>
                <w:rFonts w:cs="Times New Roman"/>
                <w:bCs/>
                <w:szCs w:val="24"/>
              </w:rPr>
              <w:t>Jumlah Pengguna</w:t>
            </w:r>
          </w:p>
        </w:tc>
      </w:tr>
      <w:tr w:rsidR="004804BB" w:rsidRPr="00163E89" w14:paraId="1C84E341" w14:textId="77777777" w:rsidTr="00163E89">
        <w:trPr>
          <w:trHeight w:val="127"/>
          <w:jc w:val="center"/>
        </w:trPr>
        <w:tc>
          <w:tcPr>
            <w:tcW w:w="621" w:type="dxa"/>
            <w:shd w:val="clear" w:color="auto" w:fill="auto"/>
          </w:tcPr>
          <w:p w14:paraId="18274380" w14:textId="77777777" w:rsidR="004804BB" w:rsidRPr="00163E89" w:rsidRDefault="004804BB" w:rsidP="00163E89">
            <w:pPr>
              <w:jc w:val="center"/>
              <w:rPr>
                <w:rFonts w:cs="Times New Roman"/>
                <w:szCs w:val="24"/>
              </w:rPr>
            </w:pPr>
            <w:r w:rsidRPr="00163E89">
              <w:rPr>
                <w:rFonts w:cs="Times New Roman"/>
                <w:szCs w:val="24"/>
              </w:rPr>
              <w:t>1</w:t>
            </w:r>
          </w:p>
        </w:tc>
        <w:tc>
          <w:tcPr>
            <w:tcW w:w="3572" w:type="dxa"/>
            <w:shd w:val="clear" w:color="auto" w:fill="auto"/>
          </w:tcPr>
          <w:p w14:paraId="35554ABC" w14:textId="77777777" w:rsidR="004804BB" w:rsidRPr="00163E89" w:rsidRDefault="004804BB" w:rsidP="00163E89">
            <w:pPr>
              <w:jc w:val="center"/>
              <w:rPr>
                <w:rFonts w:cs="Times New Roman"/>
                <w:szCs w:val="24"/>
              </w:rPr>
            </w:pPr>
            <w:r w:rsidRPr="00163E89">
              <w:rPr>
                <w:rFonts w:cs="Times New Roman"/>
                <w:szCs w:val="24"/>
              </w:rPr>
              <w:t>2020</w:t>
            </w:r>
          </w:p>
        </w:tc>
        <w:tc>
          <w:tcPr>
            <w:tcW w:w="2718" w:type="dxa"/>
            <w:shd w:val="clear" w:color="auto" w:fill="auto"/>
          </w:tcPr>
          <w:p w14:paraId="2420E1D8" w14:textId="77777777" w:rsidR="004804BB" w:rsidRPr="00163E89" w:rsidRDefault="004804BB" w:rsidP="00163E89">
            <w:pPr>
              <w:jc w:val="center"/>
              <w:rPr>
                <w:rFonts w:cs="Times New Roman"/>
                <w:szCs w:val="24"/>
              </w:rPr>
            </w:pPr>
            <w:r w:rsidRPr="00163E89">
              <w:rPr>
                <w:rFonts w:cs="Times New Roman"/>
                <w:szCs w:val="24"/>
              </w:rPr>
              <w:t>1422</w:t>
            </w:r>
          </w:p>
        </w:tc>
      </w:tr>
      <w:tr w:rsidR="004804BB" w:rsidRPr="00163E89" w14:paraId="63889D44" w14:textId="77777777" w:rsidTr="00163E89">
        <w:trPr>
          <w:trHeight w:val="109"/>
          <w:jc w:val="center"/>
        </w:trPr>
        <w:tc>
          <w:tcPr>
            <w:tcW w:w="621" w:type="dxa"/>
            <w:shd w:val="clear" w:color="auto" w:fill="auto"/>
          </w:tcPr>
          <w:p w14:paraId="310EE88A" w14:textId="77777777" w:rsidR="004804BB" w:rsidRPr="00163E89" w:rsidRDefault="004804BB" w:rsidP="00163E89">
            <w:pPr>
              <w:jc w:val="center"/>
              <w:rPr>
                <w:rFonts w:cs="Times New Roman"/>
                <w:szCs w:val="24"/>
              </w:rPr>
            </w:pPr>
            <w:r w:rsidRPr="00163E89">
              <w:rPr>
                <w:rFonts w:cs="Times New Roman"/>
                <w:szCs w:val="24"/>
              </w:rPr>
              <w:t>2</w:t>
            </w:r>
          </w:p>
        </w:tc>
        <w:tc>
          <w:tcPr>
            <w:tcW w:w="3572" w:type="dxa"/>
            <w:shd w:val="clear" w:color="auto" w:fill="auto"/>
          </w:tcPr>
          <w:p w14:paraId="23FBCB41" w14:textId="77777777" w:rsidR="004804BB" w:rsidRPr="00163E89" w:rsidRDefault="004804BB" w:rsidP="00163E89">
            <w:pPr>
              <w:jc w:val="center"/>
              <w:rPr>
                <w:rFonts w:cs="Times New Roman"/>
                <w:szCs w:val="24"/>
              </w:rPr>
            </w:pPr>
            <w:r w:rsidRPr="00163E89">
              <w:rPr>
                <w:rFonts w:cs="Times New Roman"/>
                <w:szCs w:val="24"/>
              </w:rPr>
              <w:t>2021</w:t>
            </w:r>
          </w:p>
        </w:tc>
        <w:tc>
          <w:tcPr>
            <w:tcW w:w="2718" w:type="dxa"/>
            <w:shd w:val="clear" w:color="auto" w:fill="auto"/>
          </w:tcPr>
          <w:p w14:paraId="0DB13D48" w14:textId="77777777" w:rsidR="004804BB" w:rsidRPr="00163E89" w:rsidRDefault="004804BB" w:rsidP="00163E89">
            <w:pPr>
              <w:jc w:val="center"/>
              <w:rPr>
                <w:rFonts w:cs="Times New Roman"/>
                <w:szCs w:val="24"/>
              </w:rPr>
            </w:pPr>
            <w:r w:rsidRPr="00163E89">
              <w:rPr>
                <w:rFonts w:cs="Times New Roman"/>
                <w:szCs w:val="24"/>
              </w:rPr>
              <w:t>1543</w:t>
            </w:r>
          </w:p>
        </w:tc>
      </w:tr>
      <w:tr w:rsidR="004804BB" w:rsidRPr="00163E89" w14:paraId="76A65DD4" w14:textId="77777777" w:rsidTr="00163E89">
        <w:trPr>
          <w:trHeight w:val="109"/>
          <w:jc w:val="center"/>
        </w:trPr>
        <w:tc>
          <w:tcPr>
            <w:tcW w:w="621" w:type="dxa"/>
            <w:shd w:val="clear" w:color="auto" w:fill="auto"/>
          </w:tcPr>
          <w:p w14:paraId="0B0616B1" w14:textId="77777777" w:rsidR="004804BB" w:rsidRPr="00163E89" w:rsidRDefault="004804BB" w:rsidP="00163E89">
            <w:pPr>
              <w:jc w:val="center"/>
              <w:rPr>
                <w:rFonts w:cs="Times New Roman"/>
                <w:szCs w:val="24"/>
              </w:rPr>
            </w:pPr>
            <w:r w:rsidRPr="00163E89">
              <w:rPr>
                <w:rFonts w:cs="Times New Roman"/>
                <w:szCs w:val="24"/>
              </w:rPr>
              <w:t>3</w:t>
            </w:r>
          </w:p>
        </w:tc>
        <w:tc>
          <w:tcPr>
            <w:tcW w:w="3572" w:type="dxa"/>
            <w:shd w:val="clear" w:color="auto" w:fill="auto"/>
          </w:tcPr>
          <w:p w14:paraId="03A147BE" w14:textId="77777777" w:rsidR="004804BB" w:rsidRPr="00163E89" w:rsidRDefault="004804BB" w:rsidP="00163E89">
            <w:pPr>
              <w:jc w:val="center"/>
              <w:rPr>
                <w:rFonts w:cs="Times New Roman"/>
                <w:szCs w:val="24"/>
              </w:rPr>
            </w:pPr>
            <w:r w:rsidRPr="00163E89">
              <w:rPr>
                <w:rFonts w:cs="Times New Roman"/>
                <w:szCs w:val="24"/>
              </w:rPr>
              <w:t>2022</w:t>
            </w:r>
          </w:p>
        </w:tc>
        <w:tc>
          <w:tcPr>
            <w:tcW w:w="2718" w:type="dxa"/>
            <w:shd w:val="clear" w:color="auto" w:fill="auto"/>
          </w:tcPr>
          <w:p w14:paraId="5D49E36B" w14:textId="77777777" w:rsidR="004804BB" w:rsidRPr="00163E89" w:rsidRDefault="004804BB" w:rsidP="00163E89">
            <w:pPr>
              <w:jc w:val="center"/>
              <w:rPr>
                <w:rFonts w:cs="Times New Roman"/>
                <w:szCs w:val="24"/>
              </w:rPr>
            </w:pPr>
            <w:r w:rsidRPr="00163E89">
              <w:rPr>
                <w:rFonts w:cs="Times New Roman"/>
                <w:szCs w:val="24"/>
              </w:rPr>
              <w:t>1865</w:t>
            </w:r>
          </w:p>
        </w:tc>
      </w:tr>
      <w:tr w:rsidR="004804BB" w:rsidRPr="00163E89" w14:paraId="68D07578" w14:textId="77777777" w:rsidTr="00163E89">
        <w:trPr>
          <w:trHeight w:val="109"/>
          <w:jc w:val="center"/>
        </w:trPr>
        <w:tc>
          <w:tcPr>
            <w:tcW w:w="621" w:type="dxa"/>
            <w:shd w:val="clear" w:color="auto" w:fill="auto"/>
          </w:tcPr>
          <w:p w14:paraId="676A85AD" w14:textId="77777777" w:rsidR="004804BB" w:rsidRPr="00163E89" w:rsidRDefault="004804BB" w:rsidP="00163E89">
            <w:pPr>
              <w:jc w:val="center"/>
              <w:rPr>
                <w:rFonts w:cs="Times New Roman"/>
                <w:szCs w:val="24"/>
              </w:rPr>
            </w:pPr>
            <w:r w:rsidRPr="00163E89">
              <w:rPr>
                <w:rFonts w:cs="Times New Roman"/>
                <w:szCs w:val="24"/>
              </w:rPr>
              <w:t>4</w:t>
            </w:r>
          </w:p>
        </w:tc>
        <w:tc>
          <w:tcPr>
            <w:tcW w:w="3572" w:type="dxa"/>
            <w:shd w:val="clear" w:color="auto" w:fill="auto"/>
          </w:tcPr>
          <w:p w14:paraId="7C971AD5" w14:textId="77777777" w:rsidR="004804BB" w:rsidRPr="00163E89" w:rsidRDefault="004804BB" w:rsidP="00163E89">
            <w:pPr>
              <w:jc w:val="center"/>
              <w:rPr>
                <w:rFonts w:cs="Times New Roman"/>
                <w:szCs w:val="24"/>
              </w:rPr>
            </w:pPr>
            <w:r w:rsidRPr="00163E89">
              <w:rPr>
                <w:rFonts w:cs="Times New Roman"/>
                <w:szCs w:val="24"/>
              </w:rPr>
              <w:t>2023</w:t>
            </w:r>
          </w:p>
        </w:tc>
        <w:tc>
          <w:tcPr>
            <w:tcW w:w="2718" w:type="dxa"/>
            <w:shd w:val="clear" w:color="auto" w:fill="auto"/>
          </w:tcPr>
          <w:p w14:paraId="4BED472D" w14:textId="77777777" w:rsidR="004804BB" w:rsidRPr="00163E89" w:rsidRDefault="004804BB" w:rsidP="00163E89">
            <w:pPr>
              <w:jc w:val="center"/>
              <w:rPr>
                <w:rFonts w:cs="Times New Roman"/>
                <w:szCs w:val="24"/>
              </w:rPr>
            </w:pPr>
            <w:r w:rsidRPr="00163E89">
              <w:rPr>
                <w:rFonts w:cs="Times New Roman"/>
                <w:szCs w:val="24"/>
              </w:rPr>
              <w:t>1787</w:t>
            </w:r>
          </w:p>
        </w:tc>
      </w:tr>
    </w:tbl>
    <w:p w14:paraId="6FD77FDC" w14:textId="411C5A4F" w:rsidR="004804BB" w:rsidRPr="00163E89" w:rsidRDefault="004804BB" w:rsidP="00163E89">
      <w:pPr>
        <w:ind w:left="426"/>
        <w:jc w:val="both"/>
        <w:rPr>
          <w:rFonts w:cs="Times New Roman"/>
          <w:sz w:val="24"/>
          <w:szCs w:val="24"/>
        </w:rPr>
      </w:pPr>
      <w:r w:rsidRPr="00163E89">
        <w:rPr>
          <w:sz w:val="24"/>
          <w:szCs w:val="24"/>
        </w:rPr>
        <w:tab/>
      </w:r>
      <w:r w:rsidRPr="00163E89">
        <w:rPr>
          <w:rFonts w:cs="Times New Roman"/>
          <w:sz w:val="24"/>
          <w:szCs w:val="24"/>
        </w:rPr>
        <w:t>(</w:t>
      </w:r>
      <w:r w:rsidRPr="00163E89">
        <w:rPr>
          <w:rFonts w:cs="Times New Roman"/>
          <w:i/>
          <w:iCs/>
          <w:sz w:val="24"/>
          <w:szCs w:val="24"/>
        </w:rPr>
        <w:t>Sumber: Data Primer, 2024</w:t>
      </w:r>
      <w:r w:rsidRPr="00163E89">
        <w:rPr>
          <w:rFonts w:cs="Times New Roman"/>
          <w:sz w:val="24"/>
          <w:szCs w:val="24"/>
        </w:rPr>
        <w:t>)</w:t>
      </w:r>
    </w:p>
    <w:p w14:paraId="7A744848" w14:textId="77777777" w:rsidR="00163E89" w:rsidRDefault="00163E89" w:rsidP="00163E89">
      <w:pPr>
        <w:pStyle w:val="BodyText"/>
        <w:ind w:left="426" w:firstLine="567"/>
        <w:jc w:val="both"/>
      </w:pPr>
    </w:p>
    <w:p w14:paraId="7A9E1DF2" w14:textId="35A6FB8C" w:rsidR="00F84917" w:rsidRPr="00163E89" w:rsidRDefault="00F84917" w:rsidP="00163E89">
      <w:pPr>
        <w:pStyle w:val="BodyText"/>
        <w:ind w:left="426" w:firstLine="567"/>
        <w:jc w:val="both"/>
      </w:pPr>
      <w:r w:rsidRPr="00163E89">
        <w:t xml:space="preserve">Berdasarkan Tabel 1 diatas menunjukkan bahwa jumlah pengguna layanan PDAM Bombana meningkat pada tahun 2020 hingga tahun 2022. Akan tetapi pada tahun 2023 jumlah pengguna jasa PDAM Bombana menurun. Menurunnya pengguna layanan jasa </w:t>
      </w:r>
      <w:r w:rsidRPr="00163E89">
        <w:lastRenderedPageBreak/>
        <w:t>PDAM Bombana disebabkan oleh banyaknya dari masyarakat tidak puas dengan kualitas air yang sering keruh apabila musim hujan sehingga banyak dari masyararakat beralih menggunakan sumur bor untuk memenuhi kebutuhan air bersihnya. Dengan demikian dapat dikatakan bahwa permasalahan yang dihadapi PDAM Kabupaten Bombana yaitu terletak pada kapabilitas inovasi yang dilakukan oleh PDAM Bombana masih sangat minim, hal ini ditunjukkan ketidakmampuan PDAM berinovasi dalam mengembangkan dan meningkatkan produk atau jasa sesuai dengan kebutuhan masyarakat Bombana serta ketidakmampuan menerapkan sistem layanan air bersih berbasis teknologi, seperti sistem distribusi air berbasis penggunaan digital dan penggunaan sistem informasi dalam memantau setiap masalah yang dihadapi pelanggan terkait air bersih yang disediakan oleh PDAM Bombana.</w:t>
      </w:r>
    </w:p>
    <w:p w14:paraId="1EEFD4B0" w14:textId="77777777" w:rsidR="00F84917" w:rsidRPr="00163E89" w:rsidRDefault="00F84917" w:rsidP="00163E89">
      <w:pPr>
        <w:pStyle w:val="BodyText"/>
        <w:ind w:left="426" w:firstLine="567"/>
        <w:jc w:val="both"/>
      </w:pPr>
      <w:r w:rsidRPr="00163E89">
        <w:t xml:space="preserve">Salah satu faktor yang menghambat PDAM Bombana untuk melakukan inovasi yaitu belum adanya komitmen yang jelas yang dilakukan oleh PDAM Bombana dalam hal meningkatkan kemampuan pegawai melalui berbagai media pembelajaran seperti pelatihan, seminar, workshop, dan lain-lain. Belum adanya komitmen yang jelas dari PDAM Bombana dalam upaya meningkatkan kemampuan kinerja inovasi pegawai melalui media pembelajaran akan berdampak pada kurangnya kemampuan kinerja inovasi dalam hal menggunakan layanan sistem berbasis teknologi seperti yang terjadi pada pegawai dibagian Hubungan Langganan dan Bagian Umum yang masih melakukan pencatatan secara manual ketika melakukan proses registrasi kepada masyarakat yang ingin mendaftar menjadi konsumen di PDAM Bombana. </w:t>
      </w:r>
    </w:p>
    <w:p w14:paraId="71BF1C81" w14:textId="77777777" w:rsidR="00F84917" w:rsidRPr="00163E89" w:rsidRDefault="00F84917" w:rsidP="00163E89">
      <w:pPr>
        <w:pStyle w:val="BodyText"/>
        <w:ind w:left="426" w:firstLine="567"/>
        <w:jc w:val="both"/>
      </w:pPr>
      <w:r w:rsidRPr="00163E89">
        <w:t xml:space="preserve">Selain itu, kapabilitas inovasi di PDAM Bombana juga dipengaruhi oleh adanya perilaku kerja inovatif yang dimiliki oleh pegawai dalam bekerja. Perilaku kerja yang dilakukan oleh sebagian besar pegawai PDAM Bombana belum menunjukkan penerapan pola-pola kinerja yang berlandaskan ide-ide atau gagasan baru ketika melaksanakan tugas yang dibebankan oleh atasan dalam bekerja. Hal ini ditunjukkan dengan perilaku kinerja pegawai yang hanya bekerja sesuai tugas pokok dan fungsi (Tupoksi) serta jabatan yang diduduki dari masing-masing pegawai seperti yang terjadi pada bagian pencatatan debit air yang masih bersifat manual dalam menghitung jumlah pemakaian air dari setiap konsumen. Dengan pola perilaku kerja tersebut yang terjadi secara terus menerus, ide-ide yang ada didalam diri pegawai menjadi sulit untuk dimunculkan ketika bekerja sehingga berdampak pula pada terhambatnya kemampuan dari pegawai untuk melakukan inovasi yang dapat menunjang penyelesaian kinerja pegawai secara efektif dan efisien. </w:t>
      </w:r>
    </w:p>
    <w:p w14:paraId="5A05E8C4" w14:textId="77777777" w:rsidR="00163E89" w:rsidRDefault="00163E89" w:rsidP="00163E89">
      <w:pPr>
        <w:pStyle w:val="BodyText"/>
        <w:ind w:left="426" w:firstLine="567"/>
        <w:jc w:val="center"/>
      </w:pPr>
    </w:p>
    <w:p w14:paraId="4694E442" w14:textId="77777777" w:rsidR="00610994" w:rsidRDefault="00610994" w:rsidP="00163E89">
      <w:pPr>
        <w:pStyle w:val="BodyText"/>
        <w:ind w:left="426" w:firstLine="567"/>
        <w:jc w:val="center"/>
      </w:pPr>
    </w:p>
    <w:p w14:paraId="301772B8" w14:textId="77777777" w:rsidR="0000470E" w:rsidRPr="00163E89" w:rsidRDefault="0000470E" w:rsidP="00163E89">
      <w:pPr>
        <w:pStyle w:val="BodyText"/>
        <w:ind w:left="426"/>
        <w:jc w:val="center"/>
        <w:rPr>
          <w:b/>
          <w:bCs/>
        </w:rPr>
      </w:pPr>
      <w:r w:rsidRPr="00163E89">
        <w:rPr>
          <w:b/>
          <w:bCs/>
        </w:rPr>
        <w:lastRenderedPageBreak/>
        <w:t>METODE</w:t>
      </w:r>
      <w:r w:rsidRPr="00163E89">
        <w:rPr>
          <w:b/>
          <w:bCs/>
          <w:spacing w:val="-3"/>
        </w:rPr>
        <w:t xml:space="preserve"> </w:t>
      </w:r>
      <w:r w:rsidRPr="00163E89">
        <w:rPr>
          <w:b/>
          <w:bCs/>
        </w:rPr>
        <w:t>PENELITIAN</w:t>
      </w:r>
    </w:p>
    <w:p w14:paraId="11F782A7" w14:textId="4A6FDF7E" w:rsidR="00F5371E" w:rsidRPr="00163E89" w:rsidRDefault="00F5371E" w:rsidP="00163E89">
      <w:pPr>
        <w:pStyle w:val="BodyText"/>
        <w:ind w:left="426" w:firstLine="567"/>
        <w:jc w:val="both"/>
      </w:pPr>
      <w:r w:rsidRPr="00163E89">
        <w:t xml:space="preserve">Pendekatan yang digunakan dalam penelitian ini adalah pendekatan kuantitatif. Menurut Wonua </w:t>
      </w:r>
      <w:r w:rsidR="008E4227" w:rsidRPr="00163E89">
        <w:rPr>
          <w:i/>
          <w:iCs/>
        </w:rPr>
        <w:t>et al</w:t>
      </w:r>
      <w:r w:rsidRPr="00163E89">
        <w:t xml:space="preserve">. (2021) pendekatan penelitian kuantitatif adalah penelitian yang mempunyai keyakinan bahwa fokus penelitian merujuk kepada kuantitas (berapa banyak) dengan menggunakan landasan filsafat positivisme. Dalam penelitian ini mengkaji tentang </w:t>
      </w:r>
      <w:r w:rsidR="00F84917" w:rsidRPr="00163E89">
        <w:t xml:space="preserve">Pengaruh Organisasi Pembelajaran </w:t>
      </w:r>
      <w:r w:rsidR="00B269ED" w:rsidRPr="00163E89">
        <w:t>d</w:t>
      </w:r>
      <w:r w:rsidR="00F84917" w:rsidRPr="00163E89">
        <w:t>an Perilaku Kerja Inovatif Terhadap Kapabilitas Inovasi Pdam Kabupaten Bombana</w:t>
      </w:r>
      <w:r w:rsidRPr="00163E89">
        <w:t>.</w:t>
      </w:r>
    </w:p>
    <w:p w14:paraId="5F5BF245" w14:textId="150EC869" w:rsidR="00F5371E" w:rsidRPr="00163E89" w:rsidRDefault="00F5371E" w:rsidP="00163E89">
      <w:pPr>
        <w:pStyle w:val="BodyText"/>
        <w:ind w:left="426" w:firstLine="567"/>
        <w:jc w:val="both"/>
      </w:pPr>
      <w:r w:rsidRPr="00163E89">
        <w:t xml:space="preserve">Adapun lokasi penelitian adalah </w:t>
      </w:r>
      <w:r w:rsidR="00DE2070" w:rsidRPr="00163E89">
        <w:t xml:space="preserve">pada </w:t>
      </w:r>
      <w:r w:rsidR="00B269ED" w:rsidRPr="00163E89">
        <w:t>pegawai PDAM Bombana terletak di wilayah Kabupaten Bombana, tepatnya Jl. Sultan Hasanuddin, Lauru, Kec. Rumbia Tengah, Kabupaten Bombana – Sulawesi Tenggara</w:t>
      </w:r>
      <w:r w:rsidRPr="00163E89">
        <w:t xml:space="preserve"> Penelitian ini dilaksanakan pada bulan J</w:t>
      </w:r>
      <w:r w:rsidR="00B269ED" w:rsidRPr="00163E89">
        <w:t>an</w:t>
      </w:r>
      <w:r w:rsidRPr="00163E89">
        <w:t xml:space="preserve"> 202</w:t>
      </w:r>
      <w:r w:rsidR="00DE2070" w:rsidRPr="00163E89">
        <w:t>4</w:t>
      </w:r>
      <w:r w:rsidRPr="00163E89">
        <w:t xml:space="preserve"> sampai dengan </w:t>
      </w:r>
      <w:r w:rsidR="00DE2070" w:rsidRPr="00163E89">
        <w:t>Okt</w:t>
      </w:r>
      <w:r w:rsidRPr="00163E89">
        <w:t xml:space="preserve"> 2024. Jenis data penelitian ini yaitu data kuantitatif. Data kuantitatif adalah data yang berbentuk angka atau data kualitatif yang diangkakan atau scoring. Data kuantitatif menunjukkan kuantitas, bentuk segala absolute sehingga dapat ditentukan besarannya (Hardani </w:t>
      </w:r>
      <w:r w:rsidR="008E4227" w:rsidRPr="00163E89">
        <w:rPr>
          <w:i/>
          <w:iCs/>
        </w:rPr>
        <w:t>et al</w:t>
      </w:r>
      <w:r w:rsidRPr="00163E89">
        <w:t xml:space="preserve">. 2020). Adapun sumber data yaitu Primer dan Sekunder. Populasi adalah wilayah generalisasi yang terdiri atas objek/subyek yang mempunyai kualitas dan karateristik tertentu oleh peneliti untuk dipelejari dan kemudian ditarik kesimnpulannya (Wonua et.al 2021). </w:t>
      </w:r>
      <w:r w:rsidR="00B269ED" w:rsidRPr="00163E89">
        <w:t>adalah pegawai Perusahaan Daerah air minum Bombana berjumlah 62 orang</w:t>
      </w:r>
      <w:r w:rsidRPr="00163E89">
        <w:t>.</w:t>
      </w:r>
    </w:p>
    <w:p w14:paraId="3A877C12" w14:textId="57781D75" w:rsidR="00C41B12" w:rsidRPr="00163E89" w:rsidRDefault="00F5371E" w:rsidP="00163E89">
      <w:pPr>
        <w:pStyle w:val="BodyText"/>
        <w:ind w:left="426" w:firstLine="567"/>
        <w:jc w:val="both"/>
      </w:pPr>
      <w:r w:rsidRPr="00163E89">
        <w:t xml:space="preserve">Sampel merupakan sebagian dari jumlah dan karakteristik yang dimiliki populasi (Wonua </w:t>
      </w:r>
      <w:r w:rsidR="008E4227" w:rsidRPr="00163E89">
        <w:rPr>
          <w:i/>
          <w:iCs/>
        </w:rPr>
        <w:t>et al</w:t>
      </w:r>
      <w:r w:rsidRPr="00163E89">
        <w:t xml:space="preserve">., 2020). </w:t>
      </w:r>
      <w:r w:rsidR="00C41B12" w:rsidRPr="00163E89">
        <w:t xml:space="preserve">Sampel digunakan jika populasi terlalu besar dan peneliti tidak mungkin mempelajari semua yang ada pada populasi. </w:t>
      </w:r>
      <w:r w:rsidR="00B269ED" w:rsidRPr="00163E89">
        <w:t>Dalam penelitian ini peneliti menggunakan metode sensus yaitu mengambil seluruh populasi sebagai sampel penelitian. Sehingga jumlah sampel dalam penelitian ini adalah 62 pegawai di seluruh divisi. Alasan menggunakan seluruh populasi menjadi sampel adalah dikarenakan mewakili seluruh populasi</w:t>
      </w:r>
      <w:r w:rsidR="00554131" w:rsidRPr="00163E89">
        <w:t>.</w:t>
      </w:r>
    </w:p>
    <w:p w14:paraId="2FBF95B9" w14:textId="77777777" w:rsidR="00163E89" w:rsidRDefault="00163E89" w:rsidP="00163E89">
      <w:pPr>
        <w:pStyle w:val="BodyText"/>
        <w:ind w:left="426" w:firstLine="567"/>
        <w:jc w:val="center"/>
        <w:rPr>
          <w:b/>
          <w:bCs/>
        </w:rPr>
      </w:pPr>
    </w:p>
    <w:p w14:paraId="61839AF1" w14:textId="77777777" w:rsidR="0000470E" w:rsidRPr="00163E89" w:rsidRDefault="0000470E" w:rsidP="00163E89">
      <w:pPr>
        <w:pStyle w:val="BodyText"/>
        <w:ind w:left="426"/>
        <w:jc w:val="center"/>
        <w:rPr>
          <w:b/>
          <w:bCs/>
        </w:rPr>
      </w:pPr>
      <w:r w:rsidRPr="00163E89">
        <w:rPr>
          <w:b/>
          <w:bCs/>
        </w:rPr>
        <w:t>HASIL</w:t>
      </w:r>
      <w:r w:rsidRPr="00163E89">
        <w:rPr>
          <w:b/>
          <w:bCs/>
          <w:spacing w:val="-6"/>
        </w:rPr>
        <w:t xml:space="preserve"> </w:t>
      </w:r>
      <w:r w:rsidRPr="00163E89">
        <w:rPr>
          <w:b/>
          <w:bCs/>
        </w:rPr>
        <w:t>DAN</w:t>
      </w:r>
      <w:r w:rsidRPr="00163E89">
        <w:rPr>
          <w:b/>
          <w:bCs/>
          <w:spacing w:val="-7"/>
        </w:rPr>
        <w:t xml:space="preserve"> </w:t>
      </w:r>
      <w:r w:rsidRPr="00163E89">
        <w:rPr>
          <w:b/>
          <w:bCs/>
        </w:rPr>
        <w:t>PEMBAHASAN</w:t>
      </w:r>
    </w:p>
    <w:p w14:paraId="44400252" w14:textId="77777777" w:rsidR="00C41B12" w:rsidRPr="00163E89" w:rsidRDefault="00C41B12" w:rsidP="00163E89">
      <w:pPr>
        <w:pStyle w:val="BodyText"/>
        <w:ind w:left="426"/>
        <w:jc w:val="both"/>
      </w:pPr>
      <w:r w:rsidRPr="00163E89">
        <w:t>Pengujian Convergent Validity</w:t>
      </w:r>
    </w:p>
    <w:p w14:paraId="1C264F10" w14:textId="6478B586" w:rsidR="00C41B12" w:rsidRPr="00163E89" w:rsidRDefault="00C41B12" w:rsidP="00163E89">
      <w:pPr>
        <w:pStyle w:val="BodyText"/>
        <w:ind w:left="426" w:firstLine="567"/>
        <w:jc w:val="both"/>
      </w:pPr>
      <w:r w:rsidRPr="00163E89">
        <w:t xml:space="preserve">Convergent validity dilakukan dengan melihat item reliability (indikator validitas) yang ditunjukkan oleh nilai loading factor. Nilai loading factor&gt;0,7 dikatakan valid. Namun demikian pada riset tahap pengembangan skala, loading 0,5 sampai 0,6 masih dapat diterima (Ghozali dan Latan, (2015). Setelah dilakukan pengolahan data dengan menggunakan Smart PLS </w:t>
      </w:r>
      <w:r w:rsidR="00554131" w:rsidRPr="00163E89">
        <w:t>3</w:t>
      </w:r>
      <w:r w:rsidRPr="00163E89">
        <w:t>.0 hasil loading factor dapat ditunjukkan pada tabel berikut:</w:t>
      </w:r>
    </w:p>
    <w:p w14:paraId="44E5FA0A" w14:textId="77777777" w:rsidR="00610994" w:rsidRDefault="00610994" w:rsidP="00163E89">
      <w:pPr>
        <w:ind w:left="426"/>
        <w:jc w:val="center"/>
        <w:rPr>
          <w:rFonts w:cs="Times New Roman"/>
          <w:sz w:val="24"/>
          <w:szCs w:val="24"/>
        </w:rPr>
      </w:pPr>
    </w:p>
    <w:p w14:paraId="77B47DE1" w14:textId="77777777" w:rsidR="00610994" w:rsidRDefault="00610994" w:rsidP="00163E89">
      <w:pPr>
        <w:ind w:left="426"/>
        <w:jc w:val="center"/>
        <w:rPr>
          <w:rFonts w:cs="Times New Roman"/>
          <w:sz w:val="24"/>
          <w:szCs w:val="24"/>
        </w:rPr>
      </w:pPr>
    </w:p>
    <w:p w14:paraId="3F6C6054" w14:textId="45B624F4" w:rsidR="00FF3D5F" w:rsidRPr="00163E89" w:rsidRDefault="00FF3D5F" w:rsidP="00163E89">
      <w:pPr>
        <w:ind w:left="426"/>
        <w:jc w:val="center"/>
        <w:rPr>
          <w:rFonts w:cs="Times New Roman"/>
          <w:sz w:val="24"/>
          <w:szCs w:val="24"/>
        </w:rPr>
      </w:pPr>
      <w:r w:rsidRPr="00163E89">
        <w:rPr>
          <w:rFonts w:cs="Times New Roman"/>
          <w:sz w:val="24"/>
          <w:szCs w:val="24"/>
        </w:rPr>
        <w:lastRenderedPageBreak/>
        <w:t xml:space="preserve">Tabel </w:t>
      </w:r>
      <w:r w:rsidR="00D25DFD" w:rsidRPr="00163E89">
        <w:rPr>
          <w:rFonts w:cs="Times New Roman"/>
          <w:sz w:val="24"/>
          <w:szCs w:val="24"/>
        </w:rPr>
        <w:t>2</w:t>
      </w:r>
      <w:r w:rsidR="00163E89" w:rsidRPr="00163E89">
        <w:rPr>
          <w:rFonts w:cs="Times New Roman"/>
          <w:sz w:val="24"/>
          <w:szCs w:val="24"/>
          <w:lang w:val="en-US"/>
        </w:rPr>
        <w:t xml:space="preserve">. </w:t>
      </w:r>
      <w:r w:rsidRPr="00163E89">
        <w:rPr>
          <w:rFonts w:cs="Times New Roman"/>
          <w:sz w:val="24"/>
          <w:szCs w:val="24"/>
        </w:rPr>
        <w:t xml:space="preserve">Nilai </w:t>
      </w:r>
      <w:r w:rsidRPr="00163E89">
        <w:rPr>
          <w:rFonts w:cs="Times New Roman"/>
          <w:i/>
          <w:iCs/>
          <w:sz w:val="24"/>
          <w:szCs w:val="24"/>
        </w:rPr>
        <w:t>Outer Loading</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53"/>
        <w:gridCol w:w="2358"/>
        <w:gridCol w:w="2067"/>
        <w:gridCol w:w="2229"/>
      </w:tblGrid>
      <w:tr w:rsidR="00D25DFD" w:rsidRPr="00163E89" w14:paraId="12DAD5DB" w14:textId="1024619F" w:rsidTr="00163E89">
        <w:trPr>
          <w:trHeight w:val="58"/>
          <w:jc w:val="center"/>
        </w:trPr>
        <w:tc>
          <w:tcPr>
            <w:tcW w:w="953" w:type="dxa"/>
            <w:shd w:val="clear" w:color="auto" w:fill="auto"/>
            <w:vAlign w:val="center"/>
          </w:tcPr>
          <w:p w14:paraId="34392D62" w14:textId="5CD6EA89" w:rsidR="00D25DFD" w:rsidRPr="00163E89" w:rsidRDefault="00D25DFD" w:rsidP="00163E89">
            <w:pPr>
              <w:pStyle w:val="ListParagraph"/>
              <w:ind w:left="28" w:firstLine="28"/>
              <w:jc w:val="center"/>
              <w:rPr>
                <w:rFonts w:cs="Times New Roman"/>
                <w:bCs/>
              </w:rPr>
            </w:pPr>
            <w:r w:rsidRPr="00163E89">
              <w:rPr>
                <w:bCs/>
              </w:rPr>
              <w:t>Item</w:t>
            </w:r>
          </w:p>
        </w:tc>
        <w:tc>
          <w:tcPr>
            <w:tcW w:w="2358" w:type="dxa"/>
            <w:shd w:val="clear" w:color="auto" w:fill="auto"/>
            <w:vAlign w:val="center"/>
          </w:tcPr>
          <w:p w14:paraId="108ED8DA" w14:textId="14EFD262" w:rsidR="00D25DFD" w:rsidRPr="00163E89" w:rsidRDefault="00D25DFD" w:rsidP="00163E89">
            <w:pPr>
              <w:pStyle w:val="ListParagraph"/>
              <w:ind w:left="28" w:firstLine="28"/>
              <w:jc w:val="center"/>
              <w:rPr>
                <w:rFonts w:cs="Times New Roman"/>
                <w:bCs/>
                <w:iCs/>
              </w:rPr>
            </w:pPr>
            <w:r w:rsidRPr="00163E89">
              <w:rPr>
                <w:bCs/>
              </w:rPr>
              <w:t>Organisasi Pembelajaran</w:t>
            </w:r>
          </w:p>
        </w:tc>
        <w:tc>
          <w:tcPr>
            <w:tcW w:w="2067" w:type="dxa"/>
            <w:shd w:val="clear" w:color="auto" w:fill="auto"/>
            <w:vAlign w:val="center"/>
          </w:tcPr>
          <w:p w14:paraId="5321EB47" w14:textId="32F633D3" w:rsidR="00D25DFD" w:rsidRPr="00163E89" w:rsidRDefault="00D25DFD" w:rsidP="00163E89">
            <w:pPr>
              <w:pStyle w:val="ListParagraph"/>
              <w:ind w:left="28" w:firstLine="28"/>
              <w:jc w:val="center"/>
              <w:rPr>
                <w:rFonts w:cs="Times New Roman"/>
                <w:bCs/>
                <w:iCs/>
              </w:rPr>
            </w:pPr>
            <w:r w:rsidRPr="00163E89">
              <w:rPr>
                <w:bCs/>
              </w:rPr>
              <w:t>Perilaku Kerja Inovatif</w:t>
            </w:r>
          </w:p>
        </w:tc>
        <w:tc>
          <w:tcPr>
            <w:tcW w:w="2229" w:type="dxa"/>
            <w:shd w:val="clear" w:color="auto" w:fill="auto"/>
            <w:vAlign w:val="center"/>
          </w:tcPr>
          <w:p w14:paraId="574BD297" w14:textId="65DBCFA9" w:rsidR="00D25DFD" w:rsidRPr="00163E89" w:rsidRDefault="00D25DFD" w:rsidP="00163E89">
            <w:pPr>
              <w:pStyle w:val="ListParagraph"/>
              <w:ind w:left="28" w:firstLine="28"/>
              <w:jc w:val="center"/>
              <w:rPr>
                <w:rFonts w:cs="Times New Roman"/>
                <w:bCs/>
              </w:rPr>
            </w:pPr>
            <w:r w:rsidRPr="00163E89">
              <w:rPr>
                <w:bCs/>
              </w:rPr>
              <w:t>Kapabilitas Inovasi</w:t>
            </w:r>
          </w:p>
        </w:tc>
      </w:tr>
      <w:tr w:rsidR="00D25DFD" w:rsidRPr="00163E89" w14:paraId="7D597326" w14:textId="49953536" w:rsidTr="00163E89">
        <w:trPr>
          <w:jc w:val="center"/>
        </w:trPr>
        <w:tc>
          <w:tcPr>
            <w:tcW w:w="953" w:type="dxa"/>
            <w:shd w:val="clear" w:color="auto" w:fill="auto"/>
          </w:tcPr>
          <w:p w14:paraId="704AF4B8" w14:textId="5A6B9185" w:rsidR="00D25DFD" w:rsidRPr="00163E89" w:rsidRDefault="00D25DFD" w:rsidP="00163E89">
            <w:pPr>
              <w:pStyle w:val="ListParagraph"/>
              <w:ind w:left="28" w:firstLine="28"/>
              <w:jc w:val="center"/>
              <w:rPr>
                <w:rFonts w:cs="Times New Roman"/>
                <w:bCs/>
              </w:rPr>
            </w:pPr>
            <w:r w:rsidRPr="00163E89">
              <w:t>X1.1</w:t>
            </w:r>
          </w:p>
        </w:tc>
        <w:tc>
          <w:tcPr>
            <w:tcW w:w="2358" w:type="dxa"/>
            <w:shd w:val="clear" w:color="auto" w:fill="auto"/>
          </w:tcPr>
          <w:p w14:paraId="069B1F99" w14:textId="6E3E0DE5" w:rsidR="00D25DFD" w:rsidRPr="00163E89" w:rsidRDefault="00D25DFD" w:rsidP="00163E89">
            <w:pPr>
              <w:pStyle w:val="ListParagraph"/>
              <w:ind w:left="28" w:firstLine="28"/>
              <w:jc w:val="center"/>
              <w:rPr>
                <w:rFonts w:cs="Times New Roman"/>
              </w:rPr>
            </w:pPr>
            <w:r w:rsidRPr="00163E89">
              <w:t>0.851</w:t>
            </w:r>
          </w:p>
        </w:tc>
        <w:tc>
          <w:tcPr>
            <w:tcW w:w="2067" w:type="dxa"/>
            <w:shd w:val="clear" w:color="auto" w:fill="auto"/>
          </w:tcPr>
          <w:p w14:paraId="0817E1AA" w14:textId="77777777" w:rsidR="00D25DFD" w:rsidRPr="00163E89" w:rsidRDefault="00D25DFD" w:rsidP="00163E89">
            <w:pPr>
              <w:pStyle w:val="ListParagraph"/>
              <w:ind w:left="28" w:firstLine="28"/>
              <w:rPr>
                <w:rFonts w:cs="Times New Roman"/>
              </w:rPr>
            </w:pPr>
          </w:p>
        </w:tc>
        <w:tc>
          <w:tcPr>
            <w:tcW w:w="2229" w:type="dxa"/>
            <w:shd w:val="clear" w:color="auto" w:fill="auto"/>
          </w:tcPr>
          <w:p w14:paraId="1738E943" w14:textId="77777777" w:rsidR="00D25DFD" w:rsidRPr="00163E89" w:rsidRDefault="00D25DFD" w:rsidP="00163E89">
            <w:pPr>
              <w:pStyle w:val="ListParagraph"/>
              <w:ind w:left="28" w:firstLine="28"/>
              <w:rPr>
                <w:rFonts w:cs="Times New Roman"/>
              </w:rPr>
            </w:pPr>
          </w:p>
        </w:tc>
      </w:tr>
      <w:tr w:rsidR="00D25DFD" w:rsidRPr="00163E89" w14:paraId="5E1A2FDB" w14:textId="095126F4" w:rsidTr="00163E89">
        <w:trPr>
          <w:jc w:val="center"/>
        </w:trPr>
        <w:tc>
          <w:tcPr>
            <w:tcW w:w="953" w:type="dxa"/>
            <w:shd w:val="clear" w:color="auto" w:fill="auto"/>
          </w:tcPr>
          <w:p w14:paraId="6BA36167" w14:textId="10B52CAF" w:rsidR="00D25DFD" w:rsidRPr="00163E89" w:rsidRDefault="00D25DFD" w:rsidP="00163E89">
            <w:pPr>
              <w:pStyle w:val="ListParagraph"/>
              <w:ind w:left="28" w:firstLine="28"/>
              <w:jc w:val="center"/>
              <w:rPr>
                <w:rFonts w:cs="Times New Roman"/>
                <w:bCs/>
              </w:rPr>
            </w:pPr>
            <w:r w:rsidRPr="00163E89">
              <w:t>X1.2</w:t>
            </w:r>
          </w:p>
        </w:tc>
        <w:tc>
          <w:tcPr>
            <w:tcW w:w="2358" w:type="dxa"/>
            <w:shd w:val="clear" w:color="auto" w:fill="auto"/>
          </w:tcPr>
          <w:p w14:paraId="75DC9C22" w14:textId="76D3DE96" w:rsidR="00D25DFD" w:rsidRPr="00163E89" w:rsidRDefault="00D25DFD" w:rsidP="00163E89">
            <w:pPr>
              <w:pStyle w:val="ListParagraph"/>
              <w:ind w:left="28" w:firstLine="28"/>
              <w:jc w:val="center"/>
              <w:rPr>
                <w:rFonts w:cs="Times New Roman"/>
              </w:rPr>
            </w:pPr>
            <w:r w:rsidRPr="00163E89">
              <w:t>0.939</w:t>
            </w:r>
          </w:p>
        </w:tc>
        <w:tc>
          <w:tcPr>
            <w:tcW w:w="2067" w:type="dxa"/>
            <w:shd w:val="clear" w:color="auto" w:fill="auto"/>
          </w:tcPr>
          <w:p w14:paraId="2B5EBDF6" w14:textId="77777777" w:rsidR="00D25DFD" w:rsidRPr="00163E89" w:rsidRDefault="00D25DFD" w:rsidP="00163E89">
            <w:pPr>
              <w:pStyle w:val="ListParagraph"/>
              <w:ind w:left="28" w:firstLine="28"/>
              <w:jc w:val="center"/>
              <w:rPr>
                <w:rFonts w:cs="Times New Roman"/>
              </w:rPr>
            </w:pPr>
          </w:p>
        </w:tc>
        <w:tc>
          <w:tcPr>
            <w:tcW w:w="2229" w:type="dxa"/>
            <w:shd w:val="clear" w:color="auto" w:fill="auto"/>
          </w:tcPr>
          <w:p w14:paraId="6CAA58B6" w14:textId="77777777" w:rsidR="00D25DFD" w:rsidRPr="00163E89" w:rsidRDefault="00D25DFD" w:rsidP="00163E89">
            <w:pPr>
              <w:pStyle w:val="ListParagraph"/>
              <w:ind w:left="28" w:firstLine="28"/>
              <w:jc w:val="center"/>
              <w:rPr>
                <w:rFonts w:cs="Times New Roman"/>
              </w:rPr>
            </w:pPr>
          </w:p>
        </w:tc>
      </w:tr>
      <w:tr w:rsidR="00D25DFD" w:rsidRPr="00163E89" w14:paraId="67511CB6" w14:textId="5E2A6DB6" w:rsidTr="00163E89">
        <w:trPr>
          <w:jc w:val="center"/>
        </w:trPr>
        <w:tc>
          <w:tcPr>
            <w:tcW w:w="953" w:type="dxa"/>
            <w:shd w:val="clear" w:color="auto" w:fill="auto"/>
          </w:tcPr>
          <w:p w14:paraId="2DAADA92" w14:textId="1121A3F9" w:rsidR="00D25DFD" w:rsidRPr="00163E89" w:rsidRDefault="00D25DFD" w:rsidP="00163E89">
            <w:pPr>
              <w:pStyle w:val="ListParagraph"/>
              <w:ind w:left="28" w:firstLine="28"/>
              <w:jc w:val="center"/>
              <w:rPr>
                <w:rFonts w:cs="Times New Roman"/>
                <w:bCs/>
              </w:rPr>
            </w:pPr>
            <w:r w:rsidRPr="00163E89">
              <w:t>X1.3</w:t>
            </w:r>
          </w:p>
        </w:tc>
        <w:tc>
          <w:tcPr>
            <w:tcW w:w="2358" w:type="dxa"/>
            <w:shd w:val="clear" w:color="auto" w:fill="auto"/>
          </w:tcPr>
          <w:p w14:paraId="0E8FF01A" w14:textId="4FFAC412" w:rsidR="00D25DFD" w:rsidRPr="00163E89" w:rsidRDefault="00D25DFD" w:rsidP="00163E89">
            <w:pPr>
              <w:pStyle w:val="ListParagraph"/>
              <w:ind w:left="28" w:firstLine="28"/>
              <w:jc w:val="center"/>
              <w:rPr>
                <w:rFonts w:cs="Times New Roman"/>
              </w:rPr>
            </w:pPr>
            <w:r w:rsidRPr="00163E89">
              <w:t>0.906</w:t>
            </w:r>
          </w:p>
        </w:tc>
        <w:tc>
          <w:tcPr>
            <w:tcW w:w="2067" w:type="dxa"/>
            <w:shd w:val="clear" w:color="auto" w:fill="auto"/>
          </w:tcPr>
          <w:p w14:paraId="42FADFD9" w14:textId="77777777" w:rsidR="00D25DFD" w:rsidRPr="00163E89" w:rsidRDefault="00D25DFD" w:rsidP="00163E89">
            <w:pPr>
              <w:pStyle w:val="ListParagraph"/>
              <w:ind w:left="28" w:firstLine="28"/>
              <w:jc w:val="center"/>
              <w:rPr>
                <w:rFonts w:cs="Times New Roman"/>
              </w:rPr>
            </w:pPr>
          </w:p>
        </w:tc>
        <w:tc>
          <w:tcPr>
            <w:tcW w:w="2229" w:type="dxa"/>
            <w:shd w:val="clear" w:color="auto" w:fill="auto"/>
          </w:tcPr>
          <w:p w14:paraId="2D6A6FD5" w14:textId="77777777" w:rsidR="00D25DFD" w:rsidRPr="00163E89" w:rsidRDefault="00D25DFD" w:rsidP="00163E89">
            <w:pPr>
              <w:pStyle w:val="ListParagraph"/>
              <w:ind w:left="28" w:firstLine="28"/>
              <w:jc w:val="center"/>
              <w:rPr>
                <w:rFonts w:cs="Times New Roman"/>
              </w:rPr>
            </w:pPr>
          </w:p>
        </w:tc>
      </w:tr>
      <w:tr w:rsidR="00D25DFD" w:rsidRPr="00163E89" w14:paraId="37402F3C" w14:textId="0180A82E" w:rsidTr="00163E89">
        <w:trPr>
          <w:jc w:val="center"/>
        </w:trPr>
        <w:tc>
          <w:tcPr>
            <w:tcW w:w="953" w:type="dxa"/>
            <w:shd w:val="clear" w:color="auto" w:fill="auto"/>
          </w:tcPr>
          <w:p w14:paraId="2DC76642" w14:textId="6B1DE404" w:rsidR="00D25DFD" w:rsidRPr="00163E89" w:rsidRDefault="00D25DFD" w:rsidP="00163E89">
            <w:pPr>
              <w:pStyle w:val="ListParagraph"/>
              <w:ind w:left="28" w:firstLine="28"/>
              <w:jc w:val="center"/>
              <w:rPr>
                <w:rFonts w:cs="Times New Roman"/>
                <w:bCs/>
              </w:rPr>
            </w:pPr>
            <w:r w:rsidRPr="00163E89">
              <w:t>X1.4</w:t>
            </w:r>
          </w:p>
        </w:tc>
        <w:tc>
          <w:tcPr>
            <w:tcW w:w="2358" w:type="dxa"/>
            <w:shd w:val="clear" w:color="auto" w:fill="auto"/>
          </w:tcPr>
          <w:p w14:paraId="55AABA48" w14:textId="3B733989" w:rsidR="00D25DFD" w:rsidRPr="00163E89" w:rsidRDefault="00D25DFD" w:rsidP="00163E89">
            <w:pPr>
              <w:pStyle w:val="ListParagraph"/>
              <w:ind w:left="28" w:firstLine="28"/>
              <w:jc w:val="center"/>
              <w:rPr>
                <w:rFonts w:cs="Times New Roman"/>
              </w:rPr>
            </w:pPr>
            <w:r w:rsidRPr="00163E89">
              <w:t>0.871</w:t>
            </w:r>
          </w:p>
        </w:tc>
        <w:tc>
          <w:tcPr>
            <w:tcW w:w="2067" w:type="dxa"/>
            <w:shd w:val="clear" w:color="auto" w:fill="auto"/>
          </w:tcPr>
          <w:p w14:paraId="11B940DD" w14:textId="77777777" w:rsidR="00D25DFD" w:rsidRPr="00163E89" w:rsidRDefault="00D25DFD" w:rsidP="00163E89">
            <w:pPr>
              <w:pStyle w:val="ListParagraph"/>
              <w:ind w:left="28" w:firstLine="28"/>
              <w:jc w:val="center"/>
              <w:rPr>
                <w:rFonts w:cs="Times New Roman"/>
              </w:rPr>
            </w:pPr>
          </w:p>
        </w:tc>
        <w:tc>
          <w:tcPr>
            <w:tcW w:w="2229" w:type="dxa"/>
            <w:shd w:val="clear" w:color="auto" w:fill="auto"/>
          </w:tcPr>
          <w:p w14:paraId="0AFA168F" w14:textId="77777777" w:rsidR="00D25DFD" w:rsidRPr="00163E89" w:rsidRDefault="00D25DFD" w:rsidP="00163E89">
            <w:pPr>
              <w:pStyle w:val="ListParagraph"/>
              <w:ind w:left="28" w:firstLine="28"/>
              <w:jc w:val="center"/>
              <w:rPr>
                <w:rFonts w:cs="Times New Roman"/>
              </w:rPr>
            </w:pPr>
          </w:p>
        </w:tc>
      </w:tr>
      <w:tr w:rsidR="00D25DFD" w:rsidRPr="00163E89" w14:paraId="502C3E2C" w14:textId="5D1014A0" w:rsidTr="00163E89">
        <w:trPr>
          <w:jc w:val="center"/>
        </w:trPr>
        <w:tc>
          <w:tcPr>
            <w:tcW w:w="953" w:type="dxa"/>
            <w:shd w:val="clear" w:color="auto" w:fill="auto"/>
          </w:tcPr>
          <w:p w14:paraId="3460EEFC" w14:textId="2EC740E6" w:rsidR="00D25DFD" w:rsidRPr="00163E89" w:rsidRDefault="00D25DFD" w:rsidP="00163E89">
            <w:pPr>
              <w:pStyle w:val="ListParagraph"/>
              <w:ind w:left="28" w:firstLine="28"/>
              <w:jc w:val="center"/>
              <w:rPr>
                <w:rFonts w:cs="Times New Roman"/>
                <w:bCs/>
              </w:rPr>
            </w:pPr>
            <w:r w:rsidRPr="00163E89">
              <w:t>X1.5</w:t>
            </w:r>
          </w:p>
        </w:tc>
        <w:tc>
          <w:tcPr>
            <w:tcW w:w="2358" w:type="dxa"/>
            <w:shd w:val="clear" w:color="auto" w:fill="auto"/>
          </w:tcPr>
          <w:p w14:paraId="05BCF964" w14:textId="2D11875B" w:rsidR="00D25DFD" w:rsidRPr="00163E89" w:rsidRDefault="00D25DFD" w:rsidP="00163E89">
            <w:pPr>
              <w:pStyle w:val="ListParagraph"/>
              <w:ind w:left="28" w:firstLine="28"/>
              <w:jc w:val="center"/>
              <w:rPr>
                <w:rFonts w:cs="Times New Roman"/>
              </w:rPr>
            </w:pPr>
            <w:r w:rsidRPr="00163E89">
              <w:t>0.736</w:t>
            </w:r>
          </w:p>
        </w:tc>
        <w:tc>
          <w:tcPr>
            <w:tcW w:w="2067" w:type="dxa"/>
            <w:shd w:val="clear" w:color="auto" w:fill="auto"/>
          </w:tcPr>
          <w:p w14:paraId="3DB81B83" w14:textId="148272B2" w:rsidR="00D25DFD" w:rsidRPr="00163E89" w:rsidRDefault="00D25DFD" w:rsidP="00163E89">
            <w:pPr>
              <w:pStyle w:val="ListParagraph"/>
              <w:ind w:left="28" w:firstLine="28"/>
              <w:jc w:val="center"/>
              <w:rPr>
                <w:rFonts w:cs="Times New Roman"/>
              </w:rPr>
            </w:pPr>
          </w:p>
        </w:tc>
        <w:tc>
          <w:tcPr>
            <w:tcW w:w="2229" w:type="dxa"/>
            <w:shd w:val="clear" w:color="auto" w:fill="auto"/>
          </w:tcPr>
          <w:p w14:paraId="5B04548B" w14:textId="77777777" w:rsidR="00D25DFD" w:rsidRPr="00163E89" w:rsidRDefault="00D25DFD" w:rsidP="00163E89">
            <w:pPr>
              <w:pStyle w:val="ListParagraph"/>
              <w:ind w:left="28" w:firstLine="28"/>
              <w:jc w:val="center"/>
              <w:rPr>
                <w:rFonts w:cs="Times New Roman"/>
              </w:rPr>
            </w:pPr>
          </w:p>
        </w:tc>
      </w:tr>
      <w:tr w:rsidR="00D25DFD" w:rsidRPr="00163E89" w14:paraId="46CF01EA" w14:textId="4CC0BF76" w:rsidTr="00163E89">
        <w:trPr>
          <w:jc w:val="center"/>
        </w:trPr>
        <w:tc>
          <w:tcPr>
            <w:tcW w:w="953" w:type="dxa"/>
            <w:shd w:val="clear" w:color="auto" w:fill="auto"/>
          </w:tcPr>
          <w:p w14:paraId="4C5A0A7B" w14:textId="4968FF67" w:rsidR="00D25DFD" w:rsidRPr="00163E89" w:rsidRDefault="00D25DFD" w:rsidP="00163E89">
            <w:pPr>
              <w:pStyle w:val="ListParagraph"/>
              <w:ind w:left="28" w:firstLine="28"/>
              <w:jc w:val="center"/>
              <w:rPr>
                <w:rFonts w:cs="Times New Roman"/>
                <w:bCs/>
              </w:rPr>
            </w:pPr>
            <w:r w:rsidRPr="00163E89">
              <w:t>X2.1</w:t>
            </w:r>
          </w:p>
        </w:tc>
        <w:tc>
          <w:tcPr>
            <w:tcW w:w="2358" w:type="dxa"/>
            <w:shd w:val="clear" w:color="auto" w:fill="auto"/>
          </w:tcPr>
          <w:p w14:paraId="3550EB1F"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7C58E750" w14:textId="0F8A75CA" w:rsidR="00D25DFD" w:rsidRPr="00163E89" w:rsidRDefault="00D25DFD" w:rsidP="00163E89">
            <w:pPr>
              <w:pStyle w:val="ListParagraph"/>
              <w:ind w:left="28" w:firstLine="28"/>
              <w:jc w:val="center"/>
              <w:rPr>
                <w:rFonts w:cs="Times New Roman"/>
              </w:rPr>
            </w:pPr>
            <w:r w:rsidRPr="00163E89">
              <w:t>0.704</w:t>
            </w:r>
          </w:p>
        </w:tc>
        <w:tc>
          <w:tcPr>
            <w:tcW w:w="2229" w:type="dxa"/>
            <w:shd w:val="clear" w:color="auto" w:fill="auto"/>
          </w:tcPr>
          <w:p w14:paraId="79AEED35" w14:textId="77777777" w:rsidR="00D25DFD" w:rsidRPr="00163E89" w:rsidRDefault="00D25DFD" w:rsidP="00163E89">
            <w:pPr>
              <w:pStyle w:val="ListParagraph"/>
              <w:ind w:left="28" w:firstLine="28"/>
              <w:jc w:val="center"/>
              <w:rPr>
                <w:rFonts w:cs="Times New Roman"/>
              </w:rPr>
            </w:pPr>
          </w:p>
        </w:tc>
      </w:tr>
      <w:tr w:rsidR="00D25DFD" w:rsidRPr="00163E89" w14:paraId="10539B5C" w14:textId="0E4CB5FD" w:rsidTr="00163E89">
        <w:trPr>
          <w:jc w:val="center"/>
        </w:trPr>
        <w:tc>
          <w:tcPr>
            <w:tcW w:w="953" w:type="dxa"/>
            <w:shd w:val="clear" w:color="auto" w:fill="auto"/>
          </w:tcPr>
          <w:p w14:paraId="0E894AFF" w14:textId="14236267" w:rsidR="00D25DFD" w:rsidRPr="00163E89" w:rsidRDefault="00D25DFD" w:rsidP="00163E89">
            <w:pPr>
              <w:pStyle w:val="ListParagraph"/>
              <w:ind w:left="28" w:firstLine="28"/>
              <w:jc w:val="center"/>
              <w:rPr>
                <w:rFonts w:cs="Times New Roman"/>
                <w:bCs/>
              </w:rPr>
            </w:pPr>
            <w:r w:rsidRPr="00163E89">
              <w:t>X2.2</w:t>
            </w:r>
          </w:p>
        </w:tc>
        <w:tc>
          <w:tcPr>
            <w:tcW w:w="2358" w:type="dxa"/>
            <w:shd w:val="clear" w:color="auto" w:fill="auto"/>
          </w:tcPr>
          <w:p w14:paraId="440EDC12"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091D8AAA" w14:textId="31DCC91A" w:rsidR="00D25DFD" w:rsidRPr="00163E89" w:rsidRDefault="00D25DFD" w:rsidP="00163E89">
            <w:pPr>
              <w:pStyle w:val="ListParagraph"/>
              <w:ind w:left="28" w:firstLine="28"/>
              <w:jc w:val="center"/>
              <w:rPr>
                <w:rFonts w:cs="Times New Roman"/>
              </w:rPr>
            </w:pPr>
            <w:r w:rsidRPr="00163E89">
              <w:t>0.735</w:t>
            </w:r>
          </w:p>
        </w:tc>
        <w:tc>
          <w:tcPr>
            <w:tcW w:w="2229" w:type="dxa"/>
            <w:shd w:val="clear" w:color="auto" w:fill="auto"/>
          </w:tcPr>
          <w:p w14:paraId="4D5D535B" w14:textId="77777777" w:rsidR="00D25DFD" w:rsidRPr="00163E89" w:rsidRDefault="00D25DFD" w:rsidP="00163E89">
            <w:pPr>
              <w:pStyle w:val="ListParagraph"/>
              <w:ind w:left="28" w:firstLine="28"/>
              <w:jc w:val="center"/>
              <w:rPr>
                <w:rFonts w:cs="Times New Roman"/>
              </w:rPr>
            </w:pPr>
          </w:p>
        </w:tc>
      </w:tr>
      <w:tr w:rsidR="00D25DFD" w:rsidRPr="00163E89" w14:paraId="6438377D" w14:textId="6A25C56A" w:rsidTr="00163E89">
        <w:trPr>
          <w:jc w:val="center"/>
        </w:trPr>
        <w:tc>
          <w:tcPr>
            <w:tcW w:w="953" w:type="dxa"/>
            <w:shd w:val="clear" w:color="auto" w:fill="auto"/>
          </w:tcPr>
          <w:p w14:paraId="727BCEF8" w14:textId="08184F49" w:rsidR="00D25DFD" w:rsidRPr="00163E89" w:rsidRDefault="00D25DFD" w:rsidP="00163E89">
            <w:pPr>
              <w:pStyle w:val="ListParagraph"/>
              <w:ind w:left="28" w:firstLine="28"/>
              <w:jc w:val="center"/>
              <w:rPr>
                <w:rFonts w:cs="Times New Roman"/>
                <w:bCs/>
              </w:rPr>
            </w:pPr>
            <w:r w:rsidRPr="00163E89">
              <w:t>X2.3</w:t>
            </w:r>
          </w:p>
        </w:tc>
        <w:tc>
          <w:tcPr>
            <w:tcW w:w="2358" w:type="dxa"/>
            <w:shd w:val="clear" w:color="auto" w:fill="auto"/>
          </w:tcPr>
          <w:p w14:paraId="12BFE2ED"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6671680D" w14:textId="27A65067" w:rsidR="00D25DFD" w:rsidRPr="00163E89" w:rsidRDefault="00D25DFD" w:rsidP="00163E89">
            <w:pPr>
              <w:pStyle w:val="ListParagraph"/>
              <w:ind w:left="28" w:firstLine="28"/>
              <w:jc w:val="center"/>
              <w:rPr>
                <w:rFonts w:cs="Times New Roman"/>
              </w:rPr>
            </w:pPr>
            <w:r w:rsidRPr="00163E89">
              <w:t>0.818</w:t>
            </w:r>
          </w:p>
        </w:tc>
        <w:tc>
          <w:tcPr>
            <w:tcW w:w="2229" w:type="dxa"/>
            <w:shd w:val="clear" w:color="auto" w:fill="auto"/>
          </w:tcPr>
          <w:p w14:paraId="27B19F47" w14:textId="326751B1" w:rsidR="00D25DFD" w:rsidRPr="00163E89" w:rsidRDefault="00D25DFD" w:rsidP="00163E89">
            <w:pPr>
              <w:pStyle w:val="ListParagraph"/>
              <w:ind w:left="28" w:firstLine="28"/>
              <w:jc w:val="center"/>
              <w:rPr>
                <w:rFonts w:cs="Times New Roman"/>
              </w:rPr>
            </w:pPr>
          </w:p>
        </w:tc>
      </w:tr>
      <w:tr w:rsidR="00D25DFD" w:rsidRPr="00163E89" w14:paraId="0446E066" w14:textId="70E0DA97" w:rsidTr="00163E89">
        <w:trPr>
          <w:jc w:val="center"/>
        </w:trPr>
        <w:tc>
          <w:tcPr>
            <w:tcW w:w="953" w:type="dxa"/>
            <w:shd w:val="clear" w:color="auto" w:fill="auto"/>
          </w:tcPr>
          <w:p w14:paraId="5BB5A84D" w14:textId="165594BD" w:rsidR="00D25DFD" w:rsidRPr="00163E89" w:rsidRDefault="00D25DFD" w:rsidP="00163E89">
            <w:pPr>
              <w:pStyle w:val="ListParagraph"/>
              <w:ind w:left="28" w:firstLine="28"/>
              <w:jc w:val="center"/>
              <w:rPr>
                <w:rFonts w:cs="Times New Roman"/>
                <w:bCs/>
              </w:rPr>
            </w:pPr>
            <w:r w:rsidRPr="00163E89">
              <w:t>X2.4</w:t>
            </w:r>
          </w:p>
        </w:tc>
        <w:tc>
          <w:tcPr>
            <w:tcW w:w="2358" w:type="dxa"/>
            <w:shd w:val="clear" w:color="auto" w:fill="auto"/>
          </w:tcPr>
          <w:p w14:paraId="63066F68"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08ECD608" w14:textId="6C37E568" w:rsidR="00D25DFD" w:rsidRPr="00163E89" w:rsidRDefault="00D25DFD" w:rsidP="00163E89">
            <w:pPr>
              <w:pStyle w:val="ListParagraph"/>
              <w:ind w:left="28" w:firstLine="28"/>
              <w:jc w:val="center"/>
              <w:rPr>
                <w:rFonts w:cs="Times New Roman"/>
              </w:rPr>
            </w:pPr>
            <w:r w:rsidRPr="00163E89">
              <w:t>0.872</w:t>
            </w:r>
          </w:p>
        </w:tc>
        <w:tc>
          <w:tcPr>
            <w:tcW w:w="2229" w:type="dxa"/>
            <w:shd w:val="clear" w:color="auto" w:fill="auto"/>
          </w:tcPr>
          <w:p w14:paraId="00DB9DF1" w14:textId="3768C350" w:rsidR="00D25DFD" w:rsidRPr="00163E89" w:rsidRDefault="00D25DFD" w:rsidP="00163E89">
            <w:pPr>
              <w:pStyle w:val="ListParagraph"/>
              <w:ind w:left="28" w:firstLine="28"/>
              <w:jc w:val="center"/>
              <w:rPr>
                <w:rFonts w:cs="Times New Roman"/>
              </w:rPr>
            </w:pPr>
          </w:p>
        </w:tc>
      </w:tr>
      <w:tr w:rsidR="00D25DFD" w:rsidRPr="00163E89" w14:paraId="1A2B9699" w14:textId="08DF52B7" w:rsidTr="00163E89">
        <w:trPr>
          <w:jc w:val="center"/>
        </w:trPr>
        <w:tc>
          <w:tcPr>
            <w:tcW w:w="953" w:type="dxa"/>
            <w:shd w:val="clear" w:color="auto" w:fill="auto"/>
          </w:tcPr>
          <w:p w14:paraId="2E1B653A" w14:textId="78904FD4" w:rsidR="00D25DFD" w:rsidRPr="00163E89" w:rsidRDefault="00D25DFD" w:rsidP="00163E89">
            <w:pPr>
              <w:pStyle w:val="ListParagraph"/>
              <w:ind w:left="28" w:firstLine="28"/>
              <w:jc w:val="center"/>
              <w:rPr>
                <w:rFonts w:cs="Times New Roman"/>
                <w:bCs/>
              </w:rPr>
            </w:pPr>
            <w:r w:rsidRPr="00163E89">
              <w:t>Y1</w:t>
            </w:r>
          </w:p>
        </w:tc>
        <w:tc>
          <w:tcPr>
            <w:tcW w:w="2358" w:type="dxa"/>
            <w:shd w:val="clear" w:color="auto" w:fill="auto"/>
          </w:tcPr>
          <w:p w14:paraId="6C071B92"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67B9A51D" w14:textId="6F94707B" w:rsidR="00D25DFD" w:rsidRPr="00163E89" w:rsidRDefault="00D25DFD" w:rsidP="00163E89">
            <w:pPr>
              <w:pStyle w:val="ListParagraph"/>
              <w:ind w:left="28" w:firstLine="28"/>
              <w:jc w:val="center"/>
              <w:rPr>
                <w:rFonts w:cs="Times New Roman"/>
              </w:rPr>
            </w:pPr>
          </w:p>
        </w:tc>
        <w:tc>
          <w:tcPr>
            <w:tcW w:w="2229" w:type="dxa"/>
            <w:shd w:val="clear" w:color="auto" w:fill="auto"/>
          </w:tcPr>
          <w:p w14:paraId="58002F83" w14:textId="443D8DD5" w:rsidR="00D25DFD" w:rsidRPr="00163E89" w:rsidRDefault="00D25DFD" w:rsidP="00163E89">
            <w:pPr>
              <w:pStyle w:val="ListParagraph"/>
              <w:ind w:left="28" w:firstLine="28"/>
              <w:jc w:val="center"/>
              <w:rPr>
                <w:rFonts w:cs="Times New Roman"/>
              </w:rPr>
            </w:pPr>
            <w:r w:rsidRPr="00163E89">
              <w:t>0.919</w:t>
            </w:r>
          </w:p>
        </w:tc>
      </w:tr>
      <w:tr w:rsidR="00D25DFD" w:rsidRPr="00163E89" w14:paraId="249615A5" w14:textId="70B93F43" w:rsidTr="00163E89">
        <w:trPr>
          <w:jc w:val="center"/>
        </w:trPr>
        <w:tc>
          <w:tcPr>
            <w:tcW w:w="953" w:type="dxa"/>
            <w:shd w:val="clear" w:color="auto" w:fill="auto"/>
          </w:tcPr>
          <w:p w14:paraId="153D358A" w14:textId="57C15EFD" w:rsidR="00D25DFD" w:rsidRPr="00163E89" w:rsidRDefault="00D25DFD" w:rsidP="00163E89">
            <w:pPr>
              <w:pStyle w:val="ListParagraph"/>
              <w:ind w:left="28" w:firstLine="28"/>
              <w:jc w:val="center"/>
              <w:rPr>
                <w:rFonts w:cs="Times New Roman"/>
                <w:bCs/>
              </w:rPr>
            </w:pPr>
            <w:r w:rsidRPr="00163E89">
              <w:t>Y2</w:t>
            </w:r>
          </w:p>
        </w:tc>
        <w:tc>
          <w:tcPr>
            <w:tcW w:w="2358" w:type="dxa"/>
            <w:shd w:val="clear" w:color="auto" w:fill="auto"/>
          </w:tcPr>
          <w:p w14:paraId="683BAD52"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547519D9" w14:textId="61F03ECC" w:rsidR="00D25DFD" w:rsidRPr="00163E89" w:rsidRDefault="00D25DFD" w:rsidP="00163E89">
            <w:pPr>
              <w:pStyle w:val="ListParagraph"/>
              <w:ind w:left="28" w:firstLine="28"/>
              <w:jc w:val="center"/>
              <w:rPr>
                <w:rFonts w:cs="Times New Roman"/>
              </w:rPr>
            </w:pPr>
          </w:p>
        </w:tc>
        <w:tc>
          <w:tcPr>
            <w:tcW w:w="2229" w:type="dxa"/>
            <w:shd w:val="clear" w:color="auto" w:fill="auto"/>
          </w:tcPr>
          <w:p w14:paraId="2B6D8BBA" w14:textId="5368BE08" w:rsidR="00D25DFD" w:rsidRPr="00163E89" w:rsidRDefault="00D25DFD" w:rsidP="00163E89">
            <w:pPr>
              <w:pStyle w:val="ListParagraph"/>
              <w:ind w:left="28" w:firstLine="28"/>
              <w:jc w:val="center"/>
              <w:rPr>
                <w:rFonts w:cs="Times New Roman"/>
              </w:rPr>
            </w:pPr>
            <w:r w:rsidRPr="00163E89">
              <w:t>0.936</w:t>
            </w:r>
          </w:p>
        </w:tc>
      </w:tr>
      <w:tr w:rsidR="00D25DFD" w:rsidRPr="00163E89" w14:paraId="54E0059F" w14:textId="21A759A1" w:rsidTr="00163E89">
        <w:trPr>
          <w:jc w:val="center"/>
        </w:trPr>
        <w:tc>
          <w:tcPr>
            <w:tcW w:w="953" w:type="dxa"/>
            <w:shd w:val="clear" w:color="auto" w:fill="auto"/>
          </w:tcPr>
          <w:p w14:paraId="2CC921D3" w14:textId="17166C01" w:rsidR="00D25DFD" w:rsidRPr="00163E89" w:rsidRDefault="00D25DFD" w:rsidP="00163E89">
            <w:pPr>
              <w:pStyle w:val="ListParagraph"/>
              <w:ind w:left="28" w:firstLine="28"/>
              <w:jc w:val="center"/>
              <w:rPr>
                <w:rFonts w:cs="Times New Roman"/>
                <w:bCs/>
              </w:rPr>
            </w:pPr>
            <w:r w:rsidRPr="00163E89">
              <w:t>Y3</w:t>
            </w:r>
          </w:p>
        </w:tc>
        <w:tc>
          <w:tcPr>
            <w:tcW w:w="2358" w:type="dxa"/>
            <w:shd w:val="clear" w:color="auto" w:fill="auto"/>
          </w:tcPr>
          <w:p w14:paraId="3B236F0C" w14:textId="77777777" w:rsidR="00D25DFD" w:rsidRPr="00163E89" w:rsidRDefault="00D25DFD" w:rsidP="00163E89">
            <w:pPr>
              <w:pStyle w:val="ListParagraph"/>
              <w:ind w:left="28" w:firstLine="28"/>
              <w:jc w:val="center"/>
              <w:rPr>
                <w:rFonts w:cs="Times New Roman"/>
              </w:rPr>
            </w:pPr>
          </w:p>
        </w:tc>
        <w:tc>
          <w:tcPr>
            <w:tcW w:w="2067" w:type="dxa"/>
            <w:shd w:val="clear" w:color="auto" w:fill="auto"/>
          </w:tcPr>
          <w:p w14:paraId="5967FF91" w14:textId="77777777" w:rsidR="00D25DFD" w:rsidRPr="00163E89" w:rsidRDefault="00D25DFD" w:rsidP="00163E89">
            <w:pPr>
              <w:pStyle w:val="ListParagraph"/>
              <w:ind w:left="28" w:firstLine="28"/>
              <w:jc w:val="center"/>
              <w:rPr>
                <w:rFonts w:cs="Times New Roman"/>
              </w:rPr>
            </w:pPr>
          </w:p>
        </w:tc>
        <w:tc>
          <w:tcPr>
            <w:tcW w:w="2229" w:type="dxa"/>
            <w:shd w:val="clear" w:color="auto" w:fill="auto"/>
          </w:tcPr>
          <w:p w14:paraId="05C44036" w14:textId="19C0A6A4" w:rsidR="00D25DFD" w:rsidRPr="00163E89" w:rsidRDefault="00D25DFD" w:rsidP="00163E89">
            <w:pPr>
              <w:pStyle w:val="ListParagraph"/>
              <w:ind w:left="28" w:firstLine="28"/>
              <w:jc w:val="center"/>
              <w:rPr>
                <w:rFonts w:cs="Times New Roman"/>
              </w:rPr>
            </w:pPr>
            <w:r w:rsidRPr="00163E89">
              <w:t>0.937</w:t>
            </w:r>
          </w:p>
        </w:tc>
      </w:tr>
    </w:tbl>
    <w:p w14:paraId="0BC108BC" w14:textId="4028FE6E" w:rsidR="00C41B12" w:rsidRPr="00163E89" w:rsidRDefault="00FF3D5F" w:rsidP="00163E89">
      <w:pPr>
        <w:ind w:left="426" w:firstLine="141"/>
        <w:rPr>
          <w:rFonts w:cs="Times New Roman"/>
          <w:sz w:val="24"/>
          <w:szCs w:val="24"/>
        </w:rPr>
      </w:pPr>
      <w:r w:rsidRPr="00163E89">
        <w:rPr>
          <w:rFonts w:cs="Times New Roman"/>
          <w:sz w:val="24"/>
          <w:szCs w:val="24"/>
        </w:rPr>
        <w:t xml:space="preserve">    </w:t>
      </w:r>
      <w:r w:rsidR="00C41B12" w:rsidRPr="00163E89">
        <w:rPr>
          <w:rFonts w:cs="Times New Roman"/>
          <w:sz w:val="24"/>
          <w:szCs w:val="24"/>
        </w:rPr>
        <w:t>(</w:t>
      </w:r>
      <w:r w:rsidR="00C41B12" w:rsidRPr="00163E89">
        <w:rPr>
          <w:rFonts w:cs="Times New Roman"/>
          <w:i/>
          <w:iCs/>
          <w:sz w:val="24"/>
          <w:szCs w:val="24"/>
        </w:rPr>
        <w:t xml:space="preserve">Sumber: Data Diolah Menggunakan PLS </w:t>
      </w:r>
      <w:r w:rsidR="00554131" w:rsidRPr="00163E89">
        <w:rPr>
          <w:rFonts w:cs="Times New Roman"/>
          <w:i/>
          <w:iCs/>
          <w:sz w:val="24"/>
          <w:szCs w:val="24"/>
        </w:rPr>
        <w:t>3</w:t>
      </w:r>
      <w:r w:rsidR="00C41B12" w:rsidRPr="00163E89">
        <w:rPr>
          <w:rFonts w:cs="Times New Roman"/>
          <w:i/>
          <w:iCs/>
          <w:sz w:val="24"/>
          <w:szCs w:val="24"/>
        </w:rPr>
        <w:t>, 202</w:t>
      </w:r>
      <w:r w:rsidR="00EB0085" w:rsidRPr="00163E89">
        <w:rPr>
          <w:rFonts w:cs="Times New Roman"/>
          <w:i/>
          <w:iCs/>
          <w:sz w:val="24"/>
          <w:szCs w:val="24"/>
        </w:rPr>
        <w:t>4</w:t>
      </w:r>
      <w:r w:rsidR="00C41B12" w:rsidRPr="00163E89">
        <w:rPr>
          <w:rFonts w:cs="Times New Roman"/>
          <w:sz w:val="24"/>
          <w:szCs w:val="24"/>
        </w:rPr>
        <w:t>)</w:t>
      </w:r>
    </w:p>
    <w:p w14:paraId="3FAFA583" w14:textId="54E7688C" w:rsidR="00FF3D5F" w:rsidRPr="00163E89" w:rsidRDefault="00FF3D5F" w:rsidP="00163E89">
      <w:pPr>
        <w:pStyle w:val="BodyText"/>
        <w:ind w:left="426" w:firstLine="567"/>
        <w:jc w:val="both"/>
        <w:rPr>
          <w:rFonts w:eastAsia="Times New Roman"/>
          <w:color w:val="000000"/>
        </w:rPr>
      </w:pPr>
      <w:r w:rsidRPr="00163E89">
        <w:rPr>
          <w:rFonts w:eastAsia="Times New Roman"/>
          <w:color w:val="000000"/>
        </w:rPr>
        <w:t xml:space="preserve">Berdasarkan Tabel </w:t>
      </w:r>
      <w:r w:rsidR="00D25DFD" w:rsidRPr="00163E89">
        <w:rPr>
          <w:rFonts w:eastAsia="Times New Roman"/>
          <w:color w:val="000000"/>
        </w:rPr>
        <w:t>2</w:t>
      </w:r>
      <w:r w:rsidRPr="00163E89">
        <w:rPr>
          <w:rFonts w:eastAsia="Times New Roman"/>
          <w:color w:val="000000"/>
        </w:rPr>
        <w:t xml:space="preserve"> yang ditunjukkan bahwa indikator pada masing-masing variabel dalam penelitian ini memiliki nilai loading factor &gt; 0,7 dan ini dinyatakan valid.</w:t>
      </w:r>
    </w:p>
    <w:p w14:paraId="11F23C28" w14:textId="0056F48C" w:rsidR="00FF3D5F" w:rsidRPr="00163E89" w:rsidRDefault="00FF3D5F" w:rsidP="00163E89">
      <w:pPr>
        <w:ind w:left="426"/>
        <w:jc w:val="center"/>
        <w:rPr>
          <w:rFonts w:cs="Times New Roman"/>
          <w:bCs/>
          <w:sz w:val="24"/>
          <w:szCs w:val="24"/>
        </w:rPr>
      </w:pPr>
      <w:r w:rsidRPr="00163E89">
        <w:rPr>
          <w:rFonts w:cs="Times New Roman"/>
          <w:bCs/>
          <w:sz w:val="24"/>
          <w:szCs w:val="24"/>
        </w:rPr>
        <w:t xml:space="preserve">Tabel </w:t>
      </w:r>
      <w:r w:rsidR="00D25DFD" w:rsidRPr="00163E89">
        <w:rPr>
          <w:rFonts w:cs="Times New Roman"/>
          <w:bCs/>
          <w:sz w:val="24"/>
          <w:szCs w:val="24"/>
        </w:rPr>
        <w:t>3</w:t>
      </w:r>
      <w:r w:rsidR="00163E89" w:rsidRPr="00163E89">
        <w:rPr>
          <w:rFonts w:cs="Times New Roman"/>
          <w:bCs/>
          <w:sz w:val="24"/>
          <w:szCs w:val="24"/>
          <w:lang w:val="en-US"/>
        </w:rPr>
        <w:t xml:space="preserve">. </w:t>
      </w:r>
      <w:r w:rsidRPr="00163E89">
        <w:rPr>
          <w:rFonts w:cs="Times New Roman"/>
          <w:bCs/>
          <w:i/>
          <w:iCs/>
          <w:sz w:val="24"/>
          <w:szCs w:val="24"/>
        </w:rPr>
        <w:t>Composite Reliability</w:t>
      </w:r>
      <w:r w:rsidRPr="00163E89">
        <w:rPr>
          <w:rFonts w:cs="Times New Roman"/>
          <w:bCs/>
          <w:sz w:val="24"/>
          <w:szCs w:val="24"/>
        </w:rPr>
        <w:t xml:space="preserve"> dan </w:t>
      </w:r>
      <w:r w:rsidRPr="00163E89">
        <w:rPr>
          <w:rFonts w:cs="Times New Roman"/>
          <w:bCs/>
          <w:i/>
          <w:iCs/>
          <w:sz w:val="24"/>
          <w:szCs w:val="24"/>
        </w:rPr>
        <w:t>Cronbach’s Alpha</w:t>
      </w:r>
    </w:p>
    <w:tbl>
      <w:tblPr>
        <w:tblStyle w:val="TableGrid"/>
        <w:tblW w:w="0" w:type="auto"/>
        <w:jc w:val="center"/>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2723"/>
        <w:gridCol w:w="2410"/>
        <w:gridCol w:w="2126"/>
      </w:tblGrid>
      <w:tr w:rsidR="00EB0085" w:rsidRPr="00163E89" w14:paraId="2F23CE95" w14:textId="77777777" w:rsidTr="00163E89">
        <w:trPr>
          <w:jc w:val="center"/>
        </w:trPr>
        <w:tc>
          <w:tcPr>
            <w:tcW w:w="2723" w:type="dxa"/>
            <w:shd w:val="clear" w:color="auto" w:fill="auto"/>
          </w:tcPr>
          <w:p w14:paraId="14FA76F7" w14:textId="40FB5679" w:rsidR="00EB0085" w:rsidRPr="00163E89" w:rsidRDefault="00EB0085" w:rsidP="00163E89">
            <w:pPr>
              <w:ind w:left="67" w:firstLine="66"/>
              <w:jc w:val="center"/>
              <w:rPr>
                <w:rFonts w:cs="Times New Roman"/>
                <w:bCs/>
                <w:szCs w:val="24"/>
              </w:rPr>
            </w:pPr>
            <w:r w:rsidRPr="00163E89">
              <w:rPr>
                <w:bCs/>
                <w:szCs w:val="24"/>
              </w:rPr>
              <w:t>Konstruk</w:t>
            </w:r>
          </w:p>
        </w:tc>
        <w:tc>
          <w:tcPr>
            <w:tcW w:w="2410" w:type="dxa"/>
            <w:shd w:val="clear" w:color="auto" w:fill="auto"/>
          </w:tcPr>
          <w:p w14:paraId="67B2B08E" w14:textId="4A8C0F6A" w:rsidR="00EB0085" w:rsidRPr="00163E89" w:rsidRDefault="00EB0085" w:rsidP="00163E89">
            <w:pPr>
              <w:ind w:left="67" w:firstLine="66"/>
              <w:jc w:val="center"/>
              <w:rPr>
                <w:rFonts w:cs="Times New Roman"/>
                <w:bCs/>
                <w:i/>
                <w:iCs/>
                <w:szCs w:val="24"/>
              </w:rPr>
            </w:pPr>
            <w:r w:rsidRPr="00163E89">
              <w:rPr>
                <w:bCs/>
                <w:i/>
                <w:iCs/>
                <w:szCs w:val="24"/>
              </w:rPr>
              <w:t>Composite Reability</w:t>
            </w:r>
          </w:p>
        </w:tc>
        <w:tc>
          <w:tcPr>
            <w:tcW w:w="2126" w:type="dxa"/>
            <w:shd w:val="clear" w:color="auto" w:fill="auto"/>
          </w:tcPr>
          <w:p w14:paraId="4D2C14B9" w14:textId="5743E919" w:rsidR="00EB0085" w:rsidRPr="00163E89" w:rsidRDefault="00EB0085" w:rsidP="00163E89">
            <w:pPr>
              <w:ind w:left="67" w:firstLine="66"/>
              <w:jc w:val="center"/>
              <w:rPr>
                <w:rFonts w:cs="Times New Roman"/>
                <w:bCs/>
                <w:i/>
                <w:iCs/>
                <w:szCs w:val="24"/>
              </w:rPr>
            </w:pPr>
            <w:r w:rsidRPr="00163E89">
              <w:rPr>
                <w:bCs/>
                <w:i/>
                <w:iCs/>
                <w:szCs w:val="24"/>
              </w:rPr>
              <w:t>Cronbach’s Alpha</w:t>
            </w:r>
          </w:p>
        </w:tc>
      </w:tr>
      <w:tr w:rsidR="00D25DFD" w:rsidRPr="00163E89" w14:paraId="229DA2CD" w14:textId="77777777" w:rsidTr="00163E89">
        <w:trPr>
          <w:jc w:val="center"/>
        </w:trPr>
        <w:tc>
          <w:tcPr>
            <w:tcW w:w="2723" w:type="dxa"/>
            <w:shd w:val="clear" w:color="auto" w:fill="auto"/>
          </w:tcPr>
          <w:p w14:paraId="0BB8E7A6" w14:textId="698778C0" w:rsidR="00D25DFD" w:rsidRPr="00163E89" w:rsidRDefault="00D25DFD" w:rsidP="00163E89">
            <w:pPr>
              <w:ind w:left="67" w:firstLine="66"/>
              <w:rPr>
                <w:rFonts w:cs="Times New Roman"/>
                <w:szCs w:val="24"/>
              </w:rPr>
            </w:pPr>
            <w:r w:rsidRPr="00163E89">
              <w:rPr>
                <w:szCs w:val="24"/>
              </w:rPr>
              <w:t>Organisasi Pembelajaran</w:t>
            </w:r>
          </w:p>
        </w:tc>
        <w:tc>
          <w:tcPr>
            <w:tcW w:w="2410" w:type="dxa"/>
            <w:shd w:val="clear" w:color="auto" w:fill="auto"/>
          </w:tcPr>
          <w:p w14:paraId="4F9B83A6" w14:textId="112CE6DD" w:rsidR="00D25DFD" w:rsidRPr="00163E89" w:rsidRDefault="00D25DFD" w:rsidP="00163E89">
            <w:pPr>
              <w:ind w:left="67" w:firstLine="66"/>
              <w:jc w:val="center"/>
              <w:rPr>
                <w:rFonts w:cs="Times New Roman"/>
                <w:szCs w:val="24"/>
              </w:rPr>
            </w:pPr>
            <w:r w:rsidRPr="00163E89">
              <w:rPr>
                <w:szCs w:val="24"/>
              </w:rPr>
              <w:t>0.936</w:t>
            </w:r>
          </w:p>
        </w:tc>
        <w:tc>
          <w:tcPr>
            <w:tcW w:w="2126" w:type="dxa"/>
            <w:shd w:val="clear" w:color="auto" w:fill="auto"/>
          </w:tcPr>
          <w:p w14:paraId="1C1667ED" w14:textId="0322F62E" w:rsidR="00D25DFD" w:rsidRPr="00163E89" w:rsidRDefault="00D25DFD" w:rsidP="00163E89">
            <w:pPr>
              <w:ind w:left="67" w:firstLine="66"/>
              <w:jc w:val="center"/>
              <w:rPr>
                <w:rFonts w:cs="Times New Roman"/>
                <w:szCs w:val="24"/>
              </w:rPr>
            </w:pPr>
            <w:r w:rsidRPr="00163E89">
              <w:rPr>
                <w:szCs w:val="24"/>
              </w:rPr>
              <w:t>0.913</w:t>
            </w:r>
          </w:p>
        </w:tc>
      </w:tr>
      <w:tr w:rsidR="00D25DFD" w:rsidRPr="00163E89" w14:paraId="4731B3D1" w14:textId="77777777" w:rsidTr="00163E89">
        <w:trPr>
          <w:jc w:val="center"/>
        </w:trPr>
        <w:tc>
          <w:tcPr>
            <w:tcW w:w="2723" w:type="dxa"/>
            <w:shd w:val="clear" w:color="auto" w:fill="auto"/>
          </w:tcPr>
          <w:p w14:paraId="147B52B0" w14:textId="2AE48BD3" w:rsidR="00D25DFD" w:rsidRPr="00163E89" w:rsidRDefault="00D25DFD" w:rsidP="00163E89">
            <w:pPr>
              <w:ind w:left="67" w:firstLine="66"/>
              <w:rPr>
                <w:rFonts w:cs="Times New Roman"/>
                <w:szCs w:val="24"/>
              </w:rPr>
            </w:pPr>
            <w:r w:rsidRPr="00163E89">
              <w:rPr>
                <w:szCs w:val="24"/>
              </w:rPr>
              <w:t>Perilaku Kerja Inovatif</w:t>
            </w:r>
          </w:p>
        </w:tc>
        <w:tc>
          <w:tcPr>
            <w:tcW w:w="2410" w:type="dxa"/>
            <w:shd w:val="clear" w:color="auto" w:fill="auto"/>
          </w:tcPr>
          <w:p w14:paraId="5A1FF6F6" w14:textId="2D6D1962" w:rsidR="00D25DFD" w:rsidRPr="00163E89" w:rsidRDefault="00D25DFD" w:rsidP="00163E89">
            <w:pPr>
              <w:ind w:left="67" w:firstLine="66"/>
              <w:jc w:val="center"/>
              <w:rPr>
                <w:rFonts w:cs="Times New Roman"/>
                <w:szCs w:val="24"/>
              </w:rPr>
            </w:pPr>
            <w:r w:rsidRPr="00163E89">
              <w:rPr>
                <w:szCs w:val="24"/>
              </w:rPr>
              <w:t>0.865</w:t>
            </w:r>
          </w:p>
        </w:tc>
        <w:tc>
          <w:tcPr>
            <w:tcW w:w="2126" w:type="dxa"/>
            <w:shd w:val="clear" w:color="auto" w:fill="auto"/>
          </w:tcPr>
          <w:p w14:paraId="17523115" w14:textId="65927DBE" w:rsidR="00D25DFD" w:rsidRPr="00163E89" w:rsidRDefault="00D25DFD" w:rsidP="00163E89">
            <w:pPr>
              <w:ind w:left="67" w:firstLine="66"/>
              <w:jc w:val="center"/>
              <w:rPr>
                <w:rFonts w:cs="Times New Roman"/>
                <w:szCs w:val="24"/>
              </w:rPr>
            </w:pPr>
            <w:r w:rsidRPr="00163E89">
              <w:rPr>
                <w:szCs w:val="24"/>
              </w:rPr>
              <w:t>0.792</w:t>
            </w:r>
          </w:p>
        </w:tc>
      </w:tr>
      <w:tr w:rsidR="00D25DFD" w:rsidRPr="00163E89" w14:paraId="4F8BBC44" w14:textId="77777777" w:rsidTr="00163E89">
        <w:trPr>
          <w:jc w:val="center"/>
        </w:trPr>
        <w:tc>
          <w:tcPr>
            <w:tcW w:w="2723" w:type="dxa"/>
            <w:shd w:val="clear" w:color="auto" w:fill="auto"/>
          </w:tcPr>
          <w:p w14:paraId="58CC33D0" w14:textId="454AD7B7" w:rsidR="00D25DFD" w:rsidRPr="00163E89" w:rsidRDefault="00D25DFD" w:rsidP="00163E89">
            <w:pPr>
              <w:ind w:left="67" w:firstLine="66"/>
              <w:rPr>
                <w:rFonts w:cs="Times New Roman"/>
                <w:szCs w:val="24"/>
              </w:rPr>
            </w:pPr>
            <w:r w:rsidRPr="00163E89">
              <w:rPr>
                <w:szCs w:val="24"/>
              </w:rPr>
              <w:t>Kapabilitas Inovasi</w:t>
            </w:r>
          </w:p>
        </w:tc>
        <w:tc>
          <w:tcPr>
            <w:tcW w:w="2410" w:type="dxa"/>
            <w:shd w:val="clear" w:color="auto" w:fill="auto"/>
          </w:tcPr>
          <w:p w14:paraId="2CEC9911" w14:textId="04741A47" w:rsidR="00D25DFD" w:rsidRPr="00163E89" w:rsidRDefault="00D25DFD" w:rsidP="00163E89">
            <w:pPr>
              <w:ind w:left="67" w:firstLine="66"/>
              <w:jc w:val="center"/>
              <w:rPr>
                <w:rFonts w:cs="Times New Roman"/>
                <w:szCs w:val="24"/>
              </w:rPr>
            </w:pPr>
            <w:r w:rsidRPr="00163E89">
              <w:rPr>
                <w:szCs w:val="24"/>
              </w:rPr>
              <w:t>0.951</w:t>
            </w:r>
          </w:p>
        </w:tc>
        <w:tc>
          <w:tcPr>
            <w:tcW w:w="2126" w:type="dxa"/>
            <w:shd w:val="clear" w:color="auto" w:fill="auto"/>
          </w:tcPr>
          <w:p w14:paraId="0BB8E73D" w14:textId="02EACF5E" w:rsidR="00D25DFD" w:rsidRPr="00163E89" w:rsidRDefault="00D25DFD" w:rsidP="00163E89">
            <w:pPr>
              <w:ind w:left="67" w:firstLine="66"/>
              <w:jc w:val="center"/>
              <w:rPr>
                <w:rFonts w:cs="Times New Roman"/>
                <w:szCs w:val="24"/>
              </w:rPr>
            </w:pPr>
            <w:r w:rsidRPr="00163E89">
              <w:rPr>
                <w:szCs w:val="24"/>
              </w:rPr>
              <w:t>0.923</w:t>
            </w:r>
          </w:p>
        </w:tc>
      </w:tr>
    </w:tbl>
    <w:p w14:paraId="3EC263E1" w14:textId="28631AB5" w:rsidR="00FF3D5F" w:rsidRPr="00163E89" w:rsidRDefault="00FF3D5F" w:rsidP="00163E89">
      <w:pPr>
        <w:ind w:left="426" w:firstLine="567"/>
        <w:rPr>
          <w:rFonts w:cs="Times New Roman"/>
          <w:sz w:val="24"/>
          <w:szCs w:val="24"/>
        </w:rPr>
      </w:pPr>
      <w:r w:rsidRPr="00163E89">
        <w:rPr>
          <w:rFonts w:cs="Times New Roman"/>
          <w:sz w:val="24"/>
          <w:szCs w:val="24"/>
        </w:rPr>
        <w:t>(</w:t>
      </w:r>
      <w:r w:rsidRPr="00163E89">
        <w:rPr>
          <w:rFonts w:cs="Times New Roman"/>
          <w:i/>
          <w:iCs/>
          <w:sz w:val="24"/>
          <w:szCs w:val="24"/>
        </w:rPr>
        <w:t xml:space="preserve">Sumber: Data diolah menggunakan PLS </w:t>
      </w:r>
      <w:r w:rsidR="00EB0085" w:rsidRPr="00163E89">
        <w:rPr>
          <w:rFonts w:cs="Times New Roman"/>
          <w:i/>
          <w:iCs/>
          <w:sz w:val="24"/>
          <w:szCs w:val="24"/>
        </w:rPr>
        <w:t>3</w:t>
      </w:r>
      <w:r w:rsidRPr="00163E89">
        <w:rPr>
          <w:rFonts w:cs="Times New Roman"/>
          <w:i/>
          <w:iCs/>
          <w:sz w:val="24"/>
          <w:szCs w:val="24"/>
        </w:rPr>
        <w:t>, 202</w:t>
      </w:r>
      <w:r w:rsidR="00EB0085" w:rsidRPr="00163E89">
        <w:rPr>
          <w:rFonts w:cs="Times New Roman"/>
          <w:i/>
          <w:iCs/>
          <w:sz w:val="24"/>
          <w:szCs w:val="24"/>
        </w:rPr>
        <w:t>4</w:t>
      </w:r>
      <w:r w:rsidRPr="00163E89">
        <w:rPr>
          <w:rFonts w:cs="Times New Roman"/>
          <w:sz w:val="24"/>
          <w:szCs w:val="24"/>
        </w:rPr>
        <w:t>)</w:t>
      </w:r>
    </w:p>
    <w:p w14:paraId="51E60C13" w14:textId="445B9892" w:rsidR="00FF3D5F" w:rsidRPr="00163E89" w:rsidRDefault="00FF3D5F" w:rsidP="00163E89">
      <w:pPr>
        <w:pStyle w:val="BodyText"/>
        <w:ind w:left="426" w:firstLine="567"/>
        <w:jc w:val="both"/>
      </w:pPr>
      <w:r w:rsidRPr="00163E89">
        <w:t xml:space="preserve">Dari nilai output pada tabel </w:t>
      </w:r>
      <w:r w:rsidR="00D25DFD" w:rsidRPr="00163E89">
        <w:t>3</w:t>
      </w:r>
      <w:r w:rsidRPr="00163E89">
        <w:t xml:space="preserve"> di atas menunjukkan bahwa konstruk memiliki nilai reliabel yag baik, dimana suatu konstruk dinyatakan baik apabila memiliki </w:t>
      </w:r>
      <w:r w:rsidRPr="00163E89">
        <w:rPr>
          <w:i/>
          <w:iCs/>
        </w:rPr>
        <w:t>nilai Composite Reliability</w:t>
      </w:r>
      <w:r w:rsidRPr="00163E89">
        <w:t xml:space="preserve"> konstruk dengan nilai &gt; 0,7 dan nilai </w:t>
      </w:r>
      <w:r w:rsidRPr="00163E89">
        <w:rPr>
          <w:i/>
          <w:iCs/>
        </w:rPr>
        <w:t>Cronbach’s Alpha</w:t>
      </w:r>
      <w:r w:rsidRPr="00163E89">
        <w:t xml:space="preserve"> &gt; 0,5.</w:t>
      </w:r>
    </w:p>
    <w:p w14:paraId="50457418" w14:textId="77777777" w:rsidR="00FF3D5F" w:rsidRPr="00163E89" w:rsidRDefault="00FF3D5F" w:rsidP="00163E89">
      <w:pPr>
        <w:pStyle w:val="BodyText"/>
        <w:ind w:firstLine="286"/>
        <w:jc w:val="both"/>
      </w:pPr>
      <w:r w:rsidRPr="00163E89">
        <w:t>Pengujian Model Struktural (Inner Model)</w:t>
      </w:r>
    </w:p>
    <w:p w14:paraId="04144B26" w14:textId="22F05243" w:rsidR="00FF3D5F" w:rsidRPr="00163E89" w:rsidRDefault="00FF3D5F" w:rsidP="00163E89">
      <w:pPr>
        <w:pStyle w:val="BodyText"/>
        <w:ind w:left="426" w:firstLine="567"/>
        <w:jc w:val="both"/>
        <w:rPr>
          <w:noProof/>
        </w:rPr>
      </w:pPr>
      <w:r w:rsidRPr="00163E89">
        <w:t>Model ini dievaluasi dengan melihat r-square (reliabilitas indikator) untuk konstrak dependen dan nilai t-statistik dari pengujian koefisien jalur (path coefficient). Semakin tinggi nilai r-square maka semakin baik model prediksi dari model penelitian yang diajukan. Tingkat signifikan dalam pengujian hipotesis adalah nilai path coefficient.</w:t>
      </w:r>
      <w:r w:rsidRPr="00163E89">
        <w:rPr>
          <w:noProof/>
        </w:rPr>
        <w:t xml:space="preserve"> </w:t>
      </w:r>
    </w:p>
    <w:p w14:paraId="71AD012B" w14:textId="41C9097B" w:rsidR="00FF3D5F" w:rsidRPr="00163E89" w:rsidRDefault="00D25DFD" w:rsidP="00163E89">
      <w:pPr>
        <w:pStyle w:val="BodyText"/>
        <w:ind w:left="426" w:firstLine="567"/>
        <w:jc w:val="center"/>
      </w:pPr>
      <w:r w:rsidRPr="00163E89">
        <w:rPr>
          <w:rFonts w:ascii="Times New Roman" w:hAnsi="Times New Roman" w:cs="Times New Roman"/>
          <w:noProof/>
          <w:lang w:val="en-US"/>
        </w:rPr>
        <w:lastRenderedPageBreak/>
        <w:drawing>
          <wp:inline distT="0" distB="0" distL="0" distR="0" wp14:anchorId="587D99A9" wp14:editId="657CCA66">
            <wp:extent cx="4918710" cy="2458085"/>
            <wp:effectExtent l="0" t="0" r="0" b="0"/>
            <wp:docPr id="62917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958" name="Picture 62917958"/>
                    <pic:cNvPicPr/>
                  </pic:nvPicPr>
                  <pic:blipFill rotWithShape="1">
                    <a:blip r:embed="rId11">
                      <a:extLst>
                        <a:ext uri="{28A0092B-C50C-407E-A947-70E740481C1C}">
                          <a14:useLocalDpi xmlns:a14="http://schemas.microsoft.com/office/drawing/2010/main" val="0"/>
                        </a:ext>
                      </a:extLst>
                    </a:blip>
                    <a:srcRect l="2419" t="14111"/>
                    <a:stretch/>
                  </pic:blipFill>
                  <pic:spPr bwMode="auto">
                    <a:xfrm>
                      <a:off x="0" y="0"/>
                      <a:ext cx="4918710" cy="2458085"/>
                    </a:xfrm>
                    <a:prstGeom prst="rect">
                      <a:avLst/>
                    </a:prstGeom>
                    <a:ln>
                      <a:noFill/>
                    </a:ln>
                    <a:extLst>
                      <a:ext uri="{53640926-AAD7-44D8-BBD7-CCE9431645EC}">
                        <a14:shadowObscured xmlns:a14="http://schemas.microsoft.com/office/drawing/2010/main"/>
                      </a:ext>
                    </a:extLst>
                  </pic:spPr>
                </pic:pic>
              </a:graphicData>
            </a:graphic>
          </wp:inline>
        </w:drawing>
      </w:r>
    </w:p>
    <w:p w14:paraId="0DC90413" w14:textId="1B296E5B" w:rsidR="00FF3D5F" w:rsidRPr="00163E89" w:rsidRDefault="00455A17" w:rsidP="00163E89">
      <w:pPr>
        <w:pStyle w:val="BodyText"/>
        <w:ind w:left="426" w:firstLine="567"/>
        <w:jc w:val="center"/>
      </w:pPr>
      <w:r w:rsidRPr="00163E89">
        <w:t xml:space="preserve">Gambar </w:t>
      </w:r>
      <w:r w:rsidR="00D25DFD" w:rsidRPr="00163E89">
        <w:t xml:space="preserve">1 </w:t>
      </w:r>
      <w:r w:rsidRPr="00163E89">
        <w:t>Output PLS Algorithm</w:t>
      </w:r>
    </w:p>
    <w:p w14:paraId="52C673A5" w14:textId="77777777" w:rsidR="00455A17" w:rsidRPr="00163E89" w:rsidRDefault="00455A17" w:rsidP="00163E89">
      <w:pPr>
        <w:pStyle w:val="BodyText"/>
        <w:ind w:firstLine="286"/>
        <w:jc w:val="both"/>
      </w:pPr>
      <w:r w:rsidRPr="00163E89">
        <w:t>Analisis Variant (R2) atau Uji Determinasi</w:t>
      </w:r>
    </w:p>
    <w:p w14:paraId="16CEBE35" w14:textId="416CCE7B" w:rsidR="00455A17" w:rsidRPr="00163E89" w:rsidRDefault="00455A17" w:rsidP="00163E89">
      <w:pPr>
        <w:pStyle w:val="BodyText"/>
        <w:ind w:left="426" w:firstLine="567"/>
        <w:jc w:val="both"/>
      </w:pPr>
      <w:r w:rsidRPr="00163E89">
        <w:t>Analisis ini untuk mengetahui besar pengaruh variabel independen terhadap variabel dependen. Ghozali (2012) membagi level kriteria nilai R-Square menjadi level kuat, moderat dan lemah. Nilai R-Square 0,70 mengidentifikasi model pada level kuat, 0,50 mengidentifikasikan model beradapada level moderate dan 0,25 mengidentifikasikan model berada pada level lemah. nilai dari koefisien determinasi dapat dilihat pada tabel berikut:</w:t>
      </w:r>
    </w:p>
    <w:p w14:paraId="198F3A56" w14:textId="5F3254E4" w:rsidR="00455A17" w:rsidRPr="00163E89" w:rsidRDefault="00455A17" w:rsidP="00163E89">
      <w:pPr>
        <w:ind w:left="426"/>
        <w:jc w:val="center"/>
        <w:rPr>
          <w:rFonts w:cs="Times New Roman"/>
          <w:bCs/>
          <w:sz w:val="24"/>
          <w:szCs w:val="24"/>
        </w:rPr>
      </w:pPr>
      <w:r w:rsidRPr="00163E89">
        <w:rPr>
          <w:rFonts w:cs="Times New Roman"/>
          <w:bCs/>
          <w:sz w:val="24"/>
          <w:szCs w:val="24"/>
        </w:rPr>
        <w:t xml:space="preserve">Tabel </w:t>
      </w:r>
      <w:r w:rsidR="00D25DFD" w:rsidRPr="00163E89">
        <w:rPr>
          <w:rFonts w:cs="Times New Roman"/>
          <w:bCs/>
          <w:sz w:val="24"/>
          <w:szCs w:val="24"/>
        </w:rPr>
        <w:t>4</w:t>
      </w:r>
      <w:r w:rsidR="00163E89" w:rsidRPr="00163E89">
        <w:rPr>
          <w:rFonts w:cs="Times New Roman"/>
          <w:bCs/>
          <w:sz w:val="24"/>
          <w:szCs w:val="24"/>
          <w:lang w:val="en-US"/>
        </w:rPr>
        <w:t xml:space="preserve">. </w:t>
      </w:r>
      <w:r w:rsidRPr="00163E89">
        <w:rPr>
          <w:rFonts w:cs="Times New Roman"/>
          <w:bCs/>
          <w:sz w:val="24"/>
          <w:szCs w:val="24"/>
        </w:rPr>
        <w:t>Nilai R-</w:t>
      </w:r>
      <w:r w:rsidRPr="00163E89">
        <w:rPr>
          <w:rFonts w:cs="Times New Roman"/>
          <w:bCs/>
          <w:i/>
          <w:iCs/>
          <w:sz w:val="24"/>
          <w:szCs w:val="24"/>
        </w:rPr>
        <w:t>Square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553"/>
      </w:tblGrid>
      <w:tr w:rsidR="00455A17" w:rsidRPr="00163E89" w14:paraId="7E4513FD" w14:textId="77777777" w:rsidTr="00163E89">
        <w:trPr>
          <w:jc w:val="center"/>
        </w:trPr>
        <w:tc>
          <w:tcPr>
            <w:tcW w:w="3827" w:type="dxa"/>
            <w:tcBorders>
              <w:top w:val="single" w:sz="4" w:space="0" w:color="auto"/>
              <w:bottom w:val="single" w:sz="4" w:space="0" w:color="auto"/>
            </w:tcBorders>
            <w:shd w:val="clear" w:color="auto" w:fill="auto"/>
            <w:vAlign w:val="center"/>
          </w:tcPr>
          <w:p w14:paraId="26BDB5FB" w14:textId="77777777" w:rsidR="00455A17" w:rsidRPr="00163E89" w:rsidRDefault="00455A17" w:rsidP="00163E89">
            <w:pPr>
              <w:ind w:left="426" w:firstLine="567"/>
              <w:jc w:val="center"/>
              <w:rPr>
                <w:rFonts w:cs="Times New Roman"/>
                <w:bCs/>
                <w:szCs w:val="24"/>
              </w:rPr>
            </w:pPr>
            <w:r w:rsidRPr="00163E89">
              <w:rPr>
                <w:rFonts w:cs="Times New Roman"/>
                <w:bCs/>
                <w:szCs w:val="24"/>
              </w:rPr>
              <w:t>Konstruk</w:t>
            </w:r>
          </w:p>
        </w:tc>
        <w:tc>
          <w:tcPr>
            <w:tcW w:w="2553" w:type="dxa"/>
            <w:tcBorders>
              <w:top w:val="single" w:sz="4" w:space="0" w:color="auto"/>
              <w:bottom w:val="single" w:sz="4" w:space="0" w:color="auto"/>
            </w:tcBorders>
            <w:shd w:val="clear" w:color="auto" w:fill="auto"/>
            <w:vAlign w:val="center"/>
          </w:tcPr>
          <w:p w14:paraId="56FB35A0" w14:textId="77777777" w:rsidR="00455A17" w:rsidRPr="00163E89" w:rsidRDefault="00455A17" w:rsidP="00163E89">
            <w:pPr>
              <w:ind w:left="426" w:firstLine="567"/>
              <w:jc w:val="center"/>
              <w:rPr>
                <w:rFonts w:cs="Times New Roman"/>
                <w:bCs/>
                <w:i/>
                <w:iCs/>
                <w:szCs w:val="24"/>
              </w:rPr>
            </w:pPr>
            <w:r w:rsidRPr="00163E89">
              <w:rPr>
                <w:rFonts w:cs="Times New Roman"/>
                <w:bCs/>
                <w:szCs w:val="24"/>
              </w:rPr>
              <w:t>R-</w:t>
            </w:r>
            <w:r w:rsidRPr="00163E89">
              <w:rPr>
                <w:rFonts w:cs="Times New Roman"/>
                <w:bCs/>
                <w:i/>
                <w:iCs/>
                <w:szCs w:val="24"/>
              </w:rPr>
              <w:t>Square</w:t>
            </w:r>
          </w:p>
        </w:tc>
      </w:tr>
      <w:tr w:rsidR="00D25DFD" w:rsidRPr="00163E89" w14:paraId="769F69A8" w14:textId="77777777" w:rsidTr="00163E89">
        <w:trPr>
          <w:jc w:val="center"/>
        </w:trPr>
        <w:tc>
          <w:tcPr>
            <w:tcW w:w="3827" w:type="dxa"/>
            <w:tcBorders>
              <w:top w:val="single" w:sz="4" w:space="0" w:color="auto"/>
            </w:tcBorders>
            <w:shd w:val="clear" w:color="auto" w:fill="auto"/>
          </w:tcPr>
          <w:p w14:paraId="3B1CBB16" w14:textId="1073CF04" w:rsidR="00D25DFD" w:rsidRPr="00163E89" w:rsidRDefault="00D25DFD" w:rsidP="00163E89">
            <w:pPr>
              <w:ind w:left="426" w:firstLine="567"/>
              <w:jc w:val="center"/>
              <w:rPr>
                <w:rFonts w:cs="Times New Roman"/>
                <w:szCs w:val="24"/>
              </w:rPr>
            </w:pPr>
            <w:r w:rsidRPr="00163E89">
              <w:rPr>
                <w:szCs w:val="24"/>
              </w:rPr>
              <w:t>Kapabilitas Inovasi</w:t>
            </w:r>
          </w:p>
        </w:tc>
        <w:tc>
          <w:tcPr>
            <w:tcW w:w="2553" w:type="dxa"/>
            <w:tcBorders>
              <w:top w:val="single" w:sz="4" w:space="0" w:color="auto"/>
            </w:tcBorders>
            <w:shd w:val="clear" w:color="auto" w:fill="auto"/>
          </w:tcPr>
          <w:p w14:paraId="5841FD4D" w14:textId="4799F644" w:rsidR="00D25DFD" w:rsidRPr="00163E89" w:rsidRDefault="00D25DFD" w:rsidP="00163E89">
            <w:pPr>
              <w:ind w:left="426" w:firstLine="567"/>
              <w:jc w:val="center"/>
              <w:rPr>
                <w:rFonts w:cs="Times New Roman"/>
                <w:szCs w:val="24"/>
              </w:rPr>
            </w:pPr>
            <w:r w:rsidRPr="00163E89">
              <w:rPr>
                <w:szCs w:val="24"/>
              </w:rPr>
              <w:t>0.637</w:t>
            </w:r>
          </w:p>
        </w:tc>
      </w:tr>
    </w:tbl>
    <w:p w14:paraId="5CA54771" w14:textId="4E381E1F" w:rsidR="00455A17" w:rsidRPr="00163E89" w:rsidRDefault="00455A17" w:rsidP="00163E89">
      <w:pPr>
        <w:ind w:left="426" w:firstLine="567"/>
        <w:rPr>
          <w:rFonts w:cs="Times New Roman"/>
          <w:sz w:val="24"/>
          <w:szCs w:val="24"/>
        </w:rPr>
      </w:pPr>
      <w:r w:rsidRPr="00163E89">
        <w:rPr>
          <w:rFonts w:cs="Times New Roman"/>
          <w:sz w:val="24"/>
          <w:szCs w:val="24"/>
        </w:rPr>
        <w:t xml:space="preserve">   (</w:t>
      </w:r>
      <w:r w:rsidRPr="00163E89">
        <w:rPr>
          <w:rFonts w:cs="Times New Roman"/>
          <w:i/>
          <w:iCs/>
          <w:sz w:val="24"/>
          <w:szCs w:val="24"/>
        </w:rPr>
        <w:t>Sumber: Data diolah menggunakan PLS</w:t>
      </w:r>
      <w:r w:rsidR="006F742B" w:rsidRPr="00163E89">
        <w:rPr>
          <w:rFonts w:cs="Times New Roman"/>
          <w:i/>
          <w:iCs/>
          <w:sz w:val="24"/>
          <w:szCs w:val="24"/>
        </w:rPr>
        <w:t xml:space="preserve"> 3</w:t>
      </w:r>
      <w:r w:rsidRPr="00163E89">
        <w:rPr>
          <w:rFonts w:cs="Times New Roman"/>
          <w:i/>
          <w:iCs/>
          <w:sz w:val="24"/>
          <w:szCs w:val="24"/>
        </w:rPr>
        <w:t>, 202</w:t>
      </w:r>
      <w:r w:rsidR="006F742B" w:rsidRPr="00163E89">
        <w:rPr>
          <w:rFonts w:cs="Times New Roman"/>
          <w:i/>
          <w:iCs/>
          <w:sz w:val="24"/>
          <w:szCs w:val="24"/>
        </w:rPr>
        <w:t>4</w:t>
      </w:r>
      <w:r w:rsidRPr="00163E89">
        <w:rPr>
          <w:rFonts w:cs="Times New Roman"/>
          <w:sz w:val="24"/>
          <w:szCs w:val="24"/>
        </w:rPr>
        <w:t>)</w:t>
      </w:r>
    </w:p>
    <w:p w14:paraId="52DDE876" w14:textId="33354CA6" w:rsidR="00455A17" w:rsidRPr="00163E89" w:rsidRDefault="00455A17" w:rsidP="00163E89">
      <w:pPr>
        <w:pStyle w:val="BodyText"/>
        <w:ind w:left="426" w:firstLine="567"/>
        <w:jc w:val="both"/>
      </w:pPr>
      <w:r w:rsidRPr="00163E89">
        <w:t xml:space="preserve">Berdasarkan Tabel </w:t>
      </w:r>
      <w:r w:rsidR="00D25DFD" w:rsidRPr="00163E89">
        <w:t>4</w:t>
      </w:r>
      <w:r w:rsidRPr="00163E89">
        <w:t xml:space="preserve"> di atas menunjukkan </w:t>
      </w:r>
      <w:r w:rsidR="00D25DFD" w:rsidRPr="00163E89">
        <w:t xml:space="preserve">bahwa Organisasi Pembelajaran dan Perilaku Kerja Inovatif menjelaskan besarnya pengaruh terhadap variabel konstruk Kapabilitas Inovasi pada pegawai di PDAM di Kabupaten Bombana sebesar 63,7% dan selebihnya sebesar 36,3% dipengaruhi oleh konstruk lain di luar dari variabel penelitian ini yang di mana nilai tersebut masuk dalam kategori kuat karena menurut Ghozali dan Latan (2016) nilai R-Square diatas 67% dikatakan kuat, nilai diatas 33% dikatakan sedang dan dibawah 33% dikatakan lemah. Sehingga dalam hal ini pengaruh determinasi variabel Organisasi Pembelajaran dan Perilaku Kerja Inovatif masing-masing berada pada kategori Sedang. Dapat diartikan bahwa kedua variabel ini menjadi faktor yang mampu meningkatkan kemampuan Inivasi pada pegawai PDAM Kabupaten Bombana sehingga dapat disimpulkan bahwa untuk meningkatkan Kapabilitas Inovasi dari para pegawai PDAM Bombana perlu lebih memperhatikan Organisasi Pembelajaran yang ada di dalam organisasi serta lebih meningkatkan Perilaku Kerja Inovatif setiap pegawai agar pegawai PDAM Bombana lebih optimal dalam menciptakan hal-hal baru ketika melakukan </w:t>
      </w:r>
      <w:r w:rsidR="00D25DFD" w:rsidRPr="00163E89">
        <w:lastRenderedPageBreak/>
        <w:t>pekerjaannya</w:t>
      </w:r>
      <w:r w:rsidR="006F742B" w:rsidRPr="00163E89">
        <w:t>.</w:t>
      </w:r>
    </w:p>
    <w:p w14:paraId="03F5DBD1" w14:textId="0B96B48D" w:rsidR="00455A17" w:rsidRPr="00163E89" w:rsidRDefault="00455A17" w:rsidP="00163E89">
      <w:pPr>
        <w:ind w:left="426"/>
        <w:jc w:val="center"/>
        <w:rPr>
          <w:rFonts w:cs="Times New Roman"/>
          <w:bCs/>
          <w:sz w:val="24"/>
          <w:szCs w:val="24"/>
        </w:rPr>
      </w:pPr>
      <w:r w:rsidRPr="00163E89">
        <w:rPr>
          <w:rFonts w:cs="Times New Roman"/>
          <w:bCs/>
          <w:sz w:val="24"/>
          <w:szCs w:val="24"/>
        </w:rPr>
        <w:t xml:space="preserve">Tabel </w:t>
      </w:r>
      <w:r w:rsidR="00D25DFD" w:rsidRPr="00163E89">
        <w:rPr>
          <w:rFonts w:cs="Times New Roman"/>
          <w:bCs/>
          <w:sz w:val="24"/>
          <w:szCs w:val="24"/>
        </w:rPr>
        <w:t>5</w:t>
      </w:r>
      <w:r w:rsidR="00163E89" w:rsidRPr="00163E89">
        <w:rPr>
          <w:rFonts w:cs="Times New Roman"/>
          <w:bCs/>
          <w:sz w:val="24"/>
          <w:szCs w:val="24"/>
          <w:lang w:val="en-US"/>
        </w:rPr>
        <w:t xml:space="preserve">. </w:t>
      </w:r>
      <w:r w:rsidRPr="00163E89">
        <w:rPr>
          <w:rFonts w:cs="Times New Roman"/>
          <w:bCs/>
          <w:sz w:val="24"/>
          <w:szCs w:val="24"/>
        </w:rPr>
        <w:t xml:space="preserve">Nilai </w:t>
      </w:r>
      <w:r w:rsidRPr="00163E89">
        <w:rPr>
          <w:rFonts w:cs="Times New Roman"/>
          <w:bCs/>
          <w:i/>
          <w:iCs/>
          <w:sz w:val="24"/>
          <w:szCs w:val="24"/>
        </w:rPr>
        <w:t>Path</w:t>
      </w:r>
      <w:r w:rsidRPr="00163E89">
        <w:rPr>
          <w:rFonts w:cs="Times New Roman"/>
          <w:bCs/>
          <w:sz w:val="24"/>
          <w:szCs w:val="24"/>
        </w:rPr>
        <w:t xml:space="preserve"> </w:t>
      </w:r>
      <w:r w:rsidRPr="00163E89">
        <w:rPr>
          <w:rFonts w:cs="Times New Roman"/>
          <w:bCs/>
          <w:i/>
          <w:iCs/>
          <w:sz w:val="24"/>
          <w:szCs w:val="24"/>
        </w:rPr>
        <w:t>Coefficients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1701"/>
        <w:gridCol w:w="1129"/>
        <w:gridCol w:w="1706"/>
        <w:gridCol w:w="1701"/>
        <w:gridCol w:w="1134"/>
      </w:tblGrid>
      <w:tr w:rsidR="00455A17" w:rsidRPr="00163E89" w14:paraId="060FF078" w14:textId="77777777" w:rsidTr="00163E89">
        <w:trPr>
          <w:jc w:val="center"/>
        </w:trPr>
        <w:tc>
          <w:tcPr>
            <w:tcW w:w="1985" w:type="dxa"/>
            <w:shd w:val="clear" w:color="auto" w:fill="auto"/>
          </w:tcPr>
          <w:p w14:paraId="09FE9587" w14:textId="77777777" w:rsidR="00455A17" w:rsidRPr="00163E89" w:rsidRDefault="00455A17" w:rsidP="00163E89">
            <w:pPr>
              <w:ind w:firstLine="67"/>
              <w:jc w:val="center"/>
              <w:rPr>
                <w:rFonts w:cs="Times New Roman"/>
                <w:bCs/>
                <w:szCs w:val="24"/>
              </w:rPr>
            </w:pPr>
            <w:r w:rsidRPr="00163E89">
              <w:rPr>
                <w:rFonts w:cs="Times New Roman"/>
                <w:bCs/>
                <w:szCs w:val="24"/>
              </w:rPr>
              <w:t>Hipotesis</w:t>
            </w:r>
          </w:p>
        </w:tc>
        <w:tc>
          <w:tcPr>
            <w:tcW w:w="1701" w:type="dxa"/>
            <w:shd w:val="clear" w:color="auto" w:fill="auto"/>
          </w:tcPr>
          <w:p w14:paraId="06BB2327" w14:textId="77777777" w:rsidR="00455A17" w:rsidRPr="00163E89" w:rsidRDefault="00455A17" w:rsidP="00163E89">
            <w:pPr>
              <w:ind w:firstLine="67"/>
              <w:jc w:val="center"/>
              <w:rPr>
                <w:rFonts w:cs="Times New Roman"/>
                <w:bCs/>
                <w:szCs w:val="24"/>
              </w:rPr>
            </w:pPr>
            <w:r w:rsidRPr="00163E89">
              <w:rPr>
                <w:rFonts w:cs="Times New Roman"/>
                <w:bCs/>
                <w:szCs w:val="24"/>
              </w:rPr>
              <w:t>Original Sample</w:t>
            </w:r>
          </w:p>
          <w:p w14:paraId="5440511B" w14:textId="77777777" w:rsidR="00455A17" w:rsidRPr="00163E89" w:rsidRDefault="00455A17" w:rsidP="00163E89">
            <w:pPr>
              <w:ind w:firstLine="67"/>
              <w:jc w:val="center"/>
              <w:rPr>
                <w:rFonts w:cs="Times New Roman"/>
                <w:bCs/>
                <w:szCs w:val="24"/>
              </w:rPr>
            </w:pPr>
            <w:r w:rsidRPr="00163E89">
              <w:rPr>
                <w:rFonts w:cs="Times New Roman"/>
                <w:bCs/>
                <w:szCs w:val="24"/>
              </w:rPr>
              <w:t>(O)</w:t>
            </w:r>
          </w:p>
        </w:tc>
        <w:tc>
          <w:tcPr>
            <w:tcW w:w="1129" w:type="dxa"/>
            <w:shd w:val="clear" w:color="auto" w:fill="auto"/>
          </w:tcPr>
          <w:p w14:paraId="42744CA7" w14:textId="77777777" w:rsidR="00455A17" w:rsidRPr="00163E89" w:rsidRDefault="00455A17" w:rsidP="00163E89">
            <w:pPr>
              <w:ind w:firstLine="67"/>
              <w:jc w:val="center"/>
              <w:rPr>
                <w:rFonts w:cs="Times New Roman"/>
                <w:bCs/>
                <w:szCs w:val="24"/>
              </w:rPr>
            </w:pPr>
            <w:r w:rsidRPr="00163E89">
              <w:rPr>
                <w:rFonts w:cs="Times New Roman"/>
                <w:bCs/>
                <w:szCs w:val="24"/>
              </w:rPr>
              <w:t>Sample Mean</w:t>
            </w:r>
          </w:p>
          <w:p w14:paraId="02AD8654" w14:textId="77777777" w:rsidR="00455A17" w:rsidRPr="00163E89" w:rsidRDefault="00455A17" w:rsidP="00163E89">
            <w:pPr>
              <w:ind w:firstLine="67"/>
              <w:jc w:val="center"/>
              <w:rPr>
                <w:rFonts w:cs="Times New Roman"/>
                <w:bCs/>
                <w:szCs w:val="24"/>
              </w:rPr>
            </w:pPr>
            <w:r w:rsidRPr="00163E89">
              <w:rPr>
                <w:rFonts w:cs="Times New Roman"/>
                <w:bCs/>
                <w:szCs w:val="24"/>
              </w:rPr>
              <w:t>(M)</w:t>
            </w:r>
          </w:p>
        </w:tc>
        <w:tc>
          <w:tcPr>
            <w:tcW w:w="1706" w:type="dxa"/>
            <w:shd w:val="clear" w:color="auto" w:fill="auto"/>
          </w:tcPr>
          <w:p w14:paraId="5606E7F5" w14:textId="77777777" w:rsidR="00455A17" w:rsidRPr="00163E89" w:rsidRDefault="00455A17" w:rsidP="00163E89">
            <w:pPr>
              <w:ind w:firstLine="67"/>
              <w:jc w:val="center"/>
              <w:rPr>
                <w:rFonts w:cs="Times New Roman"/>
                <w:bCs/>
                <w:szCs w:val="24"/>
              </w:rPr>
            </w:pPr>
            <w:r w:rsidRPr="00163E89">
              <w:rPr>
                <w:rFonts w:cs="Times New Roman"/>
                <w:bCs/>
                <w:szCs w:val="24"/>
              </w:rPr>
              <w:t>Standard Deviation (STDEV)</w:t>
            </w:r>
          </w:p>
        </w:tc>
        <w:tc>
          <w:tcPr>
            <w:tcW w:w="1701" w:type="dxa"/>
            <w:shd w:val="clear" w:color="auto" w:fill="auto"/>
          </w:tcPr>
          <w:p w14:paraId="61FD789F" w14:textId="77777777" w:rsidR="00455A17" w:rsidRPr="00163E89" w:rsidRDefault="00455A17" w:rsidP="00163E89">
            <w:pPr>
              <w:ind w:firstLine="67"/>
              <w:jc w:val="center"/>
              <w:rPr>
                <w:rFonts w:cs="Times New Roman"/>
                <w:bCs/>
                <w:szCs w:val="24"/>
              </w:rPr>
            </w:pPr>
            <w:r w:rsidRPr="00163E89">
              <w:rPr>
                <w:rFonts w:cs="Times New Roman"/>
                <w:bCs/>
                <w:szCs w:val="24"/>
              </w:rPr>
              <w:t>T-Statistics (|O/STDEV|)</w:t>
            </w:r>
          </w:p>
        </w:tc>
        <w:tc>
          <w:tcPr>
            <w:tcW w:w="1134" w:type="dxa"/>
            <w:shd w:val="clear" w:color="auto" w:fill="auto"/>
          </w:tcPr>
          <w:p w14:paraId="54095BB4" w14:textId="77777777" w:rsidR="00455A17" w:rsidRPr="00163E89" w:rsidRDefault="00455A17" w:rsidP="00163E89">
            <w:pPr>
              <w:ind w:firstLine="67"/>
              <w:jc w:val="center"/>
              <w:rPr>
                <w:rFonts w:cs="Times New Roman"/>
                <w:bCs/>
                <w:szCs w:val="24"/>
              </w:rPr>
            </w:pPr>
            <w:r w:rsidRPr="00163E89">
              <w:rPr>
                <w:rFonts w:cs="Times New Roman"/>
                <w:bCs/>
                <w:szCs w:val="24"/>
              </w:rPr>
              <w:t>P Value</w:t>
            </w:r>
          </w:p>
        </w:tc>
      </w:tr>
      <w:tr w:rsidR="00D25DFD" w:rsidRPr="00163E89" w14:paraId="063048A4" w14:textId="77777777" w:rsidTr="00163E89">
        <w:trPr>
          <w:jc w:val="center"/>
        </w:trPr>
        <w:tc>
          <w:tcPr>
            <w:tcW w:w="1985" w:type="dxa"/>
            <w:shd w:val="clear" w:color="auto" w:fill="auto"/>
          </w:tcPr>
          <w:p w14:paraId="2C88EA89" w14:textId="50C12488" w:rsidR="00D25DFD" w:rsidRPr="00163E89" w:rsidRDefault="00D25DFD" w:rsidP="00163E89">
            <w:pPr>
              <w:ind w:firstLine="67"/>
              <w:jc w:val="center"/>
              <w:rPr>
                <w:rFonts w:cs="Times New Roman"/>
                <w:szCs w:val="24"/>
              </w:rPr>
            </w:pPr>
            <w:r w:rsidRPr="00163E89">
              <w:rPr>
                <w:szCs w:val="24"/>
              </w:rPr>
              <w:t>OP-&gt; KI</w:t>
            </w:r>
          </w:p>
        </w:tc>
        <w:tc>
          <w:tcPr>
            <w:tcW w:w="1701" w:type="dxa"/>
            <w:shd w:val="clear" w:color="auto" w:fill="auto"/>
          </w:tcPr>
          <w:p w14:paraId="1B9A536D" w14:textId="3FD3792E" w:rsidR="00D25DFD" w:rsidRPr="00163E89" w:rsidRDefault="00D25DFD" w:rsidP="00163E89">
            <w:pPr>
              <w:ind w:firstLine="67"/>
              <w:jc w:val="center"/>
              <w:rPr>
                <w:rFonts w:cs="Times New Roman"/>
                <w:szCs w:val="24"/>
              </w:rPr>
            </w:pPr>
            <w:r w:rsidRPr="00163E89">
              <w:rPr>
                <w:szCs w:val="24"/>
              </w:rPr>
              <w:t>0.299</w:t>
            </w:r>
          </w:p>
        </w:tc>
        <w:tc>
          <w:tcPr>
            <w:tcW w:w="1129" w:type="dxa"/>
            <w:shd w:val="clear" w:color="auto" w:fill="auto"/>
          </w:tcPr>
          <w:p w14:paraId="0A7F4548" w14:textId="63DB3A27" w:rsidR="00D25DFD" w:rsidRPr="00163E89" w:rsidRDefault="00D25DFD" w:rsidP="00163E89">
            <w:pPr>
              <w:ind w:firstLine="67"/>
              <w:jc w:val="center"/>
              <w:rPr>
                <w:rFonts w:cs="Times New Roman"/>
                <w:szCs w:val="24"/>
              </w:rPr>
            </w:pPr>
            <w:r w:rsidRPr="00163E89">
              <w:rPr>
                <w:szCs w:val="24"/>
              </w:rPr>
              <w:t>0.304</w:t>
            </w:r>
          </w:p>
        </w:tc>
        <w:tc>
          <w:tcPr>
            <w:tcW w:w="1706" w:type="dxa"/>
            <w:shd w:val="clear" w:color="auto" w:fill="auto"/>
          </w:tcPr>
          <w:p w14:paraId="4F9195F9" w14:textId="3F6144F3" w:rsidR="00D25DFD" w:rsidRPr="00163E89" w:rsidRDefault="00D25DFD" w:rsidP="00163E89">
            <w:pPr>
              <w:tabs>
                <w:tab w:val="center" w:pos="556"/>
              </w:tabs>
              <w:ind w:firstLine="67"/>
              <w:jc w:val="center"/>
              <w:rPr>
                <w:rFonts w:cs="Times New Roman"/>
                <w:szCs w:val="24"/>
              </w:rPr>
            </w:pPr>
            <w:r w:rsidRPr="00163E89">
              <w:rPr>
                <w:szCs w:val="24"/>
              </w:rPr>
              <w:t>0.208</w:t>
            </w:r>
          </w:p>
        </w:tc>
        <w:tc>
          <w:tcPr>
            <w:tcW w:w="1701" w:type="dxa"/>
            <w:shd w:val="clear" w:color="auto" w:fill="auto"/>
          </w:tcPr>
          <w:p w14:paraId="1F3361DA" w14:textId="1998F479" w:rsidR="00D25DFD" w:rsidRPr="00163E89" w:rsidRDefault="00D25DFD" w:rsidP="00163E89">
            <w:pPr>
              <w:ind w:firstLine="67"/>
              <w:jc w:val="center"/>
              <w:rPr>
                <w:rFonts w:cs="Times New Roman"/>
                <w:szCs w:val="24"/>
              </w:rPr>
            </w:pPr>
            <w:r w:rsidRPr="00163E89">
              <w:rPr>
                <w:szCs w:val="24"/>
              </w:rPr>
              <w:t>1.437</w:t>
            </w:r>
          </w:p>
        </w:tc>
        <w:tc>
          <w:tcPr>
            <w:tcW w:w="1134" w:type="dxa"/>
            <w:shd w:val="clear" w:color="auto" w:fill="auto"/>
          </w:tcPr>
          <w:p w14:paraId="113DAD5B" w14:textId="196CB189" w:rsidR="00D25DFD" w:rsidRPr="00163E89" w:rsidRDefault="00D25DFD" w:rsidP="00163E89">
            <w:pPr>
              <w:ind w:firstLine="67"/>
              <w:jc w:val="center"/>
              <w:rPr>
                <w:rFonts w:cs="Times New Roman"/>
                <w:szCs w:val="24"/>
              </w:rPr>
            </w:pPr>
            <w:r w:rsidRPr="00163E89">
              <w:rPr>
                <w:szCs w:val="24"/>
              </w:rPr>
              <w:t>0.076</w:t>
            </w:r>
          </w:p>
        </w:tc>
      </w:tr>
      <w:tr w:rsidR="00D25DFD" w:rsidRPr="00163E89" w14:paraId="2992A3E3" w14:textId="77777777" w:rsidTr="00163E89">
        <w:trPr>
          <w:jc w:val="center"/>
        </w:trPr>
        <w:tc>
          <w:tcPr>
            <w:tcW w:w="1985" w:type="dxa"/>
            <w:shd w:val="clear" w:color="auto" w:fill="auto"/>
          </w:tcPr>
          <w:p w14:paraId="055F611F" w14:textId="2961A563" w:rsidR="00D25DFD" w:rsidRPr="00163E89" w:rsidRDefault="00D25DFD" w:rsidP="00163E89">
            <w:pPr>
              <w:ind w:firstLine="67"/>
              <w:jc w:val="center"/>
              <w:rPr>
                <w:rFonts w:cs="Times New Roman"/>
                <w:szCs w:val="24"/>
              </w:rPr>
            </w:pPr>
            <w:r w:rsidRPr="00163E89">
              <w:rPr>
                <w:szCs w:val="24"/>
              </w:rPr>
              <w:t>PKI -&gt; KI</w:t>
            </w:r>
          </w:p>
        </w:tc>
        <w:tc>
          <w:tcPr>
            <w:tcW w:w="1701" w:type="dxa"/>
            <w:shd w:val="clear" w:color="auto" w:fill="auto"/>
          </w:tcPr>
          <w:p w14:paraId="371D95D0" w14:textId="3DEF64AF" w:rsidR="00D25DFD" w:rsidRPr="00163E89" w:rsidRDefault="00D25DFD" w:rsidP="00163E89">
            <w:pPr>
              <w:ind w:firstLine="67"/>
              <w:jc w:val="center"/>
              <w:rPr>
                <w:rFonts w:cs="Times New Roman"/>
                <w:szCs w:val="24"/>
              </w:rPr>
            </w:pPr>
            <w:r w:rsidRPr="00163E89">
              <w:rPr>
                <w:szCs w:val="24"/>
              </w:rPr>
              <w:t>0.560</w:t>
            </w:r>
          </w:p>
        </w:tc>
        <w:tc>
          <w:tcPr>
            <w:tcW w:w="1129" w:type="dxa"/>
            <w:shd w:val="clear" w:color="auto" w:fill="auto"/>
          </w:tcPr>
          <w:p w14:paraId="05092535" w14:textId="3D746FFE" w:rsidR="00D25DFD" w:rsidRPr="00163E89" w:rsidRDefault="00D25DFD" w:rsidP="00163E89">
            <w:pPr>
              <w:ind w:firstLine="67"/>
              <w:jc w:val="center"/>
              <w:rPr>
                <w:rFonts w:cs="Times New Roman"/>
                <w:szCs w:val="24"/>
              </w:rPr>
            </w:pPr>
            <w:r w:rsidRPr="00163E89">
              <w:rPr>
                <w:szCs w:val="24"/>
              </w:rPr>
              <w:t>0.566</w:t>
            </w:r>
          </w:p>
        </w:tc>
        <w:tc>
          <w:tcPr>
            <w:tcW w:w="1706" w:type="dxa"/>
            <w:shd w:val="clear" w:color="auto" w:fill="auto"/>
          </w:tcPr>
          <w:p w14:paraId="4AE51129" w14:textId="12655650" w:rsidR="00D25DFD" w:rsidRPr="00163E89" w:rsidRDefault="00D25DFD" w:rsidP="00163E89">
            <w:pPr>
              <w:ind w:firstLine="67"/>
              <w:jc w:val="center"/>
              <w:rPr>
                <w:rFonts w:cs="Times New Roman"/>
                <w:szCs w:val="24"/>
              </w:rPr>
            </w:pPr>
            <w:r w:rsidRPr="00163E89">
              <w:rPr>
                <w:szCs w:val="24"/>
              </w:rPr>
              <w:t>0.213</w:t>
            </w:r>
          </w:p>
        </w:tc>
        <w:tc>
          <w:tcPr>
            <w:tcW w:w="1701" w:type="dxa"/>
            <w:shd w:val="clear" w:color="auto" w:fill="auto"/>
          </w:tcPr>
          <w:p w14:paraId="50D0207E" w14:textId="0C89904E" w:rsidR="00D25DFD" w:rsidRPr="00163E89" w:rsidRDefault="00D25DFD" w:rsidP="00163E89">
            <w:pPr>
              <w:ind w:firstLine="67"/>
              <w:jc w:val="center"/>
              <w:rPr>
                <w:rFonts w:cs="Times New Roman"/>
                <w:szCs w:val="24"/>
              </w:rPr>
            </w:pPr>
            <w:r w:rsidRPr="00163E89">
              <w:rPr>
                <w:szCs w:val="24"/>
              </w:rPr>
              <w:t>2.637</w:t>
            </w:r>
          </w:p>
        </w:tc>
        <w:tc>
          <w:tcPr>
            <w:tcW w:w="1134" w:type="dxa"/>
            <w:shd w:val="clear" w:color="auto" w:fill="auto"/>
          </w:tcPr>
          <w:p w14:paraId="5B7B705E" w14:textId="681A8F18" w:rsidR="00D25DFD" w:rsidRPr="00163E89" w:rsidRDefault="00D25DFD" w:rsidP="00163E89">
            <w:pPr>
              <w:ind w:firstLine="67"/>
              <w:jc w:val="center"/>
              <w:rPr>
                <w:rFonts w:cs="Times New Roman"/>
                <w:szCs w:val="24"/>
              </w:rPr>
            </w:pPr>
            <w:r w:rsidRPr="00163E89">
              <w:rPr>
                <w:szCs w:val="24"/>
              </w:rPr>
              <w:t>0.004</w:t>
            </w:r>
          </w:p>
        </w:tc>
      </w:tr>
    </w:tbl>
    <w:p w14:paraId="79A5F7DB" w14:textId="2BAD6FA8" w:rsidR="00455A17" w:rsidRPr="00163E89" w:rsidRDefault="00455A17" w:rsidP="00163E89">
      <w:pPr>
        <w:ind w:left="426" w:firstLine="567"/>
        <w:rPr>
          <w:rFonts w:cs="Times New Roman"/>
          <w:sz w:val="24"/>
          <w:szCs w:val="24"/>
        </w:rPr>
      </w:pPr>
      <w:r w:rsidRPr="00163E89">
        <w:rPr>
          <w:rFonts w:cs="Times New Roman"/>
          <w:sz w:val="24"/>
          <w:szCs w:val="24"/>
        </w:rPr>
        <w:t>(</w:t>
      </w:r>
      <w:r w:rsidRPr="00163E89">
        <w:rPr>
          <w:rFonts w:cs="Times New Roman"/>
          <w:i/>
          <w:iCs/>
          <w:sz w:val="24"/>
          <w:szCs w:val="24"/>
        </w:rPr>
        <w:t>Sumber: Data diolah menggunakan PLS</w:t>
      </w:r>
      <w:r w:rsidR="00731877" w:rsidRPr="00163E89">
        <w:rPr>
          <w:rFonts w:cs="Times New Roman"/>
          <w:i/>
          <w:iCs/>
          <w:sz w:val="24"/>
          <w:szCs w:val="24"/>
        </w:rPr>
        <w:t xml:space="preserve"> 3</w:t>
      </w:r>
      <w:r w:rsidRPr="00163E89">
        <w:rPr>
          <w:rFonts w:cs="Times New Roman"/>
          <w:i/>
          <w:iCs/>
          <w:sz w:val="24"/>
          <w:szCs w:val="24"/>
        </w:rPr>
        <w:t>, 202</w:t>
      </w:r>
      <w:r w:rsidR="00731877" w:rsidRPr="00163E89">
        <w:rPr>
          <w:rFonts w:cs="Times New Roman"/>
          <w:i/>
          <w:iCs/>
          <w:sz w:val="24"/>
          <w:szCs w:val="24"/>
        </w:rPr>
        <w:t>4</w:t>
      </w:r>
      <w:r w:rsidRPr="00163E89">
        <w:rPr>
          <w:rFonts w:cs="Times New Roman"/>
          <w:sz w:val="24"/>
          <w:szCs w:val="24"/>
        </w:rPr>
        <w:t>)</w:t>
      </w:r>
    </w:p>
    <w:p w14:paraId="6CE7A8A5" w14:textId="107E3881" w:rsidR="00455A17" w:rsidRPr="00163E89" w:rsidRDefault="00455A17" w:rsidP="00163E89">
      <w:pPr>
        <w:pStyle w:val="BodyText"/>
        <w:tabs>
          <w:tab w:val="left" w:pos="6200"/>
        </w:tabs>
        <w:ind w:left="426" w:firstLine="567"/>
        <w:jc w:val="both"/>
      </w:pPr>
      <w:r w:rsidRPr="00163E89">
        <w:t xml:space="preserve">Berdasarkan Tabel </w:t>
      </w:r>
      <w:r w:rsidR="00D25DFD" w:rsidRPr="00163E89">
        <w:t>5</w:t>
      </w:r>
      <w:r w:rsidRPr="00163E89">
        <w:t xml:space="preserve"> Nilai Path Coefficient dilakukan dengan tujuan untuk memperkuat hubungan antara konstruk dalam setiap hipotesis. Path Coefficient dilakukan pengujian menggunakan PLS Boothstrapping dengan melihat T-Statistic variabel independen terhadap variabel dependen. Menurut Abdillah dan Jogiyanto (2015:197) ketentuan rule of thumb yang dipakai dalam sebuah penelitian adalah T-Statistic &gt; 1,64 dengan taraf signifikansi P-Value atau nilai probabilitas &lt; 0,05 (5%) dan bernilai positif.</w:t>
      </w:r>
    </w:p>
    <w:p w14:paraId="012A5FDB" w14:textId="77777777" w:rsidR="00455A17" w:rsidRPr="00163E89" w:rsidRDefault="00455A17" w:rsidP="00163E89">
      <w:pPr>
        <w:pStyle w:val="BodyText"/>
        <w:ind w:firstLine="286"/>
        <w:jc w:val="both"/>
      </w:pPr>
      <w:r w:rsidRPr="00163E89">
        <w:t>Pembahasan</w:t>
      </w:r>
    </w:p>
    <w:p w14:paraId="1EB7CE10" w14:textId="78AE151E" w:rsidR="00455A17" w:rsidRPr="00163E89" w:rsidRDefault="0035243C" w:rsidP="00163E89">
      <w:pPr>
        <w:pStyle w:val="BodyText"/>
        <w:ind w:firstLine="286"/>
        <w:jc w:val="both"/>
      </w:pPr>
      <w:r w:rsidRPr="00163E89">
        <w:t>Pengaruh Organisasi Pembelajaran terhadap Kapabilitas Inovasi</w:t>
      </w:r>
    </w:p>
    <w:p w14:paraId="6EF1A7F1" w14:textId="77777777" w:rsidR="0035243C" w:rsidRPr="00163E89" w:rsidRDefault="0035243C" w:rsidP="00163E89">
      <w:pPr>
        <w:pStyle w:val="BodyText"/>
        <w:ind w:left="426" w:firstLine="567"/>
        <w:jc w:val="both"/>
      </w:pPr>
      <w:r w:rsidRPr="00163E89">
        <w:t>Berdasarkan hasil perhitungan menggunakan analisis jalur tentang pengaruh Organisasi Pembelajaran terhadap Kapabilitas Inovasi bahwa tidak terdapat pengaruh antara variabel Organisasi Pembelajaran terhadap Kapabilitas Inovasi. Ditolaknya hipotesis penelitian ini dikonfirmasi dengan tanggapan responden mengenai Organisasi Pembelajaran yang dapat dilihat pada tabel 4.5 mengenai deskripsi responden yang memiliki rata-rata jawaban sebesar 4.4 dan berada pada kategori Sangat Tinggi.</w:t>
      </w:r>
    </w:p>
    <w:p w14:paraId="47C4C694" w14:textId="77B4949F" w:rsidR="0035243C" w:rsidRPr="00163E89" w:rsidRDefault="0035243C" w:rsidP="00163E89">
      <w:pPr>
        <w:pStyle w:val="BodyText"/>
        <w:ind w:left="426" w:firstLine="567"/>
        <w:jc w:val="both"/>
      </w:pPr>
      <w:r w:rsidRPr="00163E89">
        <w:t>Sehubung dengan hasil penelitian ini dapat dijelaskan bahwa Organisasi Pembelajaran memiliki pengaruh positif namun tidak signifikan terhadap Kapabilitas Inovasi, hal ini sejalan dengan hipotesis yang diajukan oleh peneliti, yang menjelaskan pada penelitian</w:t>
      </w:r>
      <w:r w:rsidR="003A25EC" w:rsidRPr="00163E89">
        <w:t xml:space="preserve"> Senge (1990) Organisasi Pembelajaran adalah sebuah organisasi di mana setiap individu yang terlibat di dalamnya bisa terus menerus memperluas kemampuan mereka untuk menciptakan hasil yang benar-benar mereka inginkan. </w:t>
      </w:r>
      <w:r w:rsidRPr="00163E89">
        <w:t xml:space="preserve">Safitri </w:t>
      </w:r>
      <w:r w:rsidR="008E4227" w:rsidRPr="00163E89">
        <w:rPr>
          <w:i/>
          <w:iCs/>
        </w:rPr>
        <w:t>et al</w:t>
      </w:r>
      <w:r w:rsidRPr="00163E89">
        <w:t xml:space="preserve">., (2018) Organisasi Pembelajaran (learning organization) merupakan sebuah konsep yakni organisasi dianggap mampu untuk belajar sehingga organisasi memiliki kecepatan dalam berpikir dan bertindak untuk merespon berbagai perubahan yang muncul. Pentingnya perusahaan melakukan organizational learning agar perusahaan mampu memperoleh, mengintegrasikan dan mengaplikasikan pengetahuan baru dan unik melalui eksperimen, perbaikan dan inovasi dalam kegiatan internal organisasi (Siregar, 2020). Semakin tinggi proses learning organization yang diterapkan maka karyawan memiliki ruang yang bebas untuk menggali </w:t>
      </w:r>
      <w:r w:rsidRPr="00163E89">
        <w:lastRenderedPageBreak/>
        <w:t xml:space="preserve">ide untuk menumbuhkan innovation capability (Sari &amp; Rosnani, 2022). Dengan organizational learning, maka sikap inovatif dapat berkembang seiring dengan munculnya berbagi pengetahuan antar karyawan ataupun atasan dengan karyawan (Siregar, 2020). Penelitian yang dilakukan oleh (Sari &amp; Rosnani, 2022) menunjukkan bahwa learning organization berpengaruh positif terhadap kapabilitas inovasi. </w:t>
      </w:r>
    </w:p>
    <w:p w14:paraId="52A385EB" w14:textId="246BB957" w:rsidR="00455A17" w:rsidRPr="00163E89" w:rsidRDefault="0035243C" w:rsidP="00163E89">
      <w:pPr>
        <w:pStyle w:val="BodyText"/>
        <w:ind w:left="426" w:firstLine="567"/>
        <w:jc w:val="both"/>
      </w:pPr>
      <w:r w:rsidRPr="00163E89">
        <w:t>Hal ini menunjukan bahwa Organisasi Pembelajaran yang ada di PDAM Bombana sudah cukup memuaskan dikarenakan mampu membuat karyawan berkreasi, sesuai dengan tanggapan responden pada Tabel 4.5 deskripsi variabel Organisasi Pembelajaran dapat disimpulkan bahwa tanggapan sebagian besar responden beranggapan bahwa di PDAM Bombana sudah cukup memuaskan dari segi Organisasi Pembelajaran, yaitu pegawai PDAM Bombana memiliki keinginan untuk terus meningkatkan kemampuannya dalam bekerja, pegawai PDAM Bombana memiliki kesadaran untuk terus belajar sehingga dapat berdampak dalam melaksakan pekerjaannya dan juga para pegawai berusaha belajar bersama pegawai lainnya melalui berbagai metode pembelajaran, dan organisasi pembelajaran ini memberikan pola pikir yang sama untuk meningkatkan kemampuan kerjanya karena pegawai PDAM Bombana mampu menjelaskan tujuan yang ingin dicapai.</w:t>
      </w:r>
      <w:r w:rsidR="003A25EC" w:rsidRPr="00163E89">
        <w:t xml:space="preserve"> Salah satunya yaitu PDAM Bombana mengadakan pelatihan untuk pegawainya.</w:t>
      </w:r>
      <w:r w:rsidRPr="00163E89">
        <w:t xml:space="preserve"> Sehingga dalam hal ini Organisasi Pembelajaran mampu meningkatkan Kapabilitas Inovasi pada PDAM Bombana.</w:t>
      </w:r>
      <w:r w:rsidR="00163E89">
        <w:t xml:space="preserve"> </w:t>
      </w:r>
      <w:r w:rsidRPr="00163E89">
        <w:t>Hal inilah yang membuat Organisasi Pembelajaran tidak berpengaruh terhadap Kapabilitas Inovasi</w:t>
      </w:r>
      <w:r w:rsidR="00455A17" w:rsidRPr="00163E89">
        <w:t>.</w:t>
      </w:r>
    </w:p>
    <w:p w14:paraId="5193CBE4" w14:textId="6878D21C" w:rsidR="00455A17" w:rsidRPr="00163E89" w:rsidRDefault="0035243C" w:rsidP="00163E89">
      <w:pPr>
        <w:pStyle w:val="BodyText"/>
        <w:ind w:firstLine="286"/>
        <w:jc w:val="both"/>
      </w:pPr>
      <w:r w:rsidRPr="00163E89">
        <w:t>Pengaruh Perilaku Kerja Inovatif terhadap Kapabilitas Inovasi</w:t>
      </w:r>
    </w:p>
    <w:p w14:paraId="738FC39E" w14:textId="7CF64942" w:rsidR="0035243C" w:rsidRPr="00163E89" w:rsidRDefault="0035243C" w:rsidP="00163E89">
      <w:pPr>
        <w:pStyle w:val="BodyText"/>
        <w:ind w:left="426" w:firstLine="567"/>
        <w:jc w:val="both"/>
      </w:pPr>
      <w:r w:rsidRPr="00163E89">
        <w:t>Berdasarkan hasil perhitungan menggunakan analisis jalur tentang pengaruh Perilaku Kerja Inovatif terhadap Kapabilitas Inovasi bahwa terdapat pengaruh positif dan signifikan antara variabel Perilaku Kerja Inovatif terhadap Kapabilitas Inovasi. Diterimanya hipotesis penelitian ini dikonfirmasi dengan tanggapan responden mengenai Perilaku Kerja Inovatif yang dapat dilihat pada tabel 4.6 mengenai deskripsi responden yang memiliki rata-rata jawaban sebesar 4.2 dan berada pada kategori Sangat Tinggi.</w:t>
      </w:r>
    </w:p>
    <w:p w14:paraId="6D5073F7" w14:textId="29FE158C" w:rsidR="0035243C" w:rsidRPr="00163E89" w:rsidRDefault="0035243C" w:rsidP="00163E89">
      <w:pPr>
        <w:pStyle w:val="BodyText"/>
        <w:ind w:left="426" w:firstLine="567"/>
        <w:jc w:val="both"/>
      </w:pPr>
      <w:r w:rsidRPr="00163E89">
        <w:t xml:space="preserve">Sehubung dengan hasil penelitian ini dapat dijelaskan bahwa Perilaku Kerja Inovatif memiliki pengaruh positif dan signifikan terhadap Kapabilitas Inovasi, hal ini sejalan dengan hipotesis yang diajukan oleh peneliti, menurut </w:t>
      </w:r>
      <w:r w:rsidR="003A25EC" w:rsidRPr="00163E89">
        <w:t xml:space="preserve">De Jong </w:t>
      </w:r>
      <w:r w:rsidR="003A25EC" w:rsidRPr="00163E89">
        <w:rPr>
          <w:i/>
          <w:iCs/>
        </w:rPr>
        <w:t>et al.,</w:t>
      </w:r>
      <w:r w:rsidR="003A25EC" w:rsidRPr="00163E89">
        <w:t xml:space="preserve"> (2008) perilaku kerja inovatif adalah perilaku individu yang bertujuan untuk mencapai tahap pengenalan atau berusaha mengenalkan ide-ide, proses, produk, atau prosedur yang baru dan berguna di dalam pekerjaan, kelompok atau organisasi. </w:t>
      </w:r>
      <w:r w:rsidRPr="00163E89">
        <w:t xml:space="preserve">Saragih (2017), perilaku inovatif merupakan perilaku individu yang bertujuan untuk mengenalkan ide, proses, produk, atau prosedur baru dan berguna kepada kelompok atau organisasi. Semakin tinggi perilaku inovatif akan </w:t>
      </w:r>
      <w:r w:rsidRPr="00163E89">
        <w:lastRenderedPageBreak/>
        <w:t xml:space="preserve">berdampak terhadap kapabilitas inovasi organisasi. Hal tersebut sangat bergantung pada setiap individu dalam organisasi untuk merespon berbagai perubahan melalui perilaku inovatif dalam menghasilkan ide-ide kreatif dalam menggunakan metode kerja yang lebih efektif dan efisien (Akram </w:t>
      </w:r>
      <w:r w:rsidR="008E4227" w:rsidRPr="00163E89">
        <w:rPr>
          <w:i/>
          <w:iCs/>
        </w:rPr>
        <w:t>et al</w:t>
      </w:r>
      <w:r w:rsidRPr="00163E89">
        <w:t>., 2018).</w:t>
      </w:r>
    </w:p>
    <w:p w14:paraId="427DB667" w14:textId="66AF0575" w:rsidR="0035243C" w:rsidRPr="00163E89" w:rsidRDefault="0035243C" w:rsidP="00163E89">
      <w:pPr>
        <w:pStyle w:val="BodyText"/>
        <w:ind w:left="426" w:firstLine="567"/>
        <w:jc w:val="both"/>
      </w:pPr>
      <w:r w:rsidRPr="00163E89">
        <w:t xml:space="preserve">Sejumlah penelitian menunjukkan bahwa kapabilitas menjadi salah satu tolok ukur keberhasilan seseorang di dalam meningkatkan kreatifitas demi tercapainya kesuksesan suatu organisasi. Dengan memiliki orientasi kapabilitas yang kuat, maka seseorang akan terus berusaha meningkatkan perilaku inovatifnya demi menunjang pekerjaannya dan memberikan hasil yang terbaik (Vandavasi </w:t>
      </w:r>
      <w:r w:rsidR="008E4227" w:rsidRPr="00163E89">
        <w:rPr>
          <w:i/>
          <w:iCs/>
        </w:rPr>
        <w:t>et al</w:t>
      </w:r>
      <w:r w:rsidRPr="00163E89">
        <w:t xml:space="preserve">., 2020). Oleh karena itu, organisasi perlu untuk mengidentifikasi kemampuan kunci individu yang mengarah pada keberhasilan. Menurut Al-Daboub </w:t>
      </w:r>
      <w:r w:rsidR="008E4227" w:rsidRPr="00163E89">
        <w:rPr>
          <w:i/>
          <w:iCs/>
        </w:rPr>
        <w:t>et al</w:t>
      </w:r>
      <w:r w:rsidRPr="00163E89">
        <w:t xml:space="preserve">., (2024) menunjukkan bahwa Innovative Work Behavior berpengaruh positif dan signifikan terhadap kapabilitas inovasi. Begitupun penelitian yang dilakukan oleh Thneibat </w:t>
      </w:r>
      <w:r w:rsidR="008E4227" w:rsidRPr="00163E89">
        <w:rPr>
          <w:i/>
          <w:iCs/>
        </w:rPr>
        <w:t>et al</w:t>
      </w:r>
      <w:r w:rsidRPr="00163E89">
        <w:t>., (2022) yang juga menemukan bahwa Innovative Work Behavior berpengaruh positif dan signifikan terhadap kapabilitas inovasi yang menjelaskan menurut Setiani &amp; Febrian (2023) mengatakan bahwa variabel Perilaku Kerja Inovatif berpengaruh Positif dan signifikan secara persial terhadap Kapabilitas Inovasi. Penelitian Rahmadani (2023) menunjukkan hasil penelitian bahwa Perilaku Kerja Inovatif berpengaruh positif dan signifikan terhadap Kapabilitas Inovasi.</w:t>
      </w:r>
    </w:p>
    <w:p w14:paraId="6BCB6801" w14:textId="77777777" w:rsidR="0035243C" w:rsidRPr="00163E89" w:rsidRDefault="0035243C" w:rsidP="00163E89">
      <w:pPr>
        <w:pStyle w:val="BodyText"/>
        <w:ind w:left="426" w:firstLine="567"/>
        <w:jc w:val="both"/>
      </w:pPr>
      <w:r w:rsidRPr="00163E89">
        <w:t xml:space="preserve">Hal ini menunjukan bahwa Perilaku Kerja Inovatif di PDAM Bombana dapat dikatakan sangat memuaskan karena mampu meningkatkan Kapabilitas Inovasi, Hal ini menunjukkan sebagian besar responden merasa Pegawai PDAM Bombana selalu berusaha mencari ide-ide baru untuk mempermudah pekerjaannya, Pegawai PDAM selalu berusaha menerapkan berbagai ide dalam menyelesaikan pekerjaannya yaitu selalu berusaha menciptakan ide-ide baru untuk membantu proses pekerjaanya dengan cara selalu berusaha memperjuangkan gagasan atau ide-ide baru ketika bekerja. Sehingga dalam hal ini Perilaku Kerja Inovatif mampu meningkatkan Kapabilitas Inovasi pada PDAM Bombana. </w:t>
      </w:r>
    </w:p>
    <w:p w14:paraId="5FB4D3EC" w14:textId="15FDDE57" w:rsidR="0071092C" w:rsidRPr="00163E89" w:rsidRDefault="0035243C" w:rsidP="00163E89">
      <w:pPr>
        <w:pStyle w:val="BodyText"/>
        <w:ind w:left="426" w:firstLine="567"/>
        <w:jc w:val="both"/>
      </w:pPr>
      <w:r w:rsidRPr="00163E89">
        <w:t>Sehingga dalam hal ini Perilaku Kerja Inovatif mampu meningkatkan Kapabilitas Inovasi pada PDAM Bombana. Hal inilah yang membuat Perilaku Kerja Inovatif memiliki pengaruh positif dan signifikan terhadap Kapabilitas Inovasi.</w:t>
      </w:r>
    </w:p>
    <w:p w14:paraId="0BA1191D" w14:textId="77777777" w:rsidR="00163E89" w:rsidRDefault="00163E89" w:rsidP="00163E89">
      <w:pPr>
        <w:pStyle w:val="BodyText"/>
        <w:ind w:left="426"/>
        <w:jc w:val="center"/>
        <w:rPr>
          <w:b/>
          <w:bCs/>
        </w:rPr>
      </w:pPr>
    </w:p>
    <w:p w14:paraId="3E4D1B18" w14:textId="77777777" w:rsidR="00163E89" w:rsidRDefault="00163E89" w:rsidP="00163E89">
      <w:pPr>
        <w:pStyle w:val="BodyText"/>
        <w:ind w:left="426"/>
        <w:jc w:val="center"/>
        <w:rPr>
          <w:b/>
          <w:bCs/>
        </w:rPr>
      </w:pPr>
    </w:p>
    <w:p w14:paraId="35F926F2" w14:textId="77777777" w:rsidR="00610994" w:rsidRDefault="00610994" w:rsidP="00163E89">
      <w:pPr>
        <w:pStyle w:val="BodyText"/>
        <w:ind w:left="426"/>
        <w:jc w:val="center"/>
        <w:rPr>
          <w:b/>
          <w:bCs/>
        </w:rPr>
      </w:pPr>
    </w:p>
    <w:p w14:paraId="71B9FFC2" w14:textId="77777777" w:rsidR="00610994" w:rsidRDefault="00610994" w:rsidP="00163E89">
      <w:pPr>
        <w:pStyle w:val="BodyText"/>
        <w:ind w:left="426"/>
        <w:jc w:val="center"/>
        <w:rPr>
          <w:b/>
          <w:bCs/>
        </w:rPr>
      </w:pPr>
    </w:p>
    <w:p w14:paraId="124B69DC" w14:textId="77777777" w:rsidR="00610994" w:rsidRDefault="00610994" w:rsidP="00163E89">
      <w:pPr>
        <w:pStyle w:val="BodyText"/>
        <w:ind w:left="426"/>
        <w:jc w:val="center"/>
        <w:rPr>
          <w:b/>
          <w:bCs/>
        </w:rPr>
      </w:pPr>
    </w:p>
    <w:p w14:paraId="236DC39E" w14:textId="77777777" w:rsidR="00610994" w:rsidRDefault="00610994" w:rsidP="00163E89">
      <w:pPr>
        <w:pStyle w:val="BodyText"/>
        <w:ind w:left="426"/>
        <w:jc w:val="center"/>
        <w:rPr>
          <w:b/>
          <w:bCs/>
        </w:rPr>
      </w:pPr>
    </w:p>
    <w:p w14:paraId="28F06805" w14:textId="77777777" w:rsidR="0000470E" w:rsidRPr="00163E89" w:rsidRDefault="0000470E" w:rsidP="00163E89">
      <w:pPr>
        <w:pStyle w:val="BodyText"/>
        <w:ind w:left="426"/>
        <w:jc w:val="center"/>
        <w:rPr>
          <w:b/>
          <w:bCs/>
        </w:rPr>
      </w:pPr>
      <w:r w:rsidRPr="00163E89">
        <w:rPr>
          <w:b/>
          <w:bCs/>
        </w:rPr>
        <w:lastRenderedPageBreak/>
        <w:t>SIMPULAN</w:t>
      </w:r>
    </w:p>
    <w:p w14:paraId="61515197" w14:textId="529B2E0D" w:rsidR="0071092C" w:rsidRPr="00163E89" w:rsidRDefault="0035243C" w:rsidP="00163E89">
      <w:pPr>
        <w:pStyle w:val="BodyText"/>
        <w:ind w:left="426" w:firstLine="567"/>
        <w:jc w:val="both"/>
      </w:pPr>
      <w:r w:rsidRPr="00163E89">
        <w:t>Berdasarkan penjelasan latar belakang, fenomena, hasil, dan lain-lain pada bab sebelumnya, maka dapat disimpulkan</w:t>
      </w:r>
      <w:r w:rsidR="007735FA" w:rsidRPr="00163E89">
        <w:t xml:space="preserve"> </w:t>
      </w:r>
      <w:r w:rsidRPr="00163E89">
        <w:t>sebagian besar</w:t>
      </w:r>
      <w:r w:rsidR="003A25EC" w:rsidRPr="00163E89">
        <w:t xml:space="preserve"> pegawai</w:t>
      </w:r>
      <w:r w:rsidRPr="00163E89">
        <w:t xml:space="preserve"> beranggapan bahwa di PDAM Bombana sudah cukup memuaskan dari segi Organisasi Pembelajaran, yaitu pegawai PDAM Bombana memiliki keinginan untuk terus meningkatkan kemampuannya dalam bekerja, pegawai PDAM Bombana memiliki kesadaran untuk terus belajar sehingga dapat berdampak dalam melaksakan pekerjaannya dan juga para pegawai berusaha belajar bersama pegawai lainnya melalui berbagai metode pembelajaran, dan organisasi pembelajaran ini memberikan pola pikir yang sama untuk meningkatkan kemampuan kerjanya karena pegawai PDAM Bombana mampu menjelaskan tujuan yang ingin dicapai. Sehingga dalam hal ini Organisasi Pembelajaran mampu meningkatkan Kapabilitas Inovasi pada PDAM Bombana</w:t>
      </w:r>
      <w:r w:rsidR="007735FA" w:rsidRPr="00163E89">
        <w:t>, dan</w:t>
      </w:r>
      <w:r w:rsidRPr="00163E89">
        <w:t xml:space="preserve"> Pegawai PDAM Bombana selalu berusaha mencari ide-ide baru untuk mempermudah pekerjaannya, Pegawai PDAM selalu berusaha menerapkan berbagai ide dalam menyelesaikan pekerjaannya yaitu selalu berusaha menciptakan ide-ide baru untuk membantu proses pekerjaanya dengan cara selalu berusaha memperjuangkan gagasan atau ide-ide baru ketika bekerja. Sehingga dalam hal ini Perilaku Kerja Inovatif mampu meningkatkan Kapabilitas Inovasi pada PDAM Bombana. Untuk penelitian selanjutnya, penulis menyarankan agar menambah referensi dan jumlah variabel dalam penelitian, sehingga variabel-variabel lain yang memiliki pengaruh dapat dianalisis pengaruhnya.</w:t>
      </w:r>
    </w:p>
    <w:p w14:paraId="53B1F993" w14:textId="77777777" w:rsidR="00163E89" w:rsidRDefault="00163E89" w:rsidP="00163E89">
      <w:pPr>
        <w:pStyle w:val="BodyText"/>
        <w:ind w:left="426" w:firstLine="567"/>
        <w:jc w:val="center"/>
        <w:rPr>
          <w:b/>
          <w:bCs/>
        </w:rPr>
      </w:pPr>
    </w:p>
    <w:p w14:paraId="61AD91D6" w14:textId="49912BFC" w:rsidR="0000470E" w:rsidRPr="00163E89" w:rsidRDefault="0000470E" w:rsidP="00163E89">
      <w:pPr>
        <w:pStyle w:val="BodyText"/>
        <w:ind w:left="426"/>
        <w:jc w:val="center"/>
        <w:rPr>
          <w:b/>
          <w:bCs/>
        </w:rPr>
      </w:pPr>
      <w:r w:rsidRPr="00163E89">
        <w:rPr>
          <w:b/>
          <w:bCs/>
        </w:rPr>
        <w:t>DAFTAR</w:t>
      </w:r>
      <w:r w:rsidRPr="00163E89">
        <w:rPr>
          <w:b/>
          <w:bCs/>
          <w:spacing w:val="-1"/>
        </w:rPr>
        <w:t xml:space="preserve"> </w:t>
      </w:r>
      <w:r w:rsidRPr="00163E89">
        <w:rPr>
          <w:b/>
          <w:bCs/>
        </w:rPr>
        <w:t>PUSTAKA</w:t>
      </w:r>
    </w:p>
    <w:p w14:paraId="314E119A"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Aditama, P. B., &amp; Widowati, N. (2017). Analisis Kinerja Organisasi Pada Kantor Kecamatan Blora. Journal of Public Policy and Management Review, 6(2), 283-295.</w:t>
      </w:r>
    </w:p>
    <w:p w14:paraId="66B15E8A"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Al-Daboub, R. S., Al-Madadha, A., &amp; Al-Adwan, A. S. (2024). Fostering firm innovativeness: Understanding the sequential relationships between human resource practices, psychological empowerment, innovative work behavior, and firm innovative capability. International Journal of Innovation Studies, 8(1), 76-91.</w:t>
      </w:r>
    </w:p>
    <w:p w14:paraId="3D84B192"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Al-Essa, H. S., &amp; Durugbo, C. M. (2022). Systematic review of innovative work behavior concepts and contributions. Management Review Quarterly, 72(4), 1171-1208.</w:t>
      </w:r>
    </w:p>
    <w:p w14:paraId="4C5E6C08" w14:textId="1CBFCE3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Cindy, M. A. (2021). Persyaratan Berbelit, Keluhan Utama Masyarakat Terhadap Pelayanan Publik. Databoks. https://databoks.katadata.co.id/datapublish/2021/12/20/persyaratanberbelitkeluhan-utama-masyarakat-terhadap-pelayanan-publik.</w:t>
      </w:r>
    </w:p>
    <w:p w14:paraId="45425C51"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lastRenderedPageBreak/>
        <w:t>Diana, L. N., &amp; Ketut, S. (2020). The effect of emotional intelligence and transformational leadership on innovative work behavior with psychological empower mentasa variable mediation. Manajement Analysis Journel, Vol 10 No,1 12. https://journal.unnes.ac.id/sju/index.php/maj/article/view/43232.</w:t>
      </w:r>
    </w:p>
    <w:p w14:paraId="47907750"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Kutieshat, R., &amp; Farmanesh, P. (2022). The impact of new human resource management practices on innovation performance during the COVID 19 crisis: A new perception on enhancing the educational sector. Sustainability, 14(5), 2872.</w:t>
      </w:r>
    </w:p>
    <w:p w14:paraId="0C3E09F6"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Lalita, N. (2022). Pengaruh Kepemimpinan, Disiplin Kerja Dan Innovative Work Behavior Terhadap Kinerja Karyawan (Studi Empiris Pada PDAM Kota Magelang) (Doctoral dissertation, Universitas Muhammadiyah Magelang).</w:t>
      </w:r>
    </w:p>
    <w:p w14:paraId="1366BB37"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Nurcahyo, S. A., &amp; Wikaningrum, T. (2020). Peran knowledge sharing, learning organization dan kapabilitas inovasi individual terhadap kinerja karyawan. Jurnal Ekonomi Dan Bisnis, 21(2), 84-96.</w:t>
      </w:r>
    </w:p>
    <w:p w14:paraId="5C0515E3"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Nurdina, N., &amp; Ariprabowo, T. (2022). Orientasi Pembelajaran Dan Perilaku Kerja Inovatif (Peran Efikasi Diri Kreatif Pada UKM). Jurnal Manajerial, 9(01), 16-33.</w:t>
      </w:r>
    </w:p>
    <w:p w14:paraId="1DA84CF5"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Rajapathirana, R. J., &amp; Hui, Y. (2018). Relationship between innovation capability, innovation type, and firm performance. Journal of Innovation &amp; Knowledge, 3(1), 44-55.</w:t>
      </w:r>
    </w:p>
    <w:p w14:paraId="5C9D06C7"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Rifqi, M. A., &amp; Subroto, M. (2022). Analisis Penerapan Kepemimpinan Transformasional Dalam Meningkatkan Kualitas Pelayanan Publik Di Lpka Kelas I Palembang. Jurnal Komunikasi Hukum (JKH), 8(2), 860-870.</w:t>
      </w:r>
    </w:p>
    <w:p w14:paraId="70C61A02"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Safitri, E. M. (2018). Analisis keselarasan kapabilitas TI dan kapabilitas organisasi dalam menciptakan kelincahan organisasi (studi kasus: PT. Telkom Divisi Regional V Jawa Timur) (Doctoral dissertation, Intitut Teknologi Sepuluh Nopember Surabaya).</w:t>
      </w:r>
    </w:p>
    <w:p w14:paraId="19857398"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Sari, R. K., &amp; Rosnani, T. (2022). Peran Pertukaran Pengetahuan, Organisasi Pembelajaran Dan Kemampuan Inovasi Individu Dalam Kinerja. In Proceeding Seminar Nasional Bisnis Seri VI (pp. 306-314).</w:t>
      </w:r>
    </w:p>
    <w:p w14:paraId="34C6872D" w14:textId="575311C4"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Satriagung, N. (2018). Pengaruh Kapabilitas Inovasi terhadap Tipe Inovasi serta Dampaknya terhadap Kinerja Koperasi di Yogyakarta.</w:t>
      </w:r>
    </w:p>
    <w:p w14:paraId="116D5B38"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Siregar, R. M. (2020). Pengaruh Organization Learning Capability Terhadap Inovasi Dan Kinerja UKM Di Yogyakarta.</w:t>
      </w:r>
    </w:p>
    <w:p w14:paraId="2B51398E"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Srem, A. I., &amp; Siwa, S. F. (2023). Analisis Pengaruh Kemampuan Daya Serap dan Pembelajaran Organisasional pada Kemampuan Inovasi (Studi Empiris pada Usaha Mikro, Kecil, dan Menengah Binaan di Jayapura). ETNIK: Jurnal Ekonomi dan Teknik, 2(2), 181-194.</w:t>
      </w:r>
    </w:p>
    <w:p w14:paraId="1085D065"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Tjiptono, Fandy. 2008. Pemasaran Strategik. penerbit: Andi Offset. Yogyakarta.</w:t>
      </w:r>
    </w:p>
    <w:p w14:paraId="4AE2097C" w14:textId="77777777" w:rsidR="00956125"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lastRenderedPageBreak/>
        <w:t>Wijaya, L. D., &amp; Simamora, V. (2022). Pengaruh Kapabilitas Teknologi Informasi dan Kapabilitas Inovasi terhadap Strategi dan Dampaknya terhadap Keunggulan Bersaing UMKM Kuliner. Jurnal Ilmiah Akuntansi dan Bisnis, 7(1), 51-65.</w:t>
      </w:r>
    </w:p>
    <w:p w14:paraId="0D51422A" w14:textId="54E1F4A7" w:rsidR="0000470E" w:rsidRPr="00163E89" w:rsidRDefault="00956125" w:rsidP="00163E89">
      <w:pPr>
        <w:widowControl/>
        <w:tabs>
          <w:tab w:val="left" w:pos="7740"/>
        </w:tabs>
        <w:autoSpaceDE/>
        <w:autoSpaceDN/>
        <w:ind w:left="993" w:rightChars="10" w:right="22" w:hanging="567"/>
        <w:jc w:val="both"/>
        <w:rPr>
          <w:rFonts w:cs="Arial"/>
          <w:color w:val="000000" w:themeColor="text1"/>
          <w:sz w:val="24"/>
          <w:szCs w:val="24"/>
          <w:lang w:val="sv-SE" w:eastAsia="ja-JP"/>
        </w:rPr>
      </w:pPr>
      <w:r w:rsidRPr="00163E89">
        <w:rPr>
          <w:rFonts w:cs="Arial"/>
          <w:color w:val="000000" w:themeColor="text1"/>
          <w:sz w:val="24"/>
          <w:szCs w:val="24"/>
          <w:lang w:val="sv-SE" w:eastAsia="ja-JP"/>
        </w:rPr>
        <w:t>Wonua, A. R., Astaginy, N., &amp; Saputri, R. (2023). Pengaruh Labelisasi Halal Dan Citra Merek Terhadap Keputusan Pembelian Konsumen Pada Produk Ms Glow di Kabupaten Kolaka. Jurnal Riset Manajemen, 1(4), 200-210.</w:t>
      </w:r>
    </w:p>
    <w:sectPr w:rsidR="0000470E" w:rsidRPr="00163E89" w:rsidSect="006703A2">
      <w:headerReference w:type="default" r:id="rId12"/>
      <w:footerReference w:type="default" r:id="rId13"/>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41AC4" w14:textId="77777777" w:rsidR="004E5102" w:rsidRDefault="004E5102">
      <w:r>
        <w:separator/>
      </w:r>
    </w:p>
  </w:endnote>
  <w:endnote w:type="continuationSeparator" w:id="0">
    <w:p w14:paraId="24E9AFB0" w14:textId="77777777" w:rsidR="004E5102" w:rsidRDefault="004E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Yu Gothic UI Semilight">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224C5" w14:textId="6720DC7D" w:rsidR="008931E0" w:rsidRPr="00163E89" w:rsidRDefault="00163E89" w:rsidP="00163E89">
    <w:pPr>
      <w:pStyle w:val="BodyText"/>
      <w:ind w:left="0"/>
      <w:jc w:val="center"/>
      <w:rPr>
        <w:sz w:val="22"/>
      </w:rPr>
    </w:pPr>
    <w:r w:rsidRPr="00163E89">
      <w:rPr>
        <w:sz w:val="22"/>
        <w:lang w:val="en-US"/>
      </w:rPr>
      <w:t xml:space="preserve">Copyright @ </w:t>
    </w:r>
    <w:r w:rsidRPr="00163E89">
      <w:rPr>
        <w:w w:val="95"/>
        <w:sz w:val="22"/>
      </w:rPr>
      <w:t>Akbar Tanjung,</w:t>
    </w:r>
    <w:r w:rsidRPr="00163E89">
      <w:rPr>
        <w:spacing w:val="19"/>
        <w:w w:val="95"/>
        <w:sz w:val="22"/>
      </w:rPr>
      <w:t xml:space="preserve"> </w:t>
    </w:r>
    <w:r w:rsidRPr="00163E89">
      <w:rPr>
        <w:w w:val="95"/>
        <w:sz w:val="22"/>
      </w:rPr>
      <w:t>Almansyah Rundu Wonua</w:t>
    </w:r>
    <w:r w:rsidRPr="00163E89">
      <w:rPr>
        <w:sz w:val="22"/>
      </w:rPr>
      <w:t xml:space="preserve">, </w:t>
    </w:r>
    <w:r w:rsidRPr="00163E89">
      <w:rPr>
        <w:w w:val="95"/>
        <w:sz w:val="22"/>
      </w:rPr>
      <w:t>Andry Stepahnie Titing</w:t>
    </w:r>
  </w:p>
  <w:p w14:paraId="5741E9C2" w14:textId="4294B2C1" w:rsidR="003618EB" w:rsidRPr="00163E89" w:rsidRDefault="003618EB">
    <w:pPr>
      <w:pStyle w:val="BodyText"/>
      <w:spacing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296E7" w14:textId="77777777" w:rsidR="004E5102" w:rsidRDefault="004E5102">
      <w:r>
        <w:separator/>
      </w:r>
    </w:p>
  </w:footnote>
  <w:footnote w:type="continuationSeparator" w:id="0">
    <w:p w14:paraId="01212240" w14:textId="77777777" w:rsidR="004E5102" w:rsidRDefault="004E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FCBE" w14:textId="5E0C84A6" w:rsidR="003618EB" w:rsidRDefault="003618EB">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23F17"/>
    <w:multiLevelType w:val="hybridMultilevel"/>
    <w:tmpl w:val="4DD2E4E4"/>
    <w:lvl w:ilvl="0" w:tplc="98046F04">
      <w:start w:val="1"/>
      <w:numFmt w:val="decimal"/>
      <w:lvlText w:val="(%1)"/>
      <w:lvlJc w:val="left"/>
      <w:pPr>
        <w:ind w:left="2785" w:hanging="296"/>
      </w:pPr>
      <w:rPr>
        <w:rFonts w:ascii="Yu Gothic UI Semilight" w:eastAsia="Yu Gothic UI Semilight" w:hAnsi="Yu Gothic UI Semilight" w:cs="Yu Gothic UI Semilight" w:hint="default"/>
        <w:w w:val="100"/>
        <w:sz w:val="24"/>
        <w:szCs w:val="24"/>
        <w:lang w:eastAsia="en-US" w:bidi="ar-SA"/>
      </w:rPr>
    </w:lvl>
    <w:lvl w:ilvl="1" w:tplc="77E4DC26">
      <w:numFmt w:val="bullet"/>
      <w:lvlText w:val="•"/>
      <w:lvlJc w:val="left"/>
      <w:pPr>
        <w:ind w:left="3503" w:hanging="296"/>
      </w:pPr>
      <w:rPr>
        <w:rFonts w:hint="default"/>
        <w:lang w:eastAsia="en-US" w:bidi="ar-SA"/>
      </w:rPr>
    </w:lvl>
    <w:lvl w:ilvl="2" w:tplc="3384D41C">
      <w:numFmt w:val="bullet"/>
      <w:lvlText w:val="•"/>
      <w:lvlJc w:val="left"/>
      <w:pPr>
        <w:ind w:left="4227" w:hanging="296"/>
      </w:pPr>
      <w:rPr>
        <w:rFonts w:hint="default"/>
        <w:lang w:eastAsia="en-US" w:bidi="ar-SA"/>
      </w:rPr>
    </w:lvl>
    <w:lvl w:ilvl="3" w:tplc="B75AA6CC">
      <w:numFmt w:val="bullet"/>
      <w:lvlText w:val="•"/>
      <w:lvlJc w:val="left"/>
      <w:pPr>
        <w:ind w:left="4951" w:hanging="296"/>
      </w:pPr>
      <w:rPr>
        <w:rFonts w:hint="default"/>
        <w:lang w:eastAsia="en-US" w:bidi="ar-SA"/>
      </w:rPr>
    </w:lvl>
    <w:lvl w:ilvl="4" w:tplc="4BFA33DE">
      <w:numFmt w:val="bullet"/>
      <w:lvlText w:val="•"/>
      <w:lvlJc w:val="left"/>
      <w:pPr>
        <w:ind w:left="5675" w:hanging="296"/>
      </w:pPr>
      <w:rPr>
        <w:rFonts w:hint="default"/>
        <w:lang w:eastAsia="en-US" w:bidi="ar-SA"/>
      </w:rPr>
    </w:lvl>
    <w:lvl w:ilvl="5" w:tplc="53CE6822">
      <w:numFmt w:val="bullet"/>
      <w:lvlText w:val="•"/>
      <w:lvlJc w:val="left"/>
      <w:pPr>
        <w:ind w:left="6399" w:hanging="296"/>
      </w:pPr>
      <w:rPr>
        <w:rFonts w:hint="default"/>
        <w:lang w:eastAsia="en-US" w:bidi="ar-SA"/>
      </w:rPr>
    </w:lvl>
    <w:lvl w:ilvl="6" w:tplc="459E356C">
      <w:numFmt w:val="bullet"/>
      <w:lvlText w:val="•"/>
      <w:lvlJc w:val="left"/>
      <w:pPr>
        <w:ind w:left="7123" w:hanging="296"/>
      </w:pPr>
      <w:rPr>
        <w:rFonts w:hint="default"/>
        <w:lang w:eastAsia="en-US" w:bidi="ar-SA"/>
      </w:rPr>
    </w:lvl>
    <w:lvl w:ilvl="7" w:tplc="01E8802E">
      <w:numFmt w:val="bullet"/>
      <w:lvlText w:val="•"/>
      <w:lvlJc w:val="left"/>
      <w:pPr>
        <w:ind w:left="7847" w:hanging="296"/>
      </w:pPr>
      <w:rPr>
        <w:rFonts w:hint="default"/>
        <w:lang w:eastAsia="en-US" w:bidi="ar-SA"/>
      </w:rPr>
    </w:lvl>
    <w:lvl w:ilvl="8" w:tplc="E2127E52">
      <w:numFmt w:val="bullet"/>
      <w:lvlText w:val="•"/>
      <w:lvlJc w:val="left"/>
      <w:pPr>
        <w:ind w:left="8571" w:hanging="296"/>
      </w:pPr>
      <w:rPr>
        <w:rFonts w:hint="default"/>
        <w:lang w:eastAsia="en-US" w:bidi="ar-SA"/>
      </w:rPr>
    </w:lvl>
  </w:abstractNum>
  <w:abstractNum w:abstractNumId="1" w15:restartNumberingAfterBreak="0">
    <w:nsid w:val="75522AA5"/>
    <w:multiLevelType w:val="hybridMultilevel"/>
    <w:tmpl w:val="49E076FE"/>
    <w:lvl w:ilvl="0" w:tplc="52A4E692">
      <w:start w:val="1"/>
      <w:numFmt w:val="decimal"/>
      <w:lvlText w:val="[%1]"/>
      <w:lvlJc w:val="left"/>
      <w:pPr>
        <w:ind w:left="567" w:hanging="428"/>
      </w:pPr>
      <w:rPr>
        <w:rFonts w:ascii="Yu Gothic UI Semilight" w:eastAsia="Yu Gothic UI Semilight" w:hAnsi="Yu Gothic UI Semilight" w:cs="Yu Gothic UI Semilight" w:hint="default"/>
        <w:w w:val="100"/>
        <w:sz w:val="24"/>
        <w:szCs w:val="24"/>
        <w:lang w:eastAsia="en-US" w:bidi="ar-SA"/>
      </w:rPr>
    </w:lvl>
    <w:lvl w:ilvl="1" w:tplc="EA7AE958">
      <w:numFmt w:val="bullet"/>
      <w:lvlText w:val="•"/>
      <w:lvlJc w:val="left"/>
      <w:pPr>
        <w:ind w:left="1505" w:hanging="428"/>
      </w:pPr>
      <w:rPr>
        <w:rFonts w:hint="default"/>
        <w:lang w:eastAsia="en-US" w:bidi="ar-SA"/>
      </w:rPr>
    </w:lvl>
    <w:lvl w:ilvl="2" w:tplc="6E5E8FE8">
      <w:numFmt w:val="bullet"/>
      <w:lvlText w:val="•"/>
      <w:lvlJc w:val="left"/>
      <w:pPr>
        <w:ind w:left="2451" w:hanging="428"/>
      </w:pPr>
      <w:rPr>
        <w:rFonts w:hint="default"/>
        <w:lang w:eastAsia="en-US" w:bidi="ar-SA"/>
      </w:rPr>
    </w:lvl>
    <w:lvl w:ilvl="3" w:tplc="244A994E">
      <w:numFmt w:val="bullet"/>
      <w:lvlText w:val="•"/>
      <w:lvlJc w:val="left"/>
      <w:pPr>
        <w:ind w:left="3397" w:hanging="428"/>
      </w:pPr>
      <w:rPr>
        <w:rFonts w:hint="default"/>
        <w:lang w:eastAsia="en-US" w:bidi="ar-SA"/>
      </w:rPr>
    </w:lvl>
    <w:lvl w:ilvl="4" w:tplc="E8D0F2B4">
      <w:numFmt w:val="bullet"/>
      <w:lvlText w:val="•"/>
      <w:lvlJc w:val="left"/>
      <w:pPr>
        <w:ind w:left="4343" w:hanging="428"/>
      </w:pPr>
      <w:rPr>
        <w:rFonts w:hint="default"/>
        <w:lang w:eastAsia="en-US" w:bidi="ar-SA"/>
      </w:rPr>
    </w:lvl>
    <w:lvl w:ilvl="5" w:tplc="72824406">
      <w:numFmt w:val="bullet"/>
      <w:lvlText w:val="•"/>
      <w:lvlJc w:val="left"/>
      <w:pPr>
        <w:ind w:left="5289" w:hanging="428"/>
      </w:pPr>
      <w:rPr>
        <w:rFonts w:hint="default"/>
        <w:lang w:eastAsia="en-US" w:bidi="ar-SA"/>
      </w:rPr>
    </w:lvl>
    <w:lvl w:ilvl="6" w:tplc="F356C906">
      <w:numFmt w:val="bullet"/>
      <w:lvlText w:val="•"/>
      <w:lvlJc w:val="left"/>
      <w:pPr>
        <w:ind w:left="6235" w:hanging="428"/>
      </w:pPr>
      <w:rPr>
        <w:rFonts w:hint="default"/>
        <w:lang w:eastAsia="en-US" w:bidi="ar-SA"/>
      </w:rPr>
    </w:lvl>
    <w:lvl w:ilvl="7" w:tplc="9B687B20">
      <w:numFmt w:val="bullet"/>
      <w:lvlText w:val="•"/>
      <w:lvlJc w:val="left"/>
      <w:pPr>
        <w:ind w:left="7181" w:hanging="428"/>
      </w:pPr>
      <w:rPr>
        <w:rFonts w:hint="default"/>
        <w:lang w:eastAsia="en-US" w:bidi="ar-SA"/>
      </w:rPr>
    </w:lvl>
    <w:lvl w:ilvl="8" w:tplc="0BF2847C">
      <w:numFmt w:val="bullet"/>
      <w:lvlText w:val="•"/>
      <w:lvlJc w:val="left"/>
      <w:pPr>
        <w:ind w:left="8127" w:hanging="428"/>
      </w:pPr>
      <w:rPr>
        <w:rFonts w:hint="default"/>
        <w:lang w:eastAsia="en-US" w:bidi="ar-SA"/>
      </w:rPr>
    </w:lvl>
  </w:abstractNum>
  <w:num w:numId="1" w16cid:durableId="108622619">
    <w:abstractNumId w:val="1"/>
  </w:num>
  <w:num w:numId="2" w16cid:durableId="144423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124640"/>
    <w:rsid w:val="00163E89"/>
    <w:rsid w:val="001A041C"/>
    <w:rsid w:val="001C059D"/>
    <w:rsid w:val="001F5A8C"/>
    <w:rsid w:val="002C1862"/>
    <w:rsid w:val="002E3F2B"/>
    <w:rsid w:val="0030282E"/>
    <w:rsid w:val="00316C01"/>
    <w:rsid w:val="0033479B"/>
    <w:rsid w:val="0035243C"/>
    <w:rsid w:val="003618EB"/>
    <w:rsid w:val="003A25EC"/>
    <w:rsid w:val="003E7B2B"/>
    <w:rsid w:val="00455A17"/>
    <w:rsid w:val="004764D9"/>
    <w:rsid w:val="004804BB"/>
    <w:rsid w:val="004E5102"/>
    <w:rsid w:val="00546BD1"/>
    <w:rsid w:val="00554131"/>
    <w:rsid w:val="00584C14"/>
    <w:rsid w:val="0058721F"/>
    <w:rsid w:val="00610212"/>
    <w:rsid w:val="00610994"/>
    <w:rsid w:val="006466E7"/>
    <w:rsid w:val="00654404"/>
    <w:rsid w:val="006703A2"/>
    <w:rsid w:val="006D0E0C"/>
    <w:rsid w:val="006F742B"/>
    <w:rsid w:val="0071092C"/>
    <w:rsid w:val="00731777"/>
    <w:rsid w:val="00731877"/>
    <w:rsid w:val="007735FA"/>
    <w:rsid w:val="00794CB8"/>
    <w:rsid w:val="007C7B54"/>
    <w:rsid w:val="008151F0"/>
    <w:rsid w:val="008931E0"/>
    <w:rsid w:val="008E4227"/>
    <w:rsid w:val="008F4EB9"/>
    <w:rsid w:val="00923F20"/>
    <w:rsid w:val="0093450A"/>
    <w:rsid w:val="00956125"/>
    <w:rsid w:val="00997146"/>
    <w:rsid w:val="009C4D47"/>
    <w:rsid w:val="00A35AEF"/>
    <w:rsid w:val="00A8274D"/>
    <w:rsid w:val="00B17AA8"/>
    <w:rsid w:val="00B269ED"/>
    <w:rsid w:val="00BE7F5C"/>
    <w:rsid w:val="00BF4573"/>
    <w:rsid w:val="00C07867"/>
    <w:rsid w:val="00C11961"/>
    <w:rsid w:val="00C41B12"/>
    <w:rsid w:val="00C47EB4"/>
    <w:rsid w:val="00C60AEA"/>
    <w:rsid w:val="00C6333A"/>
    <w:rsid w:val="00C752E6"/>
    <w:rsid w:val="00C76FF0"/>
    <w:rsid w:val="00C946AA"/>
    <w:rsid w:val="00D25DFD"/>
    <w:rsid w:val="00D57AAC"/>
    <w:rsid w:val="00DA5D7B"/>
    <w:rsid w:val="00DE2070"/>
    <w:rsid w:val="00E55C3D"/>
    <w:rsid w:val="00EB0085"/>
    <w:rsid w:val="00EC2B98"/>
    <w:rsid w:val="00EC6DFC"/>
    <w:rsid w:val="00F5371E"/>
    <w:rsid w:val="00F84917"/>
    <w:rsid w:val="00FF3D5F"/>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CD42FC6B-C95C-41CD-8A21-8A91A943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bidi="ar-SA"/>
    </w:rPr>
  </w:style>
  <w:style w:type="paragraph" w:styleId="ListParagraph">
    <w:name w:val="List Paragraph"/>
    <w:aliases w:val="skripsi,Body Text Char1,Char Char2,List Paragraph2,List Paragraph1,Body of text"/>
    <w:basedOn w:val="Normal"/>
    <w:link w:val="ListParagraphChar"/>
    <w:uiPriority w:val="1"/>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qFormat/>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bidi="ar-SA"/>
    </w:rPr>
  </w:style>
  <w:style w:type="character" w:customStyle="1" w:styleId="UnresolvedMention1">
    <w:name w:val="Unresolved Mention1"/>
    <w:basedOn w:val="DefaultParagraphFont"/>
    <w:uiPriority w:val="99"/>
    <w:semiHidden/>
    <w:unhideWhenUsed/>
    <w:rsid w:val="008F4EB9"/>
    <w:rPr>
      <w:color w:val="605E5C"/>
      <w:shd w:val="clear" w:color="auto" w:fill="E1DFDD"/>
    </w:rPr>
  </w:style>
  <w:style w:type="character" w:customStyle="1" w:styleId="ListParagraphChar">
    <w:name w:val="List Paragraph Char"/>
    <w:aliases w:val="skripsi Char,Body Text Char1 Char,Char Char2 Char,List Paragraph2 Char,List Paragraph1 Char,Body of text Char"/>
    <w:link w:val="ListParagraph"/>
    <w:uiPriority w:val="1"/>
    <w:rsid w:val="00C41B12"/>
    <w:rPr>
      <w:rFonts w:ascii="Yu Gothic UI Semilight" w:eastAsia="Yu Gothic UI Semilight" w:hAnsi="Yu Gothic UI Semilight" w:cs="Yu Gothic UI Semilight"/>
      <w:szCs w:val="22"/>
      <w:lang w:bidi="ar-SA"/>
    </w:rPr>
  </w:style>
  <w:style w:type="character" w:styleId="CommentReference">
    <w:name w:val="annotation reference"/>
    <w:basedOn w:val="DefaultParagraphFont"/>
    <w:uiPriority w:val="99"/>
    <w:semiHidden/>
    <w:unhideWhenUsed/>
    <w:rsid w:val="0093450A"/>
    <w:rPr>
      <w:sz w:val="16"/>
      <w:szCs w:val="16"/>
    </w:rPr>
  </w:style>
  <w:style w:type="paragraph" w:styleId="CommentText">
    <w:name w:val="annotation text"/>
    <w:basedOn w:val="Normal"/>
    <w:link w:val="CommentTextChar"/>
    <w:uiPriority w:val="99"/>
    <w:semiHidden/>
    <w:unhideWhenUsed/>
    <w:rsid w:val="0093450A"/>
    <w:rPr>
      <w:sz w:val="20"/>
      <w:szCs w:val="20"/>
    </w:rPr>
  </w:style>
  <w:style w:type="character" w:customStyle="1" w:styleId="CommentTextChar">
    <w:name w:val="Comment Text Char"/>
    <w:basedOn w:val="DefaultParagraphFont"/>
    <w:link w:val="CommentText"/>
    <w:uiPriority w:val="99"/>
    <w:semiHidden/>
    <w:rsid w:val="0093450A"/>
    <w:rPr>
      <w:rFonts w:ascii="Yu Gothic UI Semilight" w:eastAsia="Yu Gothic UI Semilight" w:hAnsi="Yu Gothic UI Semilight" w:cs="Yu Gothic UI Semilight"/>
      <w:sz w:val="20"/>
      <w:lang w:bidi="ar-SA"/>
    </w:rPr>
  </w:style>
  <w:style w:type="paragraph" w:styleId="CommentSubject">
    <w:name w:val="annotation subject"/>
    <w:basedOn w:val="CommentText"/>
    <w:next w:val="CommentText"/>
    <w:link w:val="CommentSubjectChar"/>
    <w:uiPriority w:val="99"/>
    <w:semiHidden/>
    <w:unhideWhenUsed/>
    <w:rsid w:val="0093450A"/>
    <w:rPr>
      <w:b/>
      <w:bCs/>
    </w:rPr>
  </w:style>
  <w:style w:type="character" w:customStyle="1" w:styleId="CommentSubjectChar">
    <w:name w:val="Comment Subject Char"/>
    <w:basedOn w:val="CommentTextChar"/>
    <w:link w:val="CommentSubject"/>
    <w:uiPriority w:val="99"/>
    <w:semiHidden/>
    <w:rsid w:val="0093450A"/>
    <w:rPr>
      <w:rFonts w:ascii="Yu Gothic UI Semilight" w:eastAsia="Yu Gothic UI Semilight" w:hAnsi="Yu Gothic UI Semilight" w:cs="Yu Gothic UI Semilight"/>
      <w:b/>
      <w:bCs/>
      <w:sz w:val="20"/>
      <w:lang w:bidi="ar-SA"/>
    </w:rPr>
  </w:style>
  <w:style w:type="paragraph" w:styleId="BalloonText">
    <w:name w:val="Balloon Text"/>
    <w:basedOn w:val="Normal"/>
    <w:link w:val="BalloonTextChar"/>
    <w:uiPriority w:val="99"/>
    <w:semiHidden/>
    <w:unhideWhenUsed/>
    <w:rsid w:val="0093450A"/>
    <w:rPr>
      <w:rFonts w:ascii="Tahoma" w:hAnsi="Tahoma" w:cs="Tahoma"/>
      <w:sz w:val="16"/>
      <w:szCs w:val="16"/>
    </w:rPr>
  </w:style>
  <w:style w:type="character" w:customStyle="1" w:styleId="BalloonTextChar">
    <w:name w:val="Balloon Text Char"/>
    <w:basedOn w:val="DefaultParagraphFont"/>
    <w:link w:val="BalloonText"/>
    <w:uiPriority w:val="99"/>
    <w:semiHidden/>
    <w:rsid w:val="0093450A"/>
    <w:rPr>
      <w:rFonts w:ascii="Tahoma" w:eastAsia="Yu Gothic UI Semilight"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cp:lastPrinted>2023-05-12T10:45:00Z</cp:lastPrinted>
  <dcterms:created xsi:type="dcterms:W3CDTF">2024-12-06T01:25:00Z</dcterms:created>
  <dcterms:modified xsi:type="dcterms:W3CDTF">2024-12-06T01:25:00Z</dcterms:modified>
</cp:coreProperties>
</file>