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2B3" w14:textId="481B040E"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000E18FC">
        <w:rPr>
          <w:rFonts w:ascii="Yu Gothic UI Semilight" w:eastAsia="Yu Gothic UI Semilight" w:hAnsi="Yu Gothic UI Semilight"/>
          <w:b/>
          <w:bCs/>
          <w:sz w:val="24"/>
          <w:szCs w:val="24"/>
          <w:lang w:val="id-ID"/>
        </w:rPr>
        <w:t>I</w:t>
      </w:r>
      <w:r w:rsidRPr="008D088C">
        <w:rPr>
          <w:rFonts w:ascii="Yu Gothic UI Semilight" w:eastAsia="Yu Gothic UI Semilight" w:hAnsi="Yu Gothic UI Semilight" w:hint="eastAsia"/>
          <w:b/>
          <w:bCs/>
          <w:sz w:val="24"/>
          <w:szCs w:val="24"/>
          <w:lang w:val="id-ID"/>
        </w:rPr>
        <w:t xml:space="preserve">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002042B0">
        <w:rPr>
          <w:rFonts w:ascii="Yu Gothic UI Semilight" w:eastAsia="Yu Gothic UI Semilight" w:hAnsi="Yu Gothic UI Semilight"/>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7B255D">
        <w:rPr>
          <w:rFonts w:ascii="Yu Gothic UI Semilight" w:eastAsia="Yu Gothic UI Semilight" w:hAnsi="Yu Gothic UI Semilight"/>
          <w:b/>
          <w:bCs/>
          <w:spacing w:val="-3"/>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E12A35">
        <w:rPr>
          <w:rFonts w:ascii="Yu Gothic UI Semilight" w:eastAsia="Yu Gothic UI Semilight" w:hAnsi="Yu Gothic UI Semilight"/>
          <w:b/>
          <w:bCs/>
          <w:spacing w:val="-1"/>
          <w:sz w:val="24"/>
          <w:szCs w:val="24"/>
          <w:lang w:val="id-ID"/>
        </w:rPr>
        <w:t>2</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1710D1">
        <w:rPr>
          <w:rFonts w:ascii="Yu Gothic UI Semilight" w:eastAsia="Yu Gothic UI Semilight" w:hAnsi="Yu Gothic UI Semilight"/>
          <w:b/>
          <w:bCs/>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BE413B">
        <w:rPr>
          <w:rFonts w:ascii="Yu Gothic UI Semilight" w:eastAsia="Yu Gothic UI Semilight" w:hAnsi="Yu Gothic UI Semilight"/>
          <w:b/>
          <w:bCs/>
          <w:sz w:val="24"/>
          <w:szCs w:val="24"/>
        </w:rPr>
        <w:t>2808-2819</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7B76157" w14:textId="77777777" w:rsidR="00EF0F3B" w:rsidRDefault="00EF0F3B" w:rsidP="008D088C">
      <w:pPr>
        <w:spacing w:after="0" w:line="240" w:lineRule="auto"/>
        <w:jc w:val="center"/>
        <w:rPr>
          <w:rFonts w:ascii="Yu Gothic UI Semilight" w:eastAsia="Yu Gothic UI Semilight" w:hAnsi="Yu Gothic UI Semilight" w:cs="Times New Roman"/>
          <w:b/>
          <w:bCs/>
          <w:sz w:val="28"/>
          <w:szCs w:val="28"/>
          <w:lang w:val="id"/>
        </w:rPr>
      </w:pPr>
      <w:r w:rsidRPr="00EF0F3B">
        <w:rPr>
          <w:rFonts w:ascii="Yu Gothic UI Semilight" w:eastAsia="Yu Gothic UI Semilight" w:hAnsi="Yu Gothic UI Semilight" w:cs="Times New Roman"/>
          <w:b/>
          <w:bCs/>
          <w:sz w:val="28"/>
          <w:szCs w:val="28"/>
          <w:lang w:val="id"/>
        </w:rPr>
        <w:t xml:space="preserve">The Influence of Digital Literacy and Income on the Consumptive </w:t>
      </w:r>
    </w:p>
    <w:p w14:paraId="3BDB0692" w14:textId="77777777" w:rsidR="00EF0F3B" w:rsidRDefault="00EF0F3B" w:rsidP="008D088C">
      <w:pPr>
        <w:spacing w:after="0" w:line="240" w:lineRule="auto"/>
        <w:jc w:val="center"/>
        <w:rPr>
          <w:rFonts w:ascii="Yu Gothic UI Semilight" w:eastAsia="Yu Gothic UI Semilight" w:hAnsi="Yu Gothic UI Semilight" w:cs="Times New Roman"/>
          <w:b/>
          <w:bCs/>
          <w:sz w:val="28"/>
          <w:szCs w:val="28"/>
          <w:lang w:val="id"/>
        </w:rPr>
      </w:pPr>
      <w:r w:rsidRPr="00EF0F3B">
        <w:rPr>
          <w:rFonts w:ascii="Yu Gothic UI Semilight" w:eastAsia="Yu Gothic UI Semilight" w:hAnsi="Yu Gothic UI Semilight" w:cs="Times New Roman"/>
          <w:b/>
          <w:bCs/>
          <w:sz w:val="28"/>
          <w:szCs w:val="28"/>
          <w:lang w:val="id"/>
        </w:rPr>
        <w:t xml:space="preserve">Behavior of Generation Z in Gowa Regency with E-Commerce </w:t>
      </w:r>
    </w:p>
    <w:p w14:paraId="2ED69340" w14:textId="411E20BF" w:rsidR="002057A5" w:rsidRPr="008D088C" w:rsidRDefault="00EF0F3B" w:rsidP="008D088C">
      <w:pPr>
        <w:spacing w:after="0" w:line="240" w:lineRule="auto"/>
        <w:jc w:val="center"/>
        <w:rPr>
          <w:rFonts w:ascii="Yu Gothic UI Semilight" w:eastAsia="Yu Gothic UI Semilight" w:hAnsi="Yu Gothic UI Semilight" w:cs="Times New Roman"/>
          <w:b/>
          <w:sz w:val="28"/>
          <w:szCs w:val="28"/>
        </w:rPr>
      </w:pPr>
      <w:r w:rsidRPr="00EF0F3B">
        <w:rPr>
          <w:rFonts w:ascii="Yu Gothic UI Semilight" w:eastAsia="Yu Gothic UI Semilight" w:hAnsi="Yu Gothic UI Semilight" w:cs="Times New Roman"/>
          <w:b/>
          <w:bCs/>
          <w:sz w:val="28"/>
          <w:szCs w:val="28"/>
          <w:lang w:val="id"/>
        </w:rPr>
        <w:t>Usage as a Moderating Variable</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5B21D9D8" w:rsidR="002057A5" w:rsidRPr="008D088C" w:rsidRDefault="00EF0F3B" w:rsidP="00EF0F3B">
      <w:pPr>
        <w:spacing w:after="0" w:line="240" w:lineRule="auto"/>
        <w:jc w:val="center"/>
        <w:rPr>
          <w:rFonts w:ascii="Yu Gothic UI Semilight" w:eastAsia="Yu Gothic UI Semilight" w:hAnsi="Yu Gothic UI Semilight" w:cs="Times New Roman"/>
          <w:b/>
          <w:sz w:val="24"/>
          <w:szCs w:val="24"/>
          <w:vertAlign w:val="superscript"/>
          <w:lang w:val="id-ID"/>
        </w:rPr>
      </w:pPr>
      <w:r w:rsidRPr="00EF0F3B">
        <w:rPr>
          <w:rFonts w:ascii="Yu Gothic UI Semilight" w:eastAsia="Yu Gothic UI Semilight" w:hAnsi="Yu Gothic UI Semilight" w:cs="Times New Roman"/>
          <w:b/>
          <w:sz w:val="24"/>
          <w:szCs w:val="24"/>
          <w:lang w:val="id-ID"/>
        </w:rPr>
        <w:t>Syamsul Rijal</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EF0F3B">
        <w:rPr>
          <w:rFonts w:ascii="Yu Gothic UI Semilight" w:eastAsia="Yu Gothic UI Semilight" w:hAnsi="Yu Gothic UI Semilight" w:cs="Times New Roman"/>
          <w:b/>
          <w:bCs/>
          <w:sz w:val="24"/>
          <w:szCs w:val="24"/>
          <w:lang w:val="id"/>
        </w:rPr>
        <w:t>A. Indah Mutmainna</w:t>
      </w:r>
      <w:r w:rsidRPr="00EF0F3B">
        <w:rPr>
          <w:rFonts w:ascii="Yu Gothic UI Semilight" w:eastAsia="Yu Gothic UI Semilight" w:hAnsi="Yu Gothic UI Semilight" w:cs="Times New Roman"/>
          <w:b/>
          <w:bCs/>
          <w:sz w:val="24"/>
          <w:szCs w:val="24"/>
          <w:vertAlign w:val="superscript"/>
          <w:lang w:val="id"/>
        </w:rPr>
        <w:t>2</w:t>
      </w:r>
      <w:r w:rsidRPr="00EF0F3B">
        <w:rPr>
          <w:rFonts w:ascii="Yu Gothic UI Semilight" w:eastAsia="Yu Gothic UI Semilight" w:hAnsi="Yu Gothic UI Semilight" w:cs="Times New Roman"/>
          <w:b/>
          <w:bCs/>
          <w:sz w:val="24"/>
          <w:szCs w:val="24"/>
          <w:lang w:val="id"/>
        </w:rPr>
        <w:t>, Andi Caezar To Tadampali</w:t>
      </w:r>
      <w:r w:rsidRPr="00EF0F3B">
        <w:rPr>
          <w:rFonts w:ascii="Yu Gothic UI Semilight" w:eastAsia="Yu Gothic UI Semilight" w:hAnsi="Yu Gothic UI Semilight" w:cs="Times New Roman"/>
          <w:b/>
          <w:bCs/>
          <w:sz w:val="24"/>
          <w:szCs w:val="24"/>
          <w:vertAlign w:val="superscript"/>
          <w:lang w:val="id"/>
        </w:rPr>
        <w:t>3</w:t>
      </w:r>
      <w:r w:rsidRPr="00EF0F3B">
        <w:rPr>
          <w:rFonts w:ascii="Yu Gothic UI Semilight" w:eastAsia="Yu Gothic UI Semilight" w:hAnsi="Yu Gothic UI Semilight" w:cs="Times New Roman"/>
          <w:b/>
          <w:bCs/>
          <w:sz w:val="24"/>
          <w:szCs w:val="24"/>
          <w:lang w:val="id"/>
        </w:rPr>
        <w:t>, Nur Arisah</w:t>
      </w:r>
      <w:r w:rsidRPr="00EF0F3B">
        <w:rPr>
          <w:rFonts w:ascii="Yu Gothic UI Semilight" w:eastAsia="Yu Gothic UI Semilight" w:hAnsi="Yu Gothic UI Semilight" w:cs="Times New Roman"/>
          <w:b/>
          <w:bCs/>
          <w:sz w:val="24"/>
          <w:szCs w:val="24"/>
          <w:vertAlign w:val="superscript"/>
          <w:lang w:val="id"/>
        </w:rPr>
        <w:t>4</w:t>
      </w:r>
      <w:r w:rsidRPr="00EF0F3B">
        <w:rPr>
          <w:rFonts w:ascii="Yu Gothic UI Semilight" w:eastAsia="Yu Gothic UI Semilight" w:hAnsi="Yu Gothic UI Semilight" w:cs="Times New Roman"/>
          <w:b/>
          <w:bCs/>
          <w:sz w:val="24"/>
          <w:szCs w:val="24"/>
          <w:lang w:val="id"/>
        </w:rPr>
        <w:t>, Ratnah</w:t>
      </w:r>
      <w:r w:rsidRPr="00EF0F3B">
        <w:rPr>
          <w:rFonts w:ascii="Yu Gothic UI Semilight" w:eastAsia="Yu Gothic UI Semilight" w:hAnsi="Yu Gothic UI Semilight" w:cs="Times New Roman"/>
          <w:b/>
          <w:bCs/>
          <w:sz w:val="24"/>
          <w:szCs w:val="24"/>
          <w:vertAlign w:val="superscript"/>
          <w:lang w:val="id"/>
        </w:rPr>
        <w:t>5</w:t>
      </w:r>
    </w:p>
    <w:p w14:paraId="237F6D3B" w14:textId="7AD1AA88" w:rsidR="002057A5" w:rsidRPr="008D088C" w:rsidRDefault="00EF0F3B"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EF0F3B">
        <w:rPr>
          <w:rFonts w:ascii="Yu Gothic UI Semilight" w:eastAsia="Yu Gothic UI Semilight" w:hAnsi="Yu Gothic UI Semilight" w:cs="Times New Roman"/>
          <w:sz w:val="24"/>
          <w:szCs w:val="24"/>
        </w:rPr>
        <w:t>Universitas Negeri Makassar</w:t>
      </w:r>
    </w:p>
    <w:p w14:paraId="6A8E2E8C" w14:textId="233AFD24"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EF0F3B" w:rsidRPr="00EF0F3B">
        <w:rPr>
          <w:rFonts w:ascii="Yu Gothic UI Semilight" w:eastAsia="Yu Gothic UI Semilight" w:hAnsi="Yu Gothic UI Semilight" w:cs="Times New Roman"/>
          <w:color w:val="0070C0"/>
          <w:sz w:val="24"/>
          <w:szCs w:val="24"/>
          <w:lang w:val="id-ID"/>
        </w:rPr>
        <w:t>syamsurijalasnur@unm.ac.id</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proofErr w:type="spellStart"/>
            <w:r w:rsidRPr="008D088C">
              <w:rPr>
                <w:rFonts w:ascii="Yu Gothic UI Semilight" w:eastAsia="Yu Gothic UI Semilight" w:hAnsi="Yu Gothic UI Semilight" w:cs="Times New Roman"/>
                <w:b/>
              </w:rPr>
              <w:t>Abstrak</w:t>
            </w:r>
            <w:proofErr w:type="spellEnd"/>
          </w:p>
          <w:p w14:paraId="50617405" w14:textId="600FF8DB" w:rsidR="00672225" w:rsidRPr="008D088C" w:rsidRDefault="00EF0F3B" w:rsidP="008D088C">
            <w:pPr>
              <w:pStyle w:val="TableParagraph"/>
              <w:ind w:left="0"/>
              <w:jc w:val="both"/>
              <w:rPr>
                <w:rFonts w:ascii="Yu Gothic UI Semilight" w:eastAsia="Yu Gothic UI Semilight" w:hAnsi="Yu Gothic UI Semilight" w:cs="Times New Roman"/>
                <w:lang w:val="id-ID"/>
              </w:rPr>
            </w:pPr>
            <w:r w:rsidRPr="00EF0F3B">
              <w:rPr>
                <w:rFonts w:ascii="Yu Gothic UI Semilight" w:eastAsia="Yu Gothic UI Semilight" w:hAnsi="Yu Gothic UI Semilight" w:cs="Times New Roman"/>
                <w:bCs/>
                <w:lang w:val="zh-CN"/>
              </w:rPr>
              <w:t xml:space="preserve">Penelitian ini bertujuan untuk memperoleh pengetahuan dan pemahaman mengenai pengaruh literasi digital dan pendapatan terhadap perilaku konsumtif Generasi Z di Kabupaten Gowa, dengan penggunaan </w:t>
            </w:r>
            <w:r w:rsidRPr="00EF0F3B">
              <w:rPr>
                <w:rFonts w:ascii="Yu Gothic UI Semilight" w:eastAsia="Yu Gothic UI Semilight" w:hAnsi="Yu Gothic UI Semilight" w:cs="Times New Roman"/>
                <w:bCs/>
                <w:i/>
                <w:lang w:val="zh-CN"/>
              </w:rPr>
              <w:t>e-commerce</w:t>
            </w:r>
            <w:r w:rsidRPr="00EF0F3B">
              <w:rPr>
                <w:rFonts w:ascii="Yu Gothic UI Semilight" w:eastAsia="Yu Gothic UI Semilight" w:hAnsi="Yu Gothic UI Semilight" w:cs="Times New Roman"/>
                <w:bCs/>
                <w:lang w:val="zh-CN"/>
              </w:rPr>
              <w:t xml:space="preserve"> sebagai variabel pemoderasi. Metode yang digunakan dalam penelitian ini adalah penelitian kuantitatif dengan jenis penelitian deskriptif. Sampel dalam penelitian ini terdiri dari 100 responden. Analisis data dilakukan menggunakan model </w:t>
            </w:r>
            <w:r w:rsidRPr="00EF0F3B">
              <w:rPr>
                <w:rFonts w:ascii="Yu Gothic UI Semilight" w:eastAsia="Yu Gothic UI Semilight" w:hAnsi="Yu Gothic UI Semilight" w:cs="Times New Roman"/>
                <w:bCs/>
                <w:i/>
                <w:lang w:val="zh-CN"/>
              </w:rPr>
              <w:t>Partial Least Squares-Structural Equation Modeling</w:t>
            </w:r>
            <w:r w:rsidRPr="00EF0F3B">
              <w:rPr>
                <w:rFonts w:ascii="Yu Gothic UI Semilight" w:eastAsia="Yu Gothic UI Semilight" w:hAnsi="Yu Gothic UI Semilight" w:cs="Times New Roman"/>
                <w:bCs/>
                <w:lang w:val="zh-CN"/>
              </w:rPr>
              <w:t xml:space="preserve"> (PLS-SEM).</w:t>
            </w:r>
            <w:r w:rsidRPr="00EF0F3B">
              <w:rPr>
                <w:rFonts w:ascii="Yu Gothic UI Semilight" w:eastAsia="Yu Gothic UI Semilight" w:hAnsi="Yu Gothic UI Semilight" w:cs="Times New Roman"/>
                <w:bCs/>
              </w:rPr>
              <w:t xml:space="preserve"> </w:t>
            </w:r>
            <w:r w:rsidRPr="00EF0F3B">
              <w:rPr>
                <w:rFonts w:ascii="Yu Gothic UI Semilight" w:eastAsia="Yu Gothic UI Semilight" w:hAnsi="Yu Gothic UI Semilight" w:cs="Times New Roman"/>
                <w:bCs/>
                <w:lang w:val="zh-CN"/>
              </w:rPr>
              <w:t xml:space="preserve">Hasil penelitian menunjukkan bahwa literasi digital berpengaruh signifikan terhadap perilaku konsumtif. Pendapatan juga berpengaruh signifikan terhadap perilaku konsumtif. Selain itu, literasi digital berpengaruh signifikan terhadap penggunaan </w:t>
            </w:r>
            <w:r w:rsidRPr="00EF0F3B">
              <w:rPr>
                <w:rFonts w:ascii="Yu Gothic UI Semilight" w:eastAsia="Yu Gothic UI Semilight" w:hAnsi="Yu Gothic UI Semilight" w:cs="Times New Roman"/>
                <w:bCs/>
                <w:i/>
                <w:lang w:val="zh-CN"/>
              </w:rPr>
              <w:t>e-commerce</w:t>
            </w:r>
            <w:r w:rsidRPr="00EF0F3B">
              <w:rPr>
                <w:rFonts w:ascii="Yu Gothic UI Semilight" w:eastAsia="Yu Gothic UI Semilight" w:hAnsi="Yu Gothic UI Semilight" w:cs="Times New Roman"/>
                <w:bCs/>
                <w:lang w:val="zh-CN"/>
              </w:rPr>
              <w:t xml:space="preserve">, begitu pula dengan pendapatan yang berpengaruh signifikan terhadap penggunaan </w:t>
            </w:r>
            <w:r w:rsidRPr="00EF0F3B">
              <w:rPr>
                <w:rFonts w:ascii="Yu Gothic UI Semilight" w:eastAsia="Yu Gothic UI Semilight" w:hAnsi="Yu Gothic UI Semilight" w:cs="Times New Roman"/>
                <w:bCs/>
                <w:i/>
                <w:lang w:val="zh-CN"/>
              </w:rPr>
              <w:t>e-commerce</w:t>
            </w:r>
            <w:r w:rsidRPr="00EF0F3B">
              <w:rPr>
                <w:rFonts w:ascii="Yu Gothic UI Semilight" w:eastAsia="Yu Gothic UI Semilight" w:hAnsi="Yu Gothic UI Semilight" w:cs="Times New Roman"/>
                <w:bCs/>
                <w:lang w:val="zh-CN"/>
              </w:rPr>
              <w:t xml:space="preserve">. Penggunaan </w:t>
            </w:r>
            <w:r w:rsidRPr="00EF0F3B">
              <w:rPr>
                <w:rFonts w:ascii="Yu Gothic UI Semilight" w:eastAsia="Yu Gothic UI Semilight" w:hAnsi="Yu Gothic UI Semilight" w:cs="Times New Roman"/>
                <w:bCs/>
                <w:i/>
                <w:lang w:val="zh-CN"/>
              </w:rPr>
              <w:t>e-commerce</w:t>
            </w:r>
            <w:r w:rsidRPr="00EF0F3B">
              <w:rPr>
                <w:rFonts w:ascii="Yu Gothic UI Semilight" w:eastAsia="Yu Gothic UI Semilight" w:hAnsi="Yu Gothic UI Semilight" w:cs="Times New Roman"/>
                <w:bCs/>
                <w:lang w:val="zh-CN"/>
              </w:rPr>
              <w:t xml:space="preserve"> memiliki pengaruh signifikan terhadap perilaku konsumtif. Selain itu, penggunaan </w:t>
            </w:r>
            <w:r w:rsidRPr="00EF0F3B">
              <w:rPr>
                <w:rFonts w:ascii="Yu Gothic UI Semilight" w:eastAsia="Yu Gothic UI Semilight" w:hAnsi="Yu Gothic UI Semilight" w:cs="Times New Roman"/>
                <w:bCs/>
                <w:i/>
                <w:lang w:val="zh-CN"/>
              </w:rPr>
              <w:t>e-commerce</w:t>
            </w:r>
            <w:r w:rsidRPr="00EF0F3B">
              <w:rPr>
                <w:rFonts w:ascii="Yu Gothic UI Semilight" w:eastAsia="Yu Gothic UI Semilight" w:hAnsi="Yu Gothic UI Semilight" w:cs="Times New Roman"/>
                <w:bCs/>
                <w:lang w:val="zh-CN"/>
              </w:rPr>
              <w:t xml:space="preserve"> mampu memoderasi hubungan antara literasi digital dan perilaku konsumtif. Namun, penggunaan </w:t>
            </w:r>
            <w:r w:rsidRPr="00EF0F3B">
              <w:rPr>
                <w:rFonts w:ascii="Yu Gothic UI Semilight" w:eastAsia="Yu Gothic UI Semilight" w:hAnsi="Yu Gothic UI Semilight" w:cs="Times New Roman"/>
                <w:bCs/>
                <w:i/>
                <w:lang w:val="zh-CN"/>
              </w:rPr>
              <w:t>e-commerce</w:t>
            </w:r>
            <w:r w:rsidRPr="00EF0F3B">
              <w:rPr>
                <w:rFonts w:ascii="Yu Gothic UI Semilight" w:eastAsia="Yu Gothic UI Semilight" w:hAnsi="Yu Gothic UI Semilight" w:cs="Times New Roman"/>
                <w:bCs/>
                <w:lang w:val="zh-CN"/>
              </w:rPr>
              <w:t xml:space="preserve"> tidak memoderasi hubungan antara pendapatan dan perilaku konsumtif</w:t>
            </w:r>
            <w:r w:rsidR="00411A0F" w:rsidRPr="008D088C">
              <w:rPr>
                <w:rFonts w:ascii="Yu Gothic UI Semilight" w:eastAsia="Yu Gothic UI Semilight" w:hAnsi="Yu Gothic UI Semilight" w:cs="Times New Roman"/>
              </w:rPr>
              <w:t>.</w:t>
            </w:r>
          </w:p>
          <w:p w14:paraId="45ACB543" w14:textId="12A2BBD5"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proofErr w:type="spellStart"/>
            <w:r w:rsidRPr="008D088C">
              <w:rPr>
                <w:rFonts w:ascii="Yu Gothic UI Semilight" w:eastAsia="Yu Gothic UI Semilight" w:hAnsi="Yu Gothic UI Semilight" w:cs="Times New Roman"/>
                <w:b/>
              </w:rPr>
              <w:t>Kunci</w:t>
            </w:r>
            <w:proofErr w:type="spellEnd"/>
            <w:r w:rsidRPr="008D088C">
              <w:rPr>
                <w:rFonts w:ascii="Yu Gothic UI Semilight" w:eastAsia="Yu Gothic UI Semilight" w:hAnsi="Yu Gothic UI Semilight" w:cs="Times New Roman"/>
                <w:b/>
              </w:rPr>
              <w:t>:</w:t>
            </w:r>
            <w:r w:rsidRPr="008D088C">
              <w:rPr>
                <w:rFonts w:ascii="Yu Gothic UI Semilight" w:eastAsia="Yu Gothic UI Semilight" w:hAnsi="Yu Gothic UI Semilight" w:cs="Times New Roman"/>
                <w:b/>
                <w:spacing w:val="-1"/>
              </w:rPr>
              <w:t xml:space="preserve"> </w:t>
            </w:r>
            <w:proofErr w:type="spellStart"/>
            <w:r w:rsidR="00EF0F3B" w:rsidRPr="00EF0F3B">
              <w:rPr>
                <w:rFonts w:ascii="Yu Gothic UI Semilight" w:eastAsia="Yu Gothic UI Semilight" w:hAnsi="Yu Gothic UI Semilight" w:cs="Times New Roman"/>
                <w:i/>
                <w:iCs/>
              </w:rPr>
              <w:t>Literasi</w:t>
            </w:r>
            <w:proofErr w:type="spellEnd"/>
            <w:r w:rsidR="00EF0F3B" w:rsidRPr="00EF0F3B">
              <w:rPr>
                <w:rFonts w:ascii="Yu Gothic UI Semilight" w:eastAsia="Yu Gothic UI Semilight" w:hAnsi="Yu Gothic UI Semilight" w:cs="Times New Roman"/>
                <w:i/>
                <w:iCs/>
              </w:rPr>
              <w:t xml:space="preserve"> Digital, </w:t>
            </w:r>
            <w:proofErr w:type="spellStart"/>
            <w:r w:rsidR="00EF0F3B" w:rsidRPr="00EF0F3B">
              <w:rPr>
                <w:rFonts w:ascii="Yu Gothic UI Semilight" w:eastAsia="Yu Gothic UI Semilight" w:hAnsi="Yu Gothic UI Semilight" w:cs="Times New Roman"/>
                <w:i/>
                <w:iCs/>
              </w:rPr>
              <w:t>Pendapatan</w:t>
            </w:r>
            <w:proofErr w:type="spellEnd"/>
            <w:r w:rsidR="00EF0F3B" w:rsidRPr="00EF0F3B">
              <w:rPr>
                <w:rFonts w:ascii="Yu Gothic UI Semilight" w:eastAsia="Yu Gothic UI Semilight" w:hAnsi="Yu Gothic UI Semilight" w:cs="Times New Roman"/>
                <w:i/>
                <w:iCs/>
              </w:rPr>
              <w:t xml:space="preserve">, </w:t>
            </w:r>
            <w:proofErr w:type="spellStart"/>
            <w:r w:rsidR="00EF0F3B" w:rsidRPr="00EF0F3B">
              <w:rPr>
                <w:rFonts w:ascii="Yu Gothic UI Semilight" w:eastAsia="Yu Gothic UI Semilight" w:hAnsi="Yu Gothic UI Semilight" w:cs="Times New Roman"/>
                <w:i/>
                <w:iCs/>
              </w:rPr>
              <w:t>Penggunaan</w:t>
            </w:r>
            <w:proofErr w:type="spellEnd"/>
            <w:r w:rsidR="00EF0F3B" w:rsidRPr="00EF0F3B">
              <w:rPr>
                <w:rFonts w:ascii="Yu Gothic UI Semilight" w:eastAsia="Yu Gothic UI Semilight" w:hAnsi="Yu Gothic UI Semilight" w:cs="Times New Roman"/>
                <w:i/>
                <w:iCs/>
              </w:rPr>
              <w:t xml:space="preserve"> E-Commerce, </w:t>
            </w:r>
            <w:proofErr w:type="spellStart"/>
            <w:r w:rsidR="00EF0F3B" w:rsidRPr="00EF0F3B">
              <w:rPr>
                <w:rFonts w:ascii="Yu Gothic UI Semilight" w:eastAsia="Yu Gothic UI Semilight" w:hAnsi="Yu Gothic UI Semilight" w:cs="Times New Roman"/>
                <w:i/>
                <w:iCs/>
              </w:rPr>
              <w:t>Perilaku</w:t>
            </w:r>
            <w:proofErr w:type="spellEnd"/>
            <w:r w:rsidR="00EF0F3B" w:rsidRPr="00EF0F3B">
              <w:rPr>
                <w:rFonts w:ascii="Yu Gothic UI Semilight" w:eastAsia="Yu Gothic UI Semilight" w:hAnsi="Yu Gothic UI Semilight" w:cs="Times New Roman"/>
                <w:i/>
                <w:iCs/>
              </w:rPr>
              <w:t xml:space="preserve"> </w:t>
            </w:r>
            <w:proofErr w:type="spellStart"/>
            <w:r w:rsidR="00EF0F3B" w:rsidRPr="00EF0F3B">
              <w:rPr>
                <w:rFonts w:ascii="Yu Gothic UI Semilight" w:eastAsia="Yu Gothic UI Semilight" w:hAnsi="Yu Gothic UI Semilight" w:cs="Times New Roman"/>
                <w:i/>
                <w:iCs/>
              </w:rPr>
              <w:t>Konsumtif</w:t>
            </w:r>
            <w:proofErr w:type="spellEnd"/>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1CD15823" w14:textId="262EFA3A"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425B4C" w14:textId="53B55B19"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F74A047" w14:textId="6835A798"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24E07">
        <w:trPr>
          <w:trHeight w:val="4533"/>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5A94B165" w:rsidR="008D088C" w:rsidRPr="008D088C" w:rsidRDefault="00EF0F3B" w:rsidP="008D088C">
            <w:pPr>
              <w:jc w:val="both"/>
              <w:rPr>
                <w:rFonts w:ascii="Yu Gothic UI Semilight" w:eastAsia="Yu Gothic UI Semilight" w:hAnsi="Yu Gothic UI Semilight" w:cs="Times New Roman"/>
                <w:lang w:val="id-ID"/>
              </w:rPr>
            </w:pPr>
            <w:r w:rsidRPr="00EF0F3B">
              <w:rPr>
                <w:rFonts w:ascii="Yu Gothic UI Semilight" w:eastAsia="Yu Gothic UI Semilight" w:hAnsi="Yu Gothic UI Semilight" w:cs="Times New Roman"/>
                <w:bCs/>
                <w:iCs/>
                <w:lang w:val="zh-CN"/>
              </w:rPr>
              <w:t>This study aims to gain knowledge and understanding of the influence of digital literacy and income on the consumptive behavior of Generation Z in Gowa Regency, with e-commerce usage as a moderating variable. The method used in this research is quantitative research with a descriptive research type. The sample in this study consists of 100 respondents. Data analysis was conducted using the Partial Least Squares-Structural Equation Modeling (PLS-SEM) model. The results show that digital literacy significantly influences consumptive behavior. Income significantly influences consumptive behavior. Digital literacy significantly influences e-commerce usage. Income significantly influences e-commerce usage. E-commerce usage significantly influences consumptive behavior. E-commerce usage is able to moderate the relationship between digital literacy and consumptive behavior. However, e-commerce usage does not moderate the relationship between income and consumptive behavior</w:t>
            </w:r>
            <w:r w:rsidR="008D088C" w:rsidRPr="008D088C">
              <w:rPr>
                <w:rFonts w:ascii="Yu Gothic UI Semilight" w:eastAsia="Yu Gothic UI Semilight" w:hAnsi="Yu Gothic UI Semilight" w:cs="Times New Roman"/>
                <w:lang w:val="en"/>
              </w:rPr>
              <w:t>.</w:t>
            </w:r>
          </w:p>
          <w:p w14:paraId="0D89A127" w14:textId="4686EEB3"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EF0F3B" w:rsidRPr="00EF0F3B">
              <w:rPr>
                <w:rStyle w:val="y2iqfc"/>
                <w:rFonts w:ascii="Yu Gothic UI Semilight" w:eastAsia="Yu Gothic UI Semilight" w:hAnsi="Yu Gothic UI Semilight"/>
                <w:i/>
                <w:iCs/>
                <w:color w:val="202124"/>
                <w:lang w:val="en"/>
              </w:rPr>
              <w:t>Consumptive Behavior, Digital Literacy, E-commerce Usage Income</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254DD448" w:rsidR="002057A5" w:rsidRPr="008D088C" w:rsidRDefault="00EF0F3B" w:rsidP="008D088C">
      <w:pPr>
        <w:spacing w:after="0" w:line="240" w:lineRule="auto"/>
        <w:ind w:left="426"/>
        <w:jc w:val="center"/>
        <w:rPr>
          <w:rFonts w:ascii="Yu Gothic UI Semilight" w:eastAsia="Yu Gothic UI Semilight" w:hAnsi="Yu Gothic UI Semilight" w:cs="Times New Roman"/>
          <w:b/>
          <w:sz w:val="24"/>
          <w:szCs w:val="24"/>
        </w:rPr>
      </w:pPr>
      <w:r>
        <w:rPr>
          <w:rFonts w:ascii="Yu Gothic UI Semilight" w:eastAsia="Yu Gothic UI Semilight" w:hAnsi="Yu Gothic UI Semilight" w:cs="Times New Roman"/>
          <w:b/>
          <w:sz w:val="24"/>
          <w:szCs w:val="24"/>
        </w:rPr>
        <w:t>INTRODUCTION</w:t>
      </w:r>
    </w:p>
    <w:p w14:paraId="0130D473"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The development of information and communication technology in the digital era has transformed consumption patterns in society, including in Indonesia. E-commerce has become an integral part of daily life, with platforms such as Tokopedia, Shopee, TikTok Shop, Bukalapak, and Lazada dominating the market (Lazarus, 2024). According to the IDN Research Institute (2024), e-commerce transaction value in Indonesia has continued to rise, surpassing USD 100 billion over the past decade, with an average annual growth rate of 20%.</w:t>
      </w:r>
    </w:p>
    <w:p w14:paraId="4952ED69"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Generation Z, born between 1997 and 2012, represents the largest group of e-commerce users due to their upbringing in a digital environment (Müller &amp; Montag, 2024). The IDN Research Institute reports that more than 70% of Generation Z in Indonesia regularly shop online. However, despite their familiarity with technology, not all individuals possess adequate digital literacy (Nurlaila et al., 2024). Low digital literacy can lead to excessive consumer behavior due to the influence of various promotions and discounts offered by e-commerce platforms (Sartika et al., 2024; Li &amp; Chen, 2024).</w:t>
      </w:r>
    </w:p>
    <w:p w14:paraId="0D6AA061"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In addition to digital literacy, income also plays a role in shaping consumer behavior (Asanprakit &amp; Kraiwanit, 2023). Generation Z, with access to multiple income sources from both formal employment and the gig economy, tends to be more active in online shopping (Bucko et al., 2018). However, higher income does not always correlate with wise consumption, particularly when digital literacy is lacking (Prakoso &amp; Anggraeni, 2023).</w:t>
      </w:r>
    </w:p>
    <w:p w14:paraId="4E974FE7"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E-commerce acts as a moderating variable that can either strengthen or weaken the relationship between digital literacy, income, and consumer behavior (Udayana et al., 2024). The aggressive marketing strategies employed by e-commerce platforms often drive impulsive purchases, especially among consumers with low digital literacy (Bahrah &amp; Fachira, 2021). In Gowa Regency, disparities in digital literacy and varying income levels influence consumption patterns among the population.</w:t>
      </w:r>
    </w:p>
    <w:p w14:paraId="1DE12045"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This study aims to analyze the impact of digital literacy and income on the consumer behavior of Generation Z in Gowa Regency, with e-commerce usage as a moderating variable. The findings are expected to provide deeper insights and policy recommendations to enhance digital literacy and promote more responsible consumption patterns in the digital era.</w:t>
      </w:r>
    </w:p>
    <w:p w14:paraId="609FB841"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The rapid advancement of digital technology has significantly influenced Generation Z’s consumption patterns, particularly in the e-commerce sector. Digital literacy plays a crucial role in shaping their consumer behavior. The ability to access, evaluate, and effectively utilize information enables Generation Z to make more rational and informed purchasing decisions (Dwivedi et al., 2021). Furthermore, digital literacy enhances their awareness of data security and privacy when shopping online, affecting how they interact with brands and e-commerce platforms (Erwin et al., 2023). Consequently, individuals with higher digital literacy tend to be more prudent and proactive in their consumption decisions (Zhulal et al., 2024).</w:t>
      </w:r>
    </w:p>
    <w:p w14:paraId="6A6C7080"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Besides digital literacy, income also influences the consumer behavior of Generation Z. Higher income increases purchasing power and provides access to various products, including premium goods and lifestyle necessities such as fashion, technology, and entertainment (Gomes et al., 2023). Income also affects brand preferences and the tendency to take advantage of promotions and discounts offered by e-commerce platforms (AKSU, 2020). As a result, higher income is associated with more active and diverse consumption patterns among Generation Z.</w:t>
      </w:r>
    </w:p>
    <w:p w14:paraId="5D24C500"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In the context of e-commerce, digital literacy enhances the effectiveness of digital platforms for online transactions. The ability to understand transaction security, compare products, and critically assess information allows Generation Z to shop with greater confidence (Limilia et al., 2022; Mohd Johan et al., 2022). The higher their digital literacy, the more frequently and efficiently they utilize e-commerce for consumption activities.</w:t>
      </w:r>
    </w:p>
    <w:p w14:paraId="66A67D6B"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Income also affects e-commerce usage intensity. Individuals with higher incomes have greater access to technology that facilitates online transactions and tend to shop more frequently and extensively through digital platforms (Isa et al., 2020; Salam et al., 2024). As income increases, e-commerce usage also rises, both in terms of transaction frequency and the variety of products purchased.</w:t>
      </w:r>
    </w:p>
    <w:p w14:paraId="1C266BB5"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Both digital literacy and income influence consumer behavior not only directly but also through e-commerce usage. High digital literacy enables Generation Z to be more active in online shopping, access promotions, and tailor consumption decisions based on available information (Salwanisa &amp; Wikartika, 2023). Similarly, individuals with higher incomes are more engaged in digital transactions, ultimately shaping a more dynamic consumption pattern (Amaliya et al., 2024).</w:t>
      </w:r>
    </w:p>
    <w:p w14:paraId="36964CC9" w14:textId="08FEBF92" w:rsidR="002057A5" w:rsidRPr="007E5321" w:rsidRDefault="00EF0F3B" w:rsidP="00EF0F3B">
      <w:pPr>
        <w:spacing w:after="0" w:line="240" w:lineRule="auto"/>
        <w:ind w:left="426" w:firstLine="567"/>
        <w:jc w:val="both"/>
        <w:rPr>
          <w:rFonts w:ascii="Yu Gothic UI Semilight" w:eastAsia="Yu Gothic UI Semilight" w:hAnsi="Yu Gothic UI Semilight" w:cs="Times New Roman"/>
          <w:sz w:val="24"/>
          <w:szCs w:val="24"/>
          <w:lang w:val="en-ID"/>
        </w:rPr>
      </w:pPr>
      <w:r w:rsidRPr="00EF0F3B">
        <w:rPr>
          <w:rFonts w:ascii="Yu Gothic UI Semilight" w:eastAsia="Yu Gothic UI Semilight" w:hAnsi="Yu Gothic UI Semilight" w:cs="Times New Roman"/>
          <w:sz w:val="24"/>
          <w:szCs w:val="24"/>
          <w:lang w:val="id"/>
        </w:rPr>
        <w:t>Moreover, e-commerce itself plays a pivotal role in shaping Generation Z’s consumer behavior. The ease of access to diverse products and services through e-commerce platforms increases their shopping intensity. Features such as price comparisons, customer reviews, and algorithm-based product recommendations further influence their preferences and purchasing habits (Said et al., 2023; Mofokeng, 2021). Consequently, the more frequently Generation Z engages with e-commerce, the more dynamic and varied their consumption patterns become in response to evolving digital trends</w:t>
      </w:r>
      <w:r w:rsidR="009A7DC9" w:rsidRPr="009A7DC9">
        <w:rPr>
          <w:rFonts w:ascii="Yu Gothic UI Semilight" w:eastAsia="Yu Gothic UI Semilight" w:hAnsi="Yu Gothic UI Semilight" w:cs="Times New Roman"/>
          <w:sz w:val="24"/>
          <w:szCs w:val="24"/>
          <w:lang w:val="en-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532093AD" w:rsidR="002057A5" w:rsidRPr="008D088C" w:rsidRDefault="00EF0F3B" w:rsidP="008D088C">
      <w:pPr>
        <w:spacing w:after="0" w:line="240" w:lineRule="auto"/>
        <w:ind w:left="426"/>
        <w:jc w:val="center"/>
        <w:rPr>
          <w:rFonts w:ascii="Yu Gothic UI Semilight" w:eastAsia="Yu Gothic UI Semilight" w:hAnsi="Yu Gothic UI Semilight" w:cs="Times New Roman"/>
          <w:b/>
          <w:sz w:val="24"/>
          <w:szCs w:val="24"/>
        </w:rPr>
      </w:pPr>
      <w:r>
        <w:rPr>
          <w:rFonts w:ascii="Yu Gothic UI Semilight" w:eastAsia="Yu Gothic UI Semilight" w:hAnsi="Yu Gothic UI Semilight" w:cs="Times New Roman"/>
          <w:b/>
          <w:sz w:val="24"/>
          <w:szCs w:val="24"/>
        </w:rPr>
        <w:t>RESEARCH METHOD</w:t>
      </w:r>
    </w:p>
    <w:p w14:paraId="39EC1164" w14:textId="77777777" w:rsidR="00EF0F3B" w:rsidRPr="00EF0F3B" w:rsidRDefault="00EF0F3B" w:rsidP="00EF0F3B">
      <w:pPr>
        <w:spacing w:after="0" w:line="240" w:lineRule="auto"/>
        <w:ind w:left="426" w:firstLine="564"/>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This study employs a quantitative approach using questionnaires and Partial Least Squares Structural Equation Modeling (SEM-PLS) analysis. The independent variables in this research are Economic Literacy (X1) and Income (X2), which are analyzed in relation to Consumptive Behavior (Y) as the dependent variable, with E-Commerce Usage (Z) as the mediating variable. The sample was selected using a purposive sampling technique, a method based on specific criteria to ensure that the collected data aligns with the research objectives. The respondent criteria include individuals aged 12 to 28 years, residing in TomboLopao District, with experience using e-commerce platforms and having a source of income.</w:t>
      </w:r>
    </w:p>
    <w:p w14:paraId="306404BE" w14:textId="77777777" w:rsidR="00EF0F3B" w:rsidRPr="00EF0F3B" w:rsidRDefault="00EF0F3B" w:rsidP="00EF0F3B">
      <w:pPr>
        <w:spacing w:after="0" w:line="240" w:lineRule="auto"/>
        <w:ind w:left="426" w:firstLine="564"/>
        <w:jc w:val="both"/>
        <w:rPr>
          <w:rFonts w:ascii="Yu Gothic UI Semilight" w:eastAsia="Yu Gothic UI Semilight" w:hAnsi="Yu Gothic UI Semilight" w:cs="Times New Roman"/>
          <w:sz w:val="24"/>
          <w:szCs w:val="24"/>
          <w:lang w:val="id"/>
        </w:rPr>
      </w:pPr>
      <w:r w:rsidRPr="00EF0F3B">
        <w:rPr>
          <w:rFonts w:ascii="Yu Gothic UI Semilight" w:eastAsia="Yu Gothic UI Semilight" w:hAnsi="Yu Gothic UI Semilight" w:cs="Times New Roman"/>
          <w:sz w:val="24"/>
          <w:szCs w:val="24"/>
          <w:lang w:val="id"/>
        </w:rPr>
        <w:t>Data collection was conducted by distributing an online questionnaire to 100 Generation Z respondents in Gowa Regency. The questionnaire consists of 100 items covering respondent profiles and research variables, measured using a five-point Likert scale ranging from "strongly disagree" (1) to "strongly agree" (5). The research instrument was tested for reliability, convergent validity, and discriminant validity among 100 respondents. Convergent validity was assessed through outer loadings and Average Variance Extracted (AVE), with a threshold of loading factor &gt; 0.70 and AVE &gt; 0.50, indicating that all variables met the required criteria. Discriminant validity was evaluated using cross-loadings and the Fornell-Larcker criterion, ensuring that each construct is distinctly different from others. The results confirmed no issues with discriminant validity. Reliability was measured using Cronbach’s Alpha, Composite Reliability, and Rho_A, with all variables scoring above 0.70, indicating that the research instrument is consistent and reliable.</w:t>
      </w:r>
    </w:p>
    <w:p w14:paraId="23611D32" w14:textId="0816B795" w:rsidR="009A7DC9" w:rsidRPr="009A7DC9" w:rsidRDefault="00EF0F3B" w:rsidP="00EF0F3B">
      <w:pPr>
        <w:spacing w:after="0" w:line="240" w:lineRule="auto"/>
        <w:ind w:left="426" w:firstLine="564"/>
        <w:jc w:val="both"/>
        <w:rPr>
          <w:rFonts w:ascii="Yu Gothic UI Semilight" w:eastAsia="Yu Gothic UI Semilight" w:hAnsi="Yu Gothic UI Semilight" w:cs="Times New Roman"/>
          <w:sz w:val="24"/>
          <w:szCs w:val="24"/>
          <w:lang w:val="en-ID"/>
        </w:rPr>
      </w:pPr>
      <w:r w:rsidRPr="00EF0F3B">
        <w:rPr>
          <w:rFonts w:ascii="Yu Gothic UI Semilight" w:eastAsia="Yu Gothic UI Semilight" w:hAnsi="Yu Gothic UI Semilight" w:cs="Times New Roman"/>
          <w:sz w:val="24"/>
          <w:szCs w:val="24"/>
          <w:lang w:val="id"/>
        </w:rPr>
        <w:t>To analyze the relationships between variables, this study utilizes SmartPLS software (version 4.0) with the SEM-PLS method. The Partial Least Squares (PLS) analysis in this study consists of two main sub-models: the measurement model, which evaluates the validity and reliability of research indicators, and the structural model, which examines the relationships between variables within the research framework</w:t>
      </w:r>
      <w:r w:rsidR="009A7DC9" w:rsidRPr="009A7DC9">
        <w:rPr>
          <w:rFonts w:ascii="Yu Gothic UI Semilight" w:eastAsia="Yu Gothic UI Semilight" w:hAnsi="Yu Gothic UI Semilight" w:cs="Times New Roman"/>
          <w:sz w:val="24"/>
          <w:szCs w:val="24"/>
          <w:lang w:val="en-ID"/>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5DEBB4AB" w:rsidR="002057A5" w:rsidRPr="008D088C" w:rsidRDefault="00EF0F3B" w:rsidP="008D088C">
      <w:pPr>
        <w:spacing w:after="0" w:line="240" w:lineRule="auto"/>
        <w:ind w:left="426"/>
        <w:jc w:val="center"/>
        <w:rPr>
          <w:rFonts w:ascii="Yu Gothic UI Semilight" w:eastAsia="Yu Gothic UI Semilight" w:hAnsi="Yu Gothic UI Semilight" w:cs="Times New Roman"/>
          <w:b/>
          <w:sz w:val="24"/>
          <w:szCs w:val="24"/>
        </w:rPr>
      </w:pPr>
      <w:r>
        <w:rPr>
          <w:rFonts w:ascii="Yu Gothic UI Semilight" w:eastAsia="Yu Gothic UI Semilight" w:hAnsi="Yu Gothic UI Semilight" w:cs="Times New Roman"/>
          <w:b/>
          <w:sz w:val="24"/>
          <w:szCs w:val="24"/>
        </w:rPr>
        <w:t>RESULT AND DISCUSSION</w:t>
      </w:r>
    </w:p>
    <w:p w14:paraId="1C32C508"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This study involved 100 respondents (45 males and 55 females) aged between 18 and 28 years. The largest age group was 25 years old (18 individuals). The majority of respondents had a higher education background, with 56 individuals holding a Bachelor's degree (S1), followed by 33 respondents with a high school diploma (SMA/SMK), and a small portion holding Diploma, Master's, and junior high school (SMP) degrees. These findings indicate that the respondents are in their productive age with a relatively high level of education.</w:t>
      </w:r>
    </w:p>
    <w:p w14:paraId="62BD84B8"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The study's conclusions were drawn through data processing and analysis using appropriate statistical methods. Based on the R-Square test results, the Consumptive Behavior variable had an R-Square value of 0.545, meaning that 54.5% of the variability in Consumptive Behavior was influenced by the independent variables in this study, while 45.5% was affected by other factors outside the research scope. Meanwhile, the E-Commerce Usage variable had an R-Square value of 0.328, indicating that 32.8% of its variability was influenced by the independent variables in this study, whereas 67.2% was determined by external factors.</w:t>
      </w:r>
    </w:p>
    <w:p w14:paraId="1B996542"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The F-Square analysis results showed that Digital Literacy (X1) had a small effect on Consumptive Behavior (f² = 0.084) and a moderate effect on E-Commerce Usage (f² = 0.222). Income (X2) had a large effect on Consumptive Behavior (f² = 0.440) and a small effect on E-Commerce Usage (f² = 0.116). Meanwhile, E-Commerce Usage (Z) had a moderate effect on Consumptive Behavior (f² = 0.224). The interaction between E-Commerce Usage and Digital Literacy had a small effect on Consumptive Behavior (f² = 0.081), while the interaction between E-Commerce Usage and Income had a very small effect on Consumptive Behavior (f² = 0.038).</w:t>
      </w:r>
    </w:p>
    <w:p w14:paraId="66CE435B"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Direct effects were tested by analyzing the path coefficient values using the bootstrapping method. The results indicated that all relationships between variables had a significant influence (P-Value &lt; 0.05).</w:t>
      </w:r>
    </w:p>
    <w:p w14:paraId="11FAE49C"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The indirect effects were examined to determine whether E-Commerce Usage played a mediating role between Digital Literacy and Income on Consumptive Behavior. The findings revealed that E-Commerce Usage significantly mediated the relationship between Digital Literacy and Consumptive Behavior (P-Value = 0.006). However, the mediation effect between Income and Consumptive Behavior was not significant (P-Value = 0.131).</w:t>
      </w:r>
    </w:p>
    <w:p w14:paraId="6120F363" w14:textId="77777777" w:rsidR="00EF0F3B" w:rsidRPr="00EF0F3B" w:rsidRDefault="00EF0F3B" w:rsidP="00930CA8">
      <w:pPr>
        <w:numPr>
          <w:ilvl w:val="0"/>
          <w:numId w:val="3"/>
        </w:numPr>
        <w:spacing w:before="240" w:after="0" w:line="240" w:lineRule="auto"/>
        <w:ind w:left="990"/>
        <w:jc w:val="both"/>
        <w:rPr>
          <w:rFonts w:ascii="Yu Gothic UI Semilight" w:eastAsia="Yu Gothic UI Semilight" w:hAnsi="Yu Gothic UI Semilight" w:cs="Times New Roman"/>
          <w:b/>
          <w:sz w:val="24"/>
          <w:szCs w:val="24"/>
          <w:lang w:val="id"/>
        </w:rPr>
      </w:pPr>
      <w:r w:rsidRPr="00EF0F3B">
        <w:rPr>
          <w:rFonts w:ascii="Yu Gothic UI Semilight" w:eastAsia="Yu Gothic UI Semilight" w:hAnsi="Yu Gothic UI Semilight" w:cs="Times New Roman"/>
          <w:b/>
          <w:sz w:val="24"/>
          <w:szCs w:val="24"/>
          <w:lang w:val="id"/>
        </w:rPr>
        <w:t>The Effect of Digital Literacy on Consumer Behavior</w:t>
      </w:r>
    </w:p>
    <w:p w14:paraId="4825F814"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This study confirms that digital literacy significantly influences Generation Z’s consumer behavior, increasing shopping frequency through digital platforms due to easier access to product information and promotions. Research by Asrun &amp; Gunawan (2024) highlights a positive correlation between digital literacy and online purchasing confidence, while Sudirjo et al. (2023) link it to impulsive buying due to persuasive digital ads.</w:t>
      </w:r>
    </w:p>
    <w:p w14:paraId="73AAEC4E"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Utamanyu &amp; Darmastuti (2022) found that Generation Z's high social media and e-commerce usage drive their spending habits, especially during promotions. Algorithm-based ads and influencer marketing further shape their behavior (Kraiwanit, 2022). Additionally, digital payment methods like e-wallets and paylater features enable quick transactions but may lead to financial issues. While digital literacy enhances access and efficiency, responsible digital consumption is essential to prevent excessive spending.</w:t>
      </w:r>
    </w:p>
    <w:p w14:paraId="7F3872C1" w14:textId="77777777" w:rsidR="00EF0F3B" w:rsidRPr="00EF0F3B" w:rsidRDefault="00EF0F3B" w:rsidP="00930CA8">
      <w:pPr>
        <w:numPr>
          <w:ilvl w:val="0"/>
          <w:numId w:val="3"/>
        </w:numPr>
        <w:spacing w:before="240" w:after="0" w:line="240" w:lineRule="auto"/>
        <w:ind w:left="990"/>
        <w:jc w:val="both"/>
        <w:rPr>
          <w:rFonts w:ascii="Yu Gothic UI Semilight" w:eastAsia="Yu Gothic UI Semilight" w:hAnsi="Yu Gothic UI Semilight" w:cs="Times New Roman"/>
          <w:b/>
          <w:sz w:val="24"/>
          <w:szCs w:val="24"/>
          <w:lang w:val="id"/>
        </w:rPr>
      </w:pPr>
      <w:r w:rsidRPr="00EF0F3B">
        <w:rPr>
          <w:rFonts w:ascii="Yu Gothic UI Semilight" w:eastAsia="Yu Gothic UI Semilight" w:hAnsi="Yu Gothic UI Semilight" w:cs="Times New Roman"/>
          <w:b/>
          <w:sz w:val="24"/>
          <w:szCs w:val="24"/>
          <w:lang w:val="id"/>
        </w:rPr>
        <w:t>The Influence of Digital Literacy on E-Commerce Usage</w:t>
      </w:r>
    </w:p>
    <w:p w14:paraId="33975139"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This study shows that digital literacy significantly impacts e-commerce usage, as individuals with higher digital literacy are more likely to shop online. Understanding e-commerce mechanisms—such as product searches, price comparisons, and secure transactions—enhances user confidence (Gotama &amp; Rindrayani, 2022).</w:t>
      </w:r>
    </w:p>
    <w:p w14:paraId="4F13BBF7"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Dharmawan et al. (2024) found that individuals proficient in digital technology use e-commerce more frequently, driven by features like digital payments, cashback, and discounts. Personalized recommendations and influencer marketing further boost online shopping interest.</w:t>
      </w:r>
    </w:p>
    <w:p w14:paraId="431EDEC7"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While e-commerce offers convenience, challenges such as data security risks and impulsive buying remain. Therefore, financial management awareness is essential to prevent excessive consumption. Increasing digital literacy, particularly among Generation Z, ensures safer and more responsible e-commerce use.</w:t>
      </w:r>
    </w:p>
    <w:p w14:paraId="12554F4A" w14:textId="77777777" w:rsidR="00EF0F3B" w:rsidRPr="00EF0F3B" w:rsidRDefault="00EF0F3B" w:rsidP="00930CA8">
      <w:pPr>
        <w:numPr>
          <w:ilvl w:val="0"/>
          <w:numId w:val="3"/>
        </w:numPr>
        <w:spacing w:before="240" w:after="0" w:line="240" w:lineRule="auto"/>
        <w:ind w:left="990"/>
        <w:jc w:val="both"/>
        <w:rPr>
          <w:rFonts w:ascii="Yu Gothic UI Semilight" w:eastAsia="Yu Gothic UI Semilight" w:hAnsi="Yu Gothic UI Semilight" w:cs="Times New Roman"/>
          <w:b/>
          <w:sz w:val="24"/>
          <w:szCs w:val="24"/>
          <w:lang w:val="id"/>
        </w:rPr>
      </w:pPr>
      <w:r w:rsidRPr="00EF0F3B">
        <w:rPr>
          <w:rFonts w:ascii="Yu Gothic UI Semilight" w:eastAsia="Yu Gothic UI Semilight" w:hAnsi="Yu Gothic UI Semilight" w:cs="Times New Roman"/>
          <w:b/>
          <w:sz w:val="24"/>
          <w:szCs w:val="24"/>
          <w:lang w:val="id"/>
        </w:rPr>
        <w:t>The Effect of Income on Consumptive Behavior</w:t>
      </w:r>
    </w:p>
    <w:p w14:paraId="6DCF78EF"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This study indicates that income significantly influences consumptive behavior, as higher income increases purchasing power and encourages greater consumption. Individuals with higher earnings tend to buy not only necessities but also luxury goods and status symbols, such as branded clothing and exclusive vacations (Setiawati &amp; Alam, 2024).</w:t>
      </w:r>
    </w:p>
    <w:p w14:paraId="4B5F6BB9"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Raden Vina Iskandya Putri (2023) found that high-income individuals are more influenced by social media trends, often making purchases driven by lifestyle aspirations. However, not all high earners have uncontrolled spending habits; financial awareness plays a key role in managing expenditures.</w:t>
      </w:r>
    </w:p>
    <w:p w14:paraId="26B47EA3"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Thus, while higher income increases consumption, financial literacy is essential to ensure responsible spending. Proper financial education can help individuals balance their expenses and prevent excessive consumption.</w:t>
      </w:r>
    </w:p>
    <w:p w14:paraId="756AF24D" w14:textId="77777777" w:rsidR="00EF0F3B" w:rsidRPr="00EF0F3B" w:rsidRDefault="00EF0F3B" w:rsidP="00930CA8">
      <w:pPr>
        <w:numPr>
          <w:ilvl w:val="0"/>
          <w:numId w:val="3"/>
        </w:numPr>
        <w:spacing w:before="240" w:after="0" w:line="240" w:lineRule="auto"/>
        <w:ind w:left="990"/>
        <w:jc w:val="both"/>
        <w:rPr>
          <w:rFonts w:ascii="Yu Gothic UI Semilight" w:eastAsia="Yu Gothic UI Semilight" w:hAnsi="Yu Gothic UI Semilight" w:cs="Times New Roman"/>
          <w:b/>
          <w:sz w:val="24"/>
          <w:szCs w:val="24"/>
          <w:lang w:val="id"/>
        </w:rPr>
      </w:pPr>
      <w:r w:rsidRPr="00EF0F3B">
        <w:rPr>
          <w:rFonts w:ascii="Yu Gothic UI Semilight" w:eastAsia="Yu Gothic UI Semilight" w:hAnsi="Yu Gothic UI Semilight" w:cs="Times New Roman"/>
          <w:b/>
          <w:sz w:val="24"/>
          <w:szCs w:val="24"/>
          <w:lang w:val="id"/>
        </w:rPr>
        <w:t>The Effect of Income on E-Commerce Usage</w:t>
      </w:r>
    </w:p>
    <w:p w14:paraId="22DE71EE"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This study shows that higher income increases e-commerce usage. Financial capability allows individuals to purchase more products, including luxury items, and access premium features (Gupta et al., 2023). Higher-income consumers also benefit from loyalty programs, exclusive discounts, and flexible payment options. Given these trends, e-commerce platforms can optimize marketing strategies by targeting high-income consumers with premium services and personalized offers.</w:t>
      </w:r>
    </w:p>
    <w:p w14:paraId="4AC577F9" w14:textId="77777777" w:rsidR="00EF0F3B" w:rsidRPr="00EF0F3B" w:rsidRDefault="00EF0F3B" w:rsidP="00930CA8">
      <w:pPr>
        <w:numPr>
          <w:ilvl w:val="0"/>
          <w:numId w:val="3"/>
        </w:numPr>
        <w:spacing w:before="240" w:after="0" w:line="240" w:lineRule="auto"/>
        <w:ind w:left="990"/>
        <w:jc w:val="both"/>
        <w:rPr>
          <w:rFonts w:ascii="Yu Gothic UI Semilight" w:eastAsia="Yu Gothic UI Semilight" w:hAnsi="Yu Gothic UI Semilight" w:cs="Times New Roman"/>
          <w:b/>
          <w:sz w:val="24"/>
          <w:szCs w:val="24"/>
          <w:lang w:val="id"/>
        </w:rPr>
      </w:pPr>
      <w:r w:rsidRPr="00EF0F3B">
        <w:rPr>
          <w:rFonts w:ascii="Yu Gothic UI Semilight" w:eastAsia="Yu Gothic UI Semilight" w:hAnsi="Yu Gothic UI Semilight" w:cs="Times New Roman"/>
          <w:b/>
          <w:sz w:val="24"/>
          <w:szCs w:val="24"/>
          <w:lang w:val="id"/>
        </w:rPr>
        <w:t>The Effect of E-Commerce Usage on Consumer Behavior</w:t>
      </w:r>
    </w:p>
    <w:p w14:paraId="1498745C"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This study finds that frequent e-commerce use increases impulsive buying among Generation Z. Their digital exposure, combined with algorithm-based ads and influencer promotions (Bastomi et al., 2023), makes them more susceptible to unplanned purchases (Gotama &amp; Rindrayani, 2022). Integrated with social media, e-commerce enhances shopping convenience but also encourages excessive spending. While beneficial, responsible usage and financial literacy are essential to prevent overconsumption.</w:t>
      </w:r>
    </w:p>
    <w:p w14:paraId="37B4AC4A" w14:textId="77777777" w:rsidR="00EF0F3B" w:rsidRPr="00EF0F3B" w:rsidRDefault="00EF0F3B" w:rsidP="00930CA8">
      <w:pPr>
        <w:numPr>
          <w:ilvl w:val="0"/>
          <w:numId w:val="3"/>
        </w:numPr>
        <w:spacing w:before="240" w:after="0" w:line="240" w:lineRule="auto"/>
        <w:ind w:left="990"/>
        <w:jc w:val="both"/>
        <w:rPr>
          <w:rFonts w:ascii="Yu Gothic UI Semilight" w:eastAsia="Yu Gothic UI Semilight" w:hAnsi="Yu Gothic UI Semilight" w:cs="Times New Roman"/>
          <w:b/>
          <w:sz w:val="24"/>
          <w:szCs w:val="24"/>
          <w:lang w:val="id"/>
        </w:rPr>
      </w:pPr>
      <w:r w:rsidRPr="00EF0F3B">
        <w:rPr>
          <w:rFonts w:ascii="Yu Gothic UI Semilight" w:eastAsia="Yu Gothic UI Semilight" w:hAnsi="Yu Gothic UI Semilight" w:cs="Times New Roman"/>
          <w:b/>
          <w:sz w:val="24"/>
          <w:szCs w:val="24"/>
          <w:lang w:val="id"/>
        </w:rPr>
        <w:t>The Moderating Role of E-Commerce in the Effect of Digital Literacy on Consumer Behavior</w:t>
      </w:r>
    </w:p>
    <w:p w14:paraId="29425592"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This study shows that e-commerce strengthens the impact of digital literacy on Generation Z's consumer behavior. Higher digital literacy leads to more frequent e-commerce usage, increasing consumption patterns (Machsus et al., 2024). Digitally literate individuals respond more actively to digital marketing strategies, such as algorithm-based product recommendations and personalized ads (Amelia &amp; Prasetyo, 2023).</w:t>
      </w:r>
    </w:p>
    <w:p w14:paraId="70D98ED7"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According to Engel, Blackwell, and Miniard (1995), information processing ability affects consumption decisions. E-commerce facilitates quick access to promotions, making high-literacy users more prone to impulsive purchases. Additionally, the concept of Digital Shopping Engagement highlights how Generation Z uses e-commerce not just for transactions but also to follow trends, participate in sales events, and engage in online shopping communities. While e-commerce offers convenience, challenges like impulsive spending and digital dependency must be managed. Therefore, financial education is essential to help Generation Z balance their digital engagement with responsible consumption habits.</w:t>
      </w:r>
    </w:p>
    <w:p w14:paraId="6549AEE9" w14:textId="77777777" w:rsidR="00EF0F3B" w:rsidRPr="00EF0F3B" w:rsidRDefault="00EF0F3B" w:rsidP="00930CA8">
      <w:pPr>
        <w:numPr>
          <w:ilvl w:val="0"/>
          <w:numId w:val="3"/>
        </w:numPr>
        <w:spacing w:before="240" w:after="0" w:line="240" w:lineRule="auto"/>
        <w:ind w:left="990"/>
        <w:jc w:val="both"/>
        <w:rPr>
          <w:rFonts w:ascii="Yu Gothic UI Semilight" w:eastAsia="Yu Gothic UI Semilight" w:hAnsi="Yu Gothic UI Semilight" w:cs="Times New Roman"/>
          <w:b/>
          <w:sz w:val="24"/>
          <w:szCs w:val="24"/>
          <w:lang w:val="id"/>
        </w:rPr>
      </w:pPr>
      <w:r w:rsidRPr="00EF0F3B">
        <w:rPr>
          <w:rFonts w:ascii="Yu Gothic UI Semilight" w:eastAsia="Yu Gothic UI Semilight" w:hAnsi="Yu Gothic UI Semilight" w:cs="Times New Roman"/>
          <w:b/>
          <w:sz w:val="24"/>
          <w:szCs w:val="24"/>
          <w:lang w:val="id"/>
        </w:rPr>
        <w:t>The Moderating Role of E-Commerce in the Effect of Income on Consumptive Behavior</w:t>
      </w:r>
    </w:p>
    <w:p w14:paraId="56C8148F" w14:textId="77777777" w:rsidR="00EF0F3B" w:rsidRPr="00EF0F3B" w:rsidRDefault="00EF0F3B" w:rsidP="00EF0F3B">
      <w:pPr>
        <w:spacing w:after="0" w:line="240" w:lineRule="auto"/>
        <w:ind w:left="426" w:firstLine="567"/>
        <w:jc w:val="both"/>
        <w:rPr>
          <w:rFonts w:ascii="Yu Gothic UI Semilight" w:eastAsia="Yu Gothic UI Semilight" w:hAnsi="Yu Gothic UI Semilight" w:cs="Times New Roman"/>
          <w:bCs/>
          <w:sz w:val="24"/>
          <w:szCs w:val="24"/>
          <w:lang w:val="id"/>
        </w:rPr>
      </w:pPr>
      <w:r w:rsidRPr="00EF0F3B">
        <w:rPr>
          <w:rFonts w:ascii="Yu Gothic UI Semilight" w:eastAsia="Yu Gothic UI Semilight" w:hAnsi="Yu Gothic UI Semilight" w:cs="Times New Roman"/>
          <w:bCs/>
          <w:sz w:val="24"/>
          <w:szCs w:val="24"/>
          <w:lang w:val="id"/>
        </w:rPr>
        <w:t>This study finds that e-commerce usage does not significantly moderate the relationship between income and consumptive behavior among Generation Z. Unlike previous research suggesting that higher income leads to greater e-commerce consumption (Sartika et al., 2024), this study highlights other influencing factors, such as diverse user segmentation and the accessibility of digital payment methods.</w:t>
      </w:r>
    </w:p>
    <w:p w14:paraId="0383C6DF" w14:textId="54C98BB6" w:rsidR="002057A5" w:rsidRDefault="00EF0F3B" w:rsidP="00EF0F3B">
      <w:pPr>
        <w:spacing w:after="0" w:line="240" w:lineRule="auto"/>
        <w:ind w:left="426" w:firstLine="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bCs/>
          <w:sz w:val="24"/>
          <w:szCs w:val="24"/>
          <w:lang w:val="id"/>
        </w:rPr>
        <w:t>One key reason is the rise of digital credit services like paylater and installment plans, which enable Generation Z to shop extensively regardless of income level. As a result, consumption is driven more by financial accessibility and aggressive marketing rather than direct purchasing power. Thus, while income influences consumptive behavior, e-commerce does not significantly strengthen this link. Instead, digital trends and flexible payment options play a greater role. This underscores the need for financial awareness to prevent excessive spending driven by digital payment conveniences</w:t>
      </w:r>
      <w:r w:rsidR="00FD73EF" w:rsidRPr="008D088C">
        <w:rPr>
          <w:rFonts w:ascii="Yu Gothic UI Semilight" w:eastAsia="Yu Gothic UI Semilight" w:hAnsi="Yu Gothic UI Semilight" w:cs="Times New Roman"/>
          <w:sz w:val="24"/>
          <w:szCs w:val="24"/>
        </w:rPr>
        <w:t xml:space="preserve">. </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3200D57B" w:rsidR="002057A5" w:rsidRPr="008D088C" w:rsidRDefault="00EF0F3B" w:rsidP="008D088C">
      <w:pPr>
        <w:spacing w:after="0" w:line="240" w:lineRule="auto"/>
        <w:ind w:left="426"/>
        <w:jc w:val="center"/>
        <w:rPr>
          <w:rFonts w:ascii="Yu Gothic UI Semilight" w:eastAsia="Yu Gothic UI Semilight" w:hAnsi="Yu Gothic UI Semilight" w:cs="Times New Roman"/>
          <w:b/>
          <w:sz w:val="24"/>
          <w:szCs w:val="24"/>
        </w:rPr>
      </w:pPr>
      <w:r>
        <w:rPr>
          <w:rFonts w:ascii="Yu Gothic UI Semilight" w:eastAsia="Yu Gothic UI Semilight" w:hAnsi="Yu Gothic UI Semilight" w:cs="Times New Roman"/>
          <w:b/>
          <w:sz w:val="24"/>
          <w:szCs w:val="24"/>
        </w:rPr>
        <w:t>CONCLUSION</w:t>
      </w:r>
    </w:p>
    <w:p w14:paraId="16978480" w14:textId="2685AB09" w:rsidR="002057A5" w:rsidRDefault="00EF0F3B" w:rsidP="009A7DC9">
      <w:pPr>
        <w:pStyle w:val="BodyText"/>
        <w:ind w:left="426" w:right="212" w:firstLine="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lang w:val="id"/>
        </w:rPr>
        <w:t>This study demonstrates that digital literacy and income influence the consumer behavior of Generation Z in Gowa Regency, with e-commerce strengthening the relationship between digital literacy and consumption. Individuals with higher digital literacy tend to engage more actively in online shopping, while higher income increases purchasing power. However, e-commerce does not significantly moderate the relationship between income and consumer behavior, as other factors, such as digital credit services, also shape consumption patterns. Therefore, enhancing digital literacy and financial awareness is essential to promote more responsible consumption in the digital era</w:t>
      </w:r>
      <w:r w:rsidR="009A7DC9" w:rsidRPr="009A7DC9">
        <w:rPr>
          <w:rFonts w:ascii="Yu Gothic UI Semilight" w:eastAsia="Yu Gothic UI Semilight" w:hAnsi="Yu Gothic UI Semilight" w:cs="Times New Roman"/>
          <w:sz w:val="24"/>
          <w:szCs w:val="24"/>
          <w:lang w:val="id"/>
        </w:rPr>
        <w:t xml:space="preserve">. </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4DC2F359" w14:textId="1DEFF813" w:rsidR="002057A5" w:rsidRPr="008D088C" w:rsidRDefault="00EF0F3B" w:rsidP="008D088C">
      <w:pPr>
        <w:pStyle w:val="BodyText"/>
        <w:ind w:left="426" w:right="212"/>
        <w:jc w:val="center"/>
        <w:rPr>
          <w:rFonts w:ascii="Yu Gothic UI Semilight" w:eastAsia="Yu Gothic UI Semilight" w:hAnsi="Yu Gothic UI Semilight" w:cs="Times New Roman"/>
          <w:b/>
          <w:sz w:val="24"/>
          <w:szCs w:val="24"/>
          <w:lang w:val="id-ID"/>
        </w:rPr>
      </w:pPr>
      <w:r>
        <w:rPr>
          <w:rFonts w:ascii="Yu Gothic UI Semilight" w:eastAsia="Yu Gothic UI Semilight" w:hAnsi="Yu Gothic UI Semilight" w:cs="Times New Roman"/>
          <w:b/>
          <w:sz w:val="24"/>
          <w:szCs w:val="24"/>
        </w:rPr>
        <w:t>REFERENCES</w:t>
      </w:r>
    </w:p>
    <w:p w14:paraId="3B95E2A6"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Abílio Oliveira, I. M. (2023). Analysis of the influence of hedonic digital lifestyle on consumptive e-shopping behavior of Generation Z through e-commerce applications.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Sistim</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Informasi</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Teknologi</w:t>
      </w:r>
      <w:proofErr w:type="spellEnd"/>
      <w:r w:rsidRPr="00EF0F3B">
        <w:rPr>
          <w:rFonts w:ascii="Yu Gothic UI Semilight" w:eastAsia="Yu Gothic UI Semilight" w:hAnsi="Yu Gothic UI Semilight" w:cs="Times New Roman"/>
          <w:sz w:val="24"/>
          <w:szCs w:val="24"/>
        </w:rPr>
        <w:t>, 5(3), 85–91. https://doi.org/10.60083/jsisfotek.v5i3.309</w:t>
      </w:r>
    </w:p>
    <w:p w14:paraId="0024C071"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Afandy</w:t>
      </w:r>
      <w:proofErr w:type="spellEnd"/>
      <w:r w:rsidRPr="00EF0F3B">
        <w:rPr>
          <w:rFonts w:ascii="Yu Gothic UI Semilight" w:eastAsia="Yu Gothic UI Semilight" w:hAnsi="Yu Gothic UI Semilight" w:cs="Times New Roman"/>
          <w:sz w:val="24"/>
          <w:szCs w:val="24"/>
        </w:rPr>
        <w:t xml:space="preserve">, C., &amp; </w:t>
      </w:r>
      <w:proofErr w:type="spellStart"/>
      <w:r w:rsidRPr="00EF0F3B">
        <w:rPr>
          <w:rFonts w:ascii="Yu Gothic UI Semilight" w:eastAsia="Yu Gothic UI Semilight" w:hAnsi="Yu Gothic UI Semilight" w:cs="Times New Roman"/>
          <w:sz w:val="24"/>
          <w:szCs w:val="24"/>
        </w:rPr>
        <w:t>Niangsih</w:t>
      </w:r>
      <w:proofErr w:type="spellEnd"/>
      <w:r w:rsidRPr="00EF0F3B">
        <w:rPr>
          <w:rFonts w:ascii="Yu Gothic UI Semilight" w:eastAsia="Yu Gothic UI Semilight" w:hAnsi="Yu Gothic UI Semilight" w:cs="Times New Roman"/>
          <w:sz w:val="24"/>
          <w:szCs w:val="24"/>
        </w:rPr>
        <w:t xml:space="preserve">, F. F. (2020). </w:t>
      </w:r>
      <w:proofErr w:type="spellStart"/>
      <w:r w:rsidRPr="00EF0F3B">
        <w:rPr>
          <w:rFonts w:ascii="Yu Gothic UI Semilight" w:eastAsia="Yu Gothic UI Semilight" w:hAnsi="Yu Gothic UI Semilight" w:cs="Times New Roman"/>
          <w:sz w:val="24"/>
          <w:szCs w:val="24"/>
        </w:rPr>
        <w:t>Literasi</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keuangan</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manajemen</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keuangan</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pribadi</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mahasiswa</w:t>
      </w:r>
      <w:proofErr w:type="spellEnd"/>
      <w:r w:rsidRPr="00EF0F3B">
        <w:rPr>
          <w:rFonts w:ascii="Yu Gothic UI Semilight" w:eastAsia="Yu Gothic UI Semilight" w:hAnsi="Yu Gothic UI Semilight" w:cs="Times New Roman"/>
          <w:sz w:val="24"/>
          <w:szCs w:val="24"/>
        </w:rPr>
        <w:t xml:space="preserve"> di </w:t>
      </w:r>
      <w:proofErr w:type="spellStart"/>
      <w:r w:rsidRPr="00EF0F3B">
        <w:rPr>
          <w:rFonts w:ascii="Yu Gothic UI Semilight" w:eastAsia="Yu Gothic UI Semilight" w:hAnsi="Yu Gothic UI Semilight" w:cs="Times New Roman"/>
          <w:sz w:val="24"/>
          <w:szCs w:val="24"/>
        </w:rPr>
        <w:t>Provinsi</w:t>
      </w:r>
      <w:proofErr w:type="spellEnd"/>
      <w:r w:rsidRPr="00EF0F3B">
        <w:rPr>
          <w:rFonts w:ascii="Yu Gothic UI Semilight" w:eastAsia="Yu Gothic UI Semilight" w:hAnsi="Yu Gothic UI Semilight" w:cs="Times New Roman"/>
          <w:sz w:val="24"/>
          <w:szCs w:val="24"/>
        </w:rPr>
        <w:t xml:space="preserve"> Bengkulu. The Manager Review, 2(2), 68–98. https://doi.org/10.33369/tmr.v2i2.16329</w:t>
      </w:r>
    </w:p>
    <w:p w14:paraId="1CF76321"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Afiat</w:t>
      </w:r>
      <w:proofErr w:type="spellEnd"/>
      <w:r w:rsidRPr="00EF0F3B">
        <w:rPr>
          <w:rFonts w:ascii="Yu Gothic UI Semilight" w:eastAsia="Yu Gothic UI Semilight" w:hAnsi="Yu Gothic UI Semilight" w:cs="Times New Roman"/>
          <w:sz w:val="24"/>
          <w:szCs w:val="24"/>
        </w:rPr>
        <w:t xml:space="preserve">, M. N., &amp; Rijal, S. (2023). Analysis of the use of e-commerce in improving entrepreneurial business competitiveness.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Minfo</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Polgan</w:t>
      </w:r>
      <w:proofErr w:type="spellEnd"/>
      <w:r w:rsidRPr="00EF0F3B">
        <w:rPr>
          <w:rFonts w:ascii="Yu Gothic UI Semilight" w:eastAsia="Yu Gothic UI Semilight" w:hAnsi="Yu Gothic UI Semilight" w:cs="Times New Roman"/>
          <w:sz w:val="24"/>
          <w:szCs w:val="24"/>
        </w:rPr>
        <w:t>, 12(1), 468–479. https://doi.org/10.33395/jmp.v12i1.12439</w:t>
      </w:r>
    </w:p>
    <w:p w14:paraId="59A2A5AE"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Aksu, S. (2020). Luxury perception of low and middle-income Generation Z and their luxury consumption motivations. International Journal of Social, Political and Economic Research, 7(4), 939–959. https://doi.org/10.46291/ijospervol7iss4pp939-959</w:t>
      </w:r>
    </w:p>
    <w:p w14:paraId="4FBAF161"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Amaliya, S., </w:t>
      </w:r>
      <w:proofErr w:type="spellStart"/>
      <w:r w:rsidRPr="00EF0F3B">
        <w:rPr>
          <w:rFonts w:ascii="Yu Gothic UI Semilight" w:eastAsia="Yu Gothic UI Semilight" w:hAnsi="Yu Gothic UI Semilight" w:cs="Times New Roman"/>
          <w:sz w:val="24"/>
          <w:szCs w:val="24"/>
        </w:rPr>
        <w:t>Radyi</w:t>
      </w:r>
      <w:proofErr w:type="spellEnd"/>
      <w:r w:rsidRPr="00EF0F3B">
        <w:rPr>
          <w:rFonts w:ascii="Yu Gothic UI Semilight" w:eastAsia="Yu Gothic UI Semilight" w:hAnsi="Yu Gothic UI Semilight" w:cs="Times New Roman"/>
          <w:sz w:val="24"/>
          <w:szCs w:val="24"/>
        </w:rPr>
        <w:t xml:space="preserve">, M., </w:t>
      </w:r>
      <w:proofErr w:type="spellStart"/>
      <w:r w:rsidRPr="00EF0F3B">
        <w:rPr>
          <w:rFonts w:ascii="Yu Gothic UI Semilight" w:eastAsia="Yu Gothic UI Semilight" w:hAnsi="Yu Gothic UI Semilight" w:cs="Times New Roman"/>
          <w:sz w:val="24"/>
          <w:szCs w:val="24"/>
        </w:rPr>
        <w:t>Ridzwan</w:t>
      </w:r>
      <w:proofErr w:type="spellEnd"/>
      <w:r w:rsidRPr="00EF0F3B">
        <w:rPr>
          <w:rFonts w:ascii="Yu Gothic UI Semilight" w:eastAsia="Yu Gothic UI Semilight" w:hAnsi="Yu Gothic UI Semilight" w:cs="Times New Roman"/>
          <w:sz w:val="24"/>
          <w:szCs w:val="24"/>
        </w:rPr>
        <w:t>, R., Muna, N., Ariff, M., &amp; Rahman, A. (2024). Influences on Generation Z’s purchasing decision-making on e-commerce platforms: Beyond products and website design. International Journal of Academic Research in Business and Social Sciences, 14(12), 2457–2469. https://doi.org/10.6007/IJARBSS/v14-i12/24203</w:t>
      </w:r>
    </w:p>
    <w:p w14:paraId="51CB0907"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Amelia, V., &amp; </w:t>
      </w:r>
      <w:proofErr w:type="spellStart"/>
      <w:r w:rsidRPr="00EF0F3B">
        <w:rPr>
          <w:rFonts w:ascii="Yu Gothic UI Semilight" w:eastAsia="Yu Gothic UI Semilight" w:hAnsi="Yu Gothic UI Semilight" w:cs="Times New Roman"/>
          <w:sz w:val="24"/>
          <w:szCs w:val="24"/>
        </w:rPr>
        <w:t>Prasetyo</w:t>
      </w:r>
      <w:proofErr w:type="spellEnd"/>
      <w:r w:rsidRPr="00EF0F3B">
        <w:rPr>
          <w:rFonts w:ascii="Yu Gothic UI Semilight" w:eastAsia="Yu Gothic UI Semilight" w:hAnsi="Yu Gothic UI Semilight" w:cs="Times New Roman"/>
          <w:sz w:val="24"/>
          <w:szCs w:val="24"/>
        </w:rPr>
        <w:t xml:space="preserve">, D. (2023). Manfaat </w:t>
      </w:r>
      <w:proofErr w:type="spellStart"/>
      <w:r w:rsidRPr="00EF0F3B">
        <w:rPr>
          <w:rFonts w:ascii="Yu Gothic UI Semilight" w:eastAsia="Yu Gothic UI Semilight" w:hAnsi="Yu Gothic UI Semilight" w:cs="Times New Roman"/>
          <w:sz w:val="24"/>
          <w:szCs w:val="24"/>
        </w:rPr>
        <w:t>literasi</w:t>
      </w:r>
      <w:proofErr w:type="spellEnd"/>
      <w:r w:rsidRPr="00EF0F3B">
        <w:rPr>
          <w:rFonts w:ascii="Yu Gothic UI Semilight" w:eastAsia="Yu Gothic UI Semilight" w:hAnsi="Yu Gothic UI Semilight" w:cs="Times New Roman"/>
          <w:sz w:val="24"/>
          <w:szCs w:val="24"/>
        </w:rPr>
        <w:t xml:space="preserve"> digital </w:t>
      </w:r>
      <w:proofErr w:type="spellStart"/>
      <w:r w:rsidRPr="00EF0F3B">
        <w:rPr>
          <w:rFonts w:ascii="Yu Gothic UI Semilight" w:eastAsia="Yu Gothic UI Semilight" w:hAnsi="Yu Gothic UI Semilight" w:cs="Times New Roman"/>
          <w:sz w:val="24"/>
          <w:szCs w:val="24"/>
        </w:rPr>
        <w:t>generasi</w:t>
      </w:r>
      <w:proofErr w:type="spellEnd"/>
      <w:r w:rsidRPr="00EF0F3B">
        <w:rPr>
          <w:rFonts w:ascii="Yu Gothic UI Semilight" w:eastAsia="Yu Gothic UI Semilight" w:hAnsi="Yu Gothic UI Semilight" w:cs="Times New Roman"/>
          <w:sz w:val="24"/>
          <w:szCs w:val="24"/>
        </w:rPr>
        <w:t xml:space="preserve"> Z </w:t>
      </w:r>
      <w:proofErr w:type="spellStart"/>
      <w:r w:rsidRPr="00EF0F3B">
        <w:rPr>
          <w:rFonts w:ascii="Yu Gothic UI Semilight" w:eastAsia="Yu Gothic UI Semilight" w:hAnsi="Yu Gothic UI Semilight" w:cs="Times New Roman"/>
          <w:sz w:val="24"/>
          <w:szCs w:val="24"/>
        </w:rPr>
        <w:t>sebagai</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preferensi</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tujuan</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wisata</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promosi</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pariwisata</w:t>
      </w:r>
      <w:proofErr w:type="spellEnd"/>
      <w:r w:rsidRPr="00EF0F3B">
        <w:rPr>
          <w:rFonts w:ascii="Yu Gothic UI Semilight" w:eastAsia="Yu Gothic UI Semilight" w:hAnsi="Yu Gothic UI Semilight" w:cs="Times New Roman"/>
          <w:sz w:val="24"/>
          <w:szCs w:val="24"/>
        </w:rPr>
        <w:t xml:space="preserve">. Ideas: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Pendidikan, </w:t>
      </w:r>
      <w:proofErr w:type="spellStart"/>
      <w:r w:rsidRPr="00EF0F3B">
        <w:rPr>
          <w:rFonts w:ascii="Yu Gothic UI Semilight" w:eastAsia="Yu Gothic UI Semilight" w:hAnsi="Yu Gothic UI Semilight" w:cs="Times New Roman"/>
          <w:sz w:val="24"/>
          <w:szCs w:val="24"/>
        </w:rPr>
        <w:t>Sosial</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Budaya</w:t>
      </w:r>
      <w:proofErr w:type="spellEnd"/>
      <w:r w:rsidRPr="00EF0F3B">
        <w:rPr>
          <w:rFonts w:ascii="Yu Gothic UI Semilight" w:eastAsia="Yu Gothic UI Semilight" w:hAnsi="Yu Gothic UI Semilight" w:cs="Times New Roman"/>
          <w:sz w:val="24"/>
          <w:szCs w:val="24"/>
        </w:rPr>
        <w:t>, 9(2), 377. https://doi.org/10.32884/ideas.v9i2.1282</w:t>
      </w:r>
    </w:p>
    <w:p w14:paraId="752635DE"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Anggaraeni</w:t>
      </w:r>
      <w:proofErr w:type="spellEnd"/>
      <w:r w:rsidRPr="00EF0F3B">
        <w:rPr>
          <w:rFonts w:ascii="Yu Gothic UI Semilight" w:eastAsia="Yu Gothic UI Semilight" w:hAnsi="Yu Gothic UI Semilight" w:cs="Times New Roman"/>
          <w:sz w:val="24"/>
          <w:szCs w:val="24"/>
        </w:rPr>
        <w:t xml:space="preserve">, M., &amp; </w:t>
      </w:r>
      <w:proofErr w:type="spellStart"/>
      <w:r w:rsidRPr="00EF0F3B">
        <w:rPr>
          <w:rFonts w:ascii="Yu Gothic UI Semilight" w:eastAsia="Yu Gothic UI Semilight" w:hAnsi="Yu Gothic UI Semilight" w:cs="Times New Roman"/>
          <w:sz w:val="24"/>
          <w:szCs w:val="24"/>
        </w:rPr>
        <w:t>Widayati</w:t>
      </w:r>
      <w:proofErr w:type="spellEnd"/>
      <w:r w:rsidRPr="00EF0F3B">
        <w:rPr>
          <w:rFonts w:ascii="Yu Gothic UI Semilight" w:eastAsia="Yu Gothic UI Semilight" w:hAnsi="Yu Gothic UI Semilight" w:cs="Times New Roman"/>
          <w:sz w:val="24"/>
          <w:szCs w:val="24"/>
        </w:rPr>
        <w:t xml:space="preserve">, S. (2022). </w:t>
      </w:r>
      <w:proofErr w:type="spellStart"/>
      <w:r w:rsidRPr="00EF0F3B">
        <w:rPr>
          <w:rFonts w:ascii="Yu Gothic UI Semilight" w:eastAsia="Yu Gothic UI Semilight" w:hAnsi="Yu Gothic UI Semilight" w:cs="Times New Roman"/>
          <w:sz w:val="24"/>
          <w:szCs w:val="24"/>
        </w:rPr>
        <w:t>Pengaruh</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penggunaan</w:t>
      </w:r>
      <w:proofErr w:type="spellEnd"/>
      <w:r w:rsidRPr="00EF0F3B">
        <w:rPr>
          <w:rFonts w:ascii="Yu Gothic UI Semilight" w:eastAsia="Yu Gothic UI Semilight" w:hAnsi="Yu Gothic UI Semilight" w:cs="Times New Roman"/>
          <w:sz w:val="24"/>
          <w:szCs w:val="24"/>
        </w:rPr>
        <w:t xml:space="preserve"> e-commerce terhadap </w:t>
      </w:r>
      <w:proofErr w:type="spellStart"/>
      <w:r w:rsidRPr="00EF0F3B">
        <w:rPr>
          <w:rFonts w:ascii="Yu Gothic UI Semilight" w:eastAsia="Yu Gothic UI Semilight" w:hAnsi="Yu Gothic UI Semilight" w:cs="Times New Roman"/>
          <w:sz w:val="24"/>
          <w:szCs w:val="24"/>
        </w:rPr>
        <w:t>perilaku</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konsumtif</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mahasiswa</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pendidikan</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ekonomi</w:t>
      </w:r>
      <w:proofErr w:type="spellEnd"/>
      <w:r w:rsidRPr="00EF0F3B">
        <w:rPr>
          <w:rFonts w:ascii="Yu Gothic UI Semilight" w:eastAsia="Yu Gothic UI Semilight" w:hAnsi="Yu Gothic UI Semilight" w:cs="Times New Roman"/>
          <w:sz w:val="24"/>
          <w:szCs w:val="24"/>
        </w:rPr>
        <w:t xml:space="preserve"> Universitas Ivet Semarang. Journal of Economic Education and Entrepreneurship, 3(2), 43–50. https://doi.org/10.31331/jeee.v3i2.2390</w:t>
      </w:r>
    </w:p>
    <w:p w14:paraId="55ED8E2B"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Aparicio, M., Costa, C. J., &amp; Moises, R. (2021). Gamification and reputation: Key determinants of e-commerce usage and repurchase intention. </w:t>
      </w:r>
      <w:proofErr w:type="spellStart"/>
      <w:r w:rsidRPr="00EF0F3B">
        <w:rPr>
          <w:rFonts w:ascii="Yu Gothic UI Semilight" w:eastAsia="Yu Gothic UI Semilight" w:hAnsi="Yu Gothic UI Semilight" w:cs="Times New Roman"/>
          <w:sz w:val="24"/>
          <w:szCs w:val="24"/>
        </w:rPr>
        <w:t>Heliyon</w:t>
      </w:r>
      <w:proofErr w:type="spellEnd"/>
      <w:r w:rsidRPr="00EF0F3B">
        <w:rPr>
          <w:rFonts w:ascii="Yu Gothic UI Semilight" w:eastAsia="Yu Gothic UI Semilight" w:hAnsi="Yu Gothic UI Semilight" w:cs="Times New Roman"/>
          <w:sz w:val="24"/>
          <w:szCs w:val="24"/>
        </w:rPr>
        <w:t>, 7(3), e06383. https://doi.org/10.1016/j.heliyon.2021.e06383</w:t>
      </w:r>
    </w:p>
    <w:p w14:paraId="1573DFAA"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Asanprakit</w:t>
      </w:r>
      <w:proofErr w:type="spellEnd"/>
      <w:r w:rsidRPr="00EF0F3B">
        <w:rPr>
          <w:rFonts w:ascii="Yu Gothic UI Semilight" w:eastAsia="Yu Gothic UI Semilight" w:hAnsi="Yu Gothic UI Semilight" w:cs="Times New Roman"/>
          <w:sz w:val="24"/>
          <w:szCs w:val="24"/>
        </w:rPr>
        <w:t xml:space="preserve">, S., &amp; </w:t>
      </w:r>
      <w:proofErr w:type="spellStart"/>
      <w:r w:rsidRPr="00EF0F3B">
        <w:rPr>
          <w:rFonts w:ascii="Yu Gothic UI Semilight" w:eastAsia="Yu Gothic UI Semilight" w:hAnsi="Yu Gothic UI Semilight" w:cs="Times New Roman"/>
          <w:sz w:val="24"/>
          <w:szCs w:val="24"/>
        </w:rPr>
        <w:t>Kraiwanit</w:t>
      </w:r>
      <w:proofErr w:type="spellEnd"/>
      <w:r w:rsidRPr="00EF0F3B">
        <w:rPr>
          <w:rFonts w:ascii="Yu Gothic UI Semilight" w:eastAsia="Yu Gothic UI Semilight" w:hAnsi="Yu Gothic UI Semilight" w:cs="Times New Roman"/>
          <w:sz w:val="24"/>
          <w:szCs w:val="24"/>
        </w:rPr>
        <w:t>, T. (2023). Causal factors influencing the use of social commerce platforms. Journal of Open Innovation: Technology, Market, and Complexity, 9(4), 100172. https://doi.org/10.1016/j.joitmc.2023.100172</w:t>
      </w:r>
    </w:p>
    <w:p w14:paraId="195840A5"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Asrun</w:t>
      </w:r>
      <w:proofErr w:type="spellEnd"/>
      <w:r w:rsidRPr="00EF0F3B">
        <w:rPr>
          <w:rFonts w:ascii="Yu Gothic UI Semilight" w:eastAsia="Yu Gothic UI Semilight" w:hAnsi="Yu Gothic UI Semilight" w:cs="Times New Roman"/>
          <w:sz w:val="24"/>
          <w:szCs w:val="24"/>
        </w:rPr>
        <w:t xml:space="preserve">, N. A., &amp; Gunawan, A. (2024). </w:t>
      </w:r>
      <w:proofErr w:type="spellStart"/>
      <w:r w:rsidRPr="00EF0F3B">
        <w:rPr>
          <w:rFonts w:ascii="Yu Gothic UI Semilight" w:eastAsia="Yu Gothic UI Semilight" w:hAnsi="Yu Gothic UI Semilight" w:cs="Times New Roman"/>
          <w:sz w:val="24"/>
          <w:szCs w:val="24"/>
        </w:rPr>
        <w:t>Pengaruh</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gaya</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hidup</w:t>
      </w:r>
      <w:proofErr w:type="spellEnd"/>
      <w:r w:rsidRPr="00EF0F3B">
        <w:rPr>
          <w:rFonts w:ascii="Yu Gothic UI Semilight" w:eastAsia="Yu Gothic UI Semilight" w:hAnsi="Yu Gothic UI Semilight" w:cs="Times New Roman"/>
          <w:sz w:val="24"/>
          <w:szCs w:val="24"/>
        </w:rPr>
        <w:t xml:space="preserve"> dan media </w:t>
      </w:r>
      <w:proofErr w:type="spellStart"/>
      <w:r w:rsidRPr="00EF0F3B">
        <w:rPr>
          <w:rFonts w:ascii="Yu Gothic UI Semilight" w:eastAsia="Yu Gothic UI Semilight" w:hAnsi="Yu Gothic UI Semilight" w:cs="Times New Roman"/>
          <w:sz w:val="24"/>
          <w:szCs w:val="24"/>
        </w:rPr>
        <w:t>sosial</w:t>
      </w:r>
      <w:proofErr w:type="spellEnd"/>
      <w:r w:rsidRPr="00EF0F3B">
        <w:rPr>
          <w:rFonts w:ascii="Yu Gothic UI Semilight" w:eastAsia="Yu Gothic UI Semilight" w:hAnsi="Yu Gothic UI Semilight" w:cs="Times New Roman"/>
          <w:sz w:val="24"/>
          <w:szCs w:val="24"/>
        </w:rPr>
        <w:t xml:space="preserve"> terhadap </w:t>
      </w:r>
      <w:proofErr w:type="spellStart"/>
      <w:r w:rsidRPr="00EF0F3B">
        <w:rPr>
          <w:rFonts w:ascii="Yu Gothic UI Semilight" w:eastAsia="Yu Gothic UI Semilight" w:hAnsi="Yu Gothic UI Semilight" w:cs="Times New Roman"/>
          <w:sz w:val="24"/>
          <w:szCs w:val="24"/>
        </w:rPr>
        <w:t>perilaku</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konsumtif</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generasi</w:t>
      </w:r>
      <w:proofErr w:type="spellEnd"/>
      <w:r w:rsidRPr="00EF0F3B">
        <w:rPr>
          <w:rFonts w:ascii="Yu Gothic UI Semilight" w:eastAsia="Yu Gothic UI Semilight" w:hAnsi="Yu Gothic UI Semilight" w:cs="Times New Roman"/>
          <w:sz w:val="24"/>
          <w:szCs w:val="24"/>
        </w:rPr>
        <w:t xml:space="preserve"> Z di Kota Medan </w:t>
      </w:r>
      <w:proofErr w:type="spellStart"/>
      <w:r w:rsidRPr="00EF0F3B">
        <w:rPr>
          <w:rFonts w:ascii="Yu Gothic UI Semilight" w:eastAsia="Yu Gothic UI Semilight" w:hAnsi="Yu Gothic UI Semilight" w:cs="Times New Roman"/>
          <w:sz w:val="24"/>
          <w:szCs w:val="24"/>
        </w:rPr>
        <w:t>dengan</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literasi</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keuangan</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sebagai</w:t>
      </w:r>
      <w:proofErr w:type="spellEnd"/>
      <w:r w:rsidRPr="00EF0F3B">
        <w:rPr>
          <w:rFonts w:ascii="Yu Gothic UI Semilight" w:eastAsia="Yu Gothic UI Semilight" w:hAnsi="Yu Gothic UI Semilight" w:cs="Times New Roman"/>
          <w:sz w:val="24"/>
          <w:szCs w:val="24"/>
        </w:rPr>
        <w:t xml:space="preserve"> media intervening.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Manajemen</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Bisnis</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Keuangan</w:t>
      </w:r>
      <w:proofErr w:type="spellEnd"/>
      <w:r w:rsidRPr="00EF0F3B">
        <w:rPr>
          <w:rFonts w:ascii="Yu Gothic UI Semilight" w:eastAsia="Yu Gothic UI Semilight" w:hAnsi="Yu Gothic UI Semilight" w:cs="Times New Roman"/>
          <w:sz w:val="24"/>
          <w:szCs w:val="24"/>
        </w:rPr>
        <w:t>, 5(1), 173–186. https://doi.org/10.51805/jmbk.v5i1.205</w:t>
      </w:r>
    </w:p>
    <w:p w14:paraId="69B4C325"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Bastomi</w:t>
      </w:r>
      <w:proofErr w:type="spellEnd"/>
      <w:r w:rsidRPr="00EF0F3B">
        <w:rPr>
          <w:rFonts w:ascii="Yu Gothic UI Semilight" w:eastAsia="Yu Gothic UI Semilight" w:hAnsi="Yu Gothic UI Semilight" w:cs="Times New Roman"/>
          <w:sz w:val="24"/>
          <w:szCs w:val="24"/>
        </w:rPr>
        <w:t xml:space="preserve">, M., Hermawan, A., &amp; </w:t>
      </w:r>
      <w:proofErr w:type="spellStart"/>
      <w:r w:rsidRPr="00EF0F3B">
        <w:rPr>
          <w:rFonts w:ascii="Yu Gothic UI Semilight" w:eastAsia="Yu Gothic UI Semilight" w:hAnsi="Yu Gothic UI Semilight" w:cs="Times New Roman"/>
          <w:sz w:val="24"/>
          <w:szCs w:val="24"/>
        </w:rPr>
        <w:t>Handayati</w:t>
      </w:r>
      <w:proofErr w:type="spellEnd"/>
      <w:r w:rsidRPr="00EF0F3B">
        <w:rPr>
          <w:rFonts w:ascii="Yu Gothic UI Semilight" w:eastAsia="Yu Gothic UI Semilight" w:hAnsi="Yu Gothic UI Semilight" w:cs="Times New Roman"/>
          <w:sz w:val="24"/>
          <w:szCs w:val="24"/>
        </w:rPr>
        <w:t>, P. (2023). The effect of digital literacy, e-commerce business trend, mobile payment, and income expectations on intention in digital-based entrepreneurship. International Journal of Applied Finance and Business Studies, 11(3), 688–698.</w:t>
      </w:r>
    </w:p>
    <w:p w14:paraId="56AF4E0A"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Dharmawan</w:t>
      </w:r>
      <w:proofErr w:type="spellEnd"/>
      <w:r w:rsidRPr="00EF0F3B">
        <w:rPr>
          <w:rFonts w:ascii="Yu Gothic UI Semilight" w:eastAsia="Yu Gothic UI Semilight" w:hAnsi="Yu Gothic UI Semilight" w:cs="Times New Roman"/>
          <w:sz w:val="24"/>
          <w:szCs w:val="24"/>
        </w:rPr>
        <w:t xml:space="preserve">, D., </w:t>
      </w:r>
      <w:proofErr w:type="spellStart"/>
      <w:r w:rsidRPr="00EF0F3B">
        <w:rPr>
          <w:rFonts w:ascii="Yu Gothic UI Semilight" w:eastAsia="Yu Gothic UI Semilight" w:hAnsi="Yu Gothic UI Semilight" w:cs="Times New Roman"/>
          <w:sz w:val="24"/>
          <w:szCs w:val="24"/>
        </w:rPr>
        <w:t>Rusman</w:t>
      </w:r>
      <w:proofErr w:type="spellEnd"/>
      <w:r w:rsidRPr="00EF0F3B">
        <w:rPr>
          <w:rFonts w:ascii="Yu Gothic UI Semilight" w:eastAsia="Yu Gothic UI Semilight" w:hAnsi="Yu Gothic UI Semilight" w:cs="Times New Roman"/>
          <w:sz w:val="24"/>
          <w:szCs w:val="24"/>
        </w:rPr>
        <w:t xml:space="preserve">, H., </w:t>
      </w:r>
      <w:proofErr w:type="spellStart"/>
      <w:r w:rsidRPr="00EF0F3B">
        <w:rPr>
          <w:rFonts w:ascii="Yu Gothic UI Semilight" w:eastAsia="Yu Gothic UI Semilight" w:hAnsi="Yu Gothic UI Semilight" w:cs="Times New Roman"/>
          <w:sz w:val="24"/>
          <w:szCs w:val="24"/>
        </w:rPr>
        <w:t>Nuryanto</w:t>
      </w:r>
      <w:proofErr w:type="spellEnd"/>
      <w:r w:rsidRPr="00EF0F3B">
        <w:rPr>
          <w:rFonts w:ascii="Yu Gothic UI Semilight" w:eastAsia="Yu Gothic UI Semilight" w:hAnsi="Yu Gothic UI Semilight" w:cs="Times New Roman"/>
          <w:sz w:val="24"/>
          <w:szCs w:val="24"/>
        </w:rPr>
        <w:t xml:space="preserve">, U. W., </w:t>
      </w:r>
      <w:proofErr w:type="spellStart"/>
      <w:r w:rsidRPr="00EF0F3B">
        <w:rPr>
          <w:rFonts w:ascii="Yu Gothic UI Semilight" w:eastAsia="Yu Gothic UI Semilight" w:hAnsi="Yu Gothic UI Semilight" w:cs="Times New Roman"/>
          <w:sz w:val="24"/>
          <w:szCs w:val="24"/>
        </w:rPr>
        <w:t>Cakranegara</w:t>
      </w:r>
      <w:proofErr w:type="spellEnd"/>
      <w:r w:rsidRPr="00EF0F3B">
        <w:rPr>
          <w:rFonts w:ascii="Yu Gothic UI Semilight" w:eastAsia="Yu Gothic UI Semilight" w:hAnsi="Yu Gothic UI Semilight" w:cs="Times New Roman"/>
          <w:sz w:val="24"/>
          <w:szCs w:val="24"/>
        </w:rPr>
        <w:t xml:space="preserve">, P. A., &amp; </w:t>
      </w:r>
      <w:proofErr w:type="spellStart"/>
      <w:r w:rsidRPr="00EF0F3B">
        <w:rPr>
          <w:rFonts w:ascii="Yu Gothic UI Semilight" w:eastAsia="Yu Gothic UI Semilight" w:hAnsi="Yu Gothic UI Semilight" w:cs="Times New Roman"/>
          <w:sz w:val="24"/>
          <w:szCs w:val="24"/>
        </w:rPr>
        <w:t>Munizu</w:t>
      </w:r>
      <w:proofErr w:type="spellEnd"/>
      <w:r w:rsidRPr="00EF0F3B">
        <w:rPr>
          <w:rFonts w:ascii="Yu Gothic UI Semilight" w:eastAsia="Yu Gothic UI Semilight" w:hAnsi="Yu Gothic UI Semilight" w:cs="Times New Roman"/>
          <w:sz w:val="24"/>
          <w:szCs w:val="24"/>
        </w:rPr>
        <w:t xml:space="preserve">, M. (2024). Analysis of the influence of perceived benefit, digital security, and perceived ease of use on intention to purchase using the digital wallet application.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Informasi</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Teknologi</w:t>
      </w:r>
      <w:proofErr w:type="spellEnd"/>
      <w:r w:rsidRPr="00EF0F3B">
        <w:rPr>
          <w:rFonts w:ascii="Yu Gothic UI Semilight" w:eastAsia="Yu Gothic UI Semilight" w:hAnsi="Yu Gothic UI Semilight" w:cs="Times New Roman"/>
          <w:sz w:val="24"/>
          <w:szCs w:val="24"/>
        </w:rPr>
        <w:t>, 6, 12–17. https://doi.org/10.60083/jidt.v6i2.523</w:t>
      </w:r>
    </w:p>
    <w:p w14:paraId="1E51A92E"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Duarte, C. (2024). Technological acceptance of e-commerce by Generation Z in Portugal. Information (Switzerland, 15(7). https://doi.org/10.3390/info15070383</w:t>
      </w:r>
    </w:p>
    <w:p w14:paraId="3DD4117E"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Dwivedi, Y. K., </w:t>
      </w:r>
      <w:proofErr w:type="spellStart"/>
      <w:r w:rsidRPr="00EF0F3B">
        <w:rPr>
          <w:rFonts w:ascii="Yu Gothic UI Semilight" w:eastAsia="Yu Gothic UI Semilight" w:hAnsi="Yu Gothic UI Semilight" w:cs="Times New Roman"/>
          <w:sz w:val="24"/>
          <w:szCs w:val="24"/>
        </w:rPr>
        <w:t>Ismagilova</w:t>
      </w:r>
      <w:proofErr w:type="spellEnd"/>
      <w:r w:rsidRPr="00EF0F3B">
        <w:rPr>
          <w:rFonts w:ascii="Yu Gothic UI Semilight" w:eastAsia="Yu Gothic UI Semilight" w:hAnsi="Yu Gothic UI Semilight" w:cs="Times New Roman"/>
          <w:sz w:val="24"/>
          <w:szCs w:val="24"/>
        </w:rPr>
        <w:t xml:space="preserve">, E., Hughes, D. L., Carlson, J., </w:t>
      </w:r>
      <w:proofErr w:type="spellStart"/>
      <w:r w:rsidRPr="00EF0F3B">
        <w:rPr>
          <w:rFonts w:ascii="Yu Gothic UI Semilight" w:eastAsia="Yu Gothic UI Semilight" w:hAnsi="Yu Gothic UI Semilight" w:cs="Times New Roman"/>
          <w:sz w:val="24"/>
          <w:szCs w:val="24"/>
        </w:rPr>
        <w:t>Filieri</w:t>
      </w:r>
      <w:proofErr w:type="spellEnd"/>
      <w:r w:rsidRPr="00EF0F3B">
        <w:rPr>
          <w:rFonts w:ascii="Yu Gothic UI Semilight" w:eastAsia="Yu Gothic UI Semilight" w:hAnsi="Yu Gothic UI Semilight" w:cs="Times New Roman"/>
          <w:sz w:val="24"/>
          <w:szCs w:val="24"/>
        </w:rPr>
        <w:t xml:space="preserve">, R., Jacobson, J., Jain, V., </w:t>
      </w:r>
      <w:proofErr w:type="spellStart"/>
      <w:r w:rsidRPr="00EF0F3B">
        <w:rPr>
          <w:rFonts w:ascii="Yu Gothic UI Semilight" w:eastAsia="Yu Gothic UI Semilight" w:hAnsi="Yu Gothic UI Semilight" w:cs="Times New Roman"/>
          <w:sz w:val="24"/>
          <w:szCs w:val="24"/>
        </w:rPr>
        <w:t>Karjaluoto</w:t>
      </w:r>
      <w:proofErr w:type="spellEnd"/>
      <w:r w:rsidRPr="00EF0F3B">
        <w:rPr>
          <w:rFonts w:ascii="Yu Gothic UI Semilight" w:eastAsia="Yu Gothic UI Semilight" w:hAnsi="Yu Gothic UI Semilight" w:cs="Times New Roman"/>
          <w:sz w:val="24"/>
          <w:szCs w:val="24"/>
        </w:rPr>
        <w:t xml:space="preserve">, H., </w:t>
      </w:r>
      <w:proofErr w:type="spellStart"/>
      <w:r w:rsidRPr="00EF0F3B">
        <w:rPr>
          <w:rFonts w:ascii="Yu Gothic UI Semilight" w:eastAsia="Yu Gothic UI Semilight" w:hAnsi="Yu Gothic UI Semilight" w:cs="Times New Roman"/>
          <w:sz w:val="24"/>
          <w:szCs w:val="24"/>
        </w:rPr>
        <w:t>Kefi</w:t>
      </w:r>
      <w:proofErr w:type="spellEnd"/>
      <w:r w:rsidRPr="00EF0F3B">
        <w:rPr>
          <w:rFonts w:ascii="Yu Gothic UI Semilight" w:eastAsia="Yu Gothic UI Semilight" w:hAnsi="Yu Gothic UI Semilight" w:cs="Times New Roman"/>
          <w:sz w:val="24"/>
          <w:szCs w:val="24"/>
        </w:rPr>
        <w:t xml:space="preserve">, H., Krishen, A. S., Kumar, V., Rahman, M. M., Raman, R., </w:t>
      </w:r>
      <w:proofErr w:type="spellStart"/>
      <w:r w:rsidRPr="00EF0F3B">
        <w:rPr>
          <w:rFonts w:ascii="Yu Gothic UI Semilight" w:eastAsia="Yu Gothic UI Semilight" w:hAnsi="Yu Gothic UI Semilight" w:cs="Times New Roman"/>
          <w:sz w:val="24"/>
          <w:szCs w:val="24"/>
        </w:rPr>
        <w:t>Rauschnabel</w:t>
      </w:r>
      <w:proofErr w:type="spellEnd"/>
      <w:r w:rsidRPr="00EF0F3B">
        <w:rPr>
          <w:rFonts w:ascii="Yu Gothic UI Semilight" w:eastAsia="Yu Gothic UI Semilight" w:hAnsi="Yu Gothic UI Semilight" w:cs="Times New Roman"/>
          <w:sz w:val="24"/>
          <w:szCs w:val="24"/>
        </w:rPr>
        <w:t>, P. A., Rowley, J., Salo, J., Tran, G. A., &amp; Wang, Y. (2021). Setting the future of digital and social media marketing research: Perspectives and research propositions. International Journal of Information Management, 59, 102168. https://doi.org/10.1016/j.ijinfomgt.2020.102168</w:t>
      </w:r>
    </w:p>
    <w:p w14:paraId="0BAFE911"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Eid, R., &amp; El-Gohary, H. (2013). The impact of e-marketing use on small business enterprises' marketing success. The Service Industries Journal, 33(1), 31–50. https://doi.org/10.1080/02642069.2011.594878</w:t>
      </w:r>
    </w:p>
    <w:p w14:paraId="768CDFEE"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Fernández, S. R., &amp; </w:t>
      </w:r>
      <w:proofErr w:type="spellStart"/>
      <w:r w:rsidRPr="00EF0F3B">
        <w:rPr>
          <w:rFonts w:ascii="Yu Gothic UI Semilight" w:eastAsia="Yu Gothic UI Semilight" w:hAnsi="Yu Gothic UI Semilight" w:cs="Times New Roman"/>
          <w:sz w:val="24"/>
          <w:szCs w:val="24"/>
        </w:rPr>
        <w:t>Bortoluzzi</w:t>
      </w:r>
      <w:proofErr w:type="spellEnd"/>
      <w:r w:rsidRPr="00EF0F3B">
        <w:rPr>
          <w:rFonts w:ascii="Yu Gothic UI Semilight" w:eastAsia="Yu Gothic UI Semilight" w:hAnsi="Yu Gothic UI Semilight" w:cs="Times New Roman"/>
          <w:sz w:val="24"/>
          <w:szCs w:val="24"/>
        </w:rPr>
        <w:t>, S. C. (2024). Social media influence on consumer purchasing decisions among Generation Z: A systematic review. Journal of Digital Marketing, 6(1), 99–112.</w:t>
      </w:r>
    </w:p>
    <w:p w14:paraId="1577947E"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Ghazali, E., </w:t>
      </w:r>
      <w:proofErr w:type="spellStart"/>
      <w:r w:rsidRPr="00EF0F3B">
        <w:rPr>
          <w:rFonts w:ascii="Yu Gothic UI Semilight" w:eastAsia="Yu Gothic UI Semilight" w:hAnsi="Yu Gothic UI Semilight" w:cs="Times New Roman"/>
          <w:sz w:val="24"/>
          <w:szCs w:val="24"/>
        </w:rPr>
        <w:t>Mutum</w:t>
      </w:r>
      <w:proofErr w:type="spellEnd"/>
      <w:r w:rsidRPr="00EF0F3B">
        <w:rPr>
          <w:rFonts w:ascii="Yu Gothic UI Semilight" w:eastAsia="Yu Gothic UI Semilight" w:hAnsi="Yu Gothic UI Semilight" w:cs="Times New Roman"/>
          <w:sz w:val="24"/>
          <w:szCs w:val="24"/>
        </w:rPr>
        <w:t xml:space="preserve">, D. S., Rashid, M., &amp; Ahmed, P. K. (2018). Prosumers' engagement in online collaborative innovation platforms: A </w:t>
      </w:r>
      <w:proofErr w:type="spellStart"/>
      <w:r w:rsidRPr="00EF0F3B">
        <w:rPr>
          <w:rFonts w:ascii="Yu Gothic UI Semilight" w:eastAsia="Yu Gothic UI Semilight" w:hAnsi="Yu Gothic UI Semilight" w:cs="Times New Roman"/>
          <w:sz w:val="24"/>
          <w:szCs w:val="24"/>
        </w:rPr>
        <w:t>netnographic</w:t>
      </w:r>
      <w:proofErr w:type="spellEnd"/>
      <w:r w:rsidRPr="00EF0F3B">
        <w:rPr>
          <w:rFonts w:ascii="Yu Gothic UI Semilight" w:eastAsia="Yu Gothic UI Semilight" w:hAnsi="Yu Gothic UI Semilight" w:cs="Times New Roman"/>
          <w:sz w:val="24"/>
          <w:szCs w:val="24"/>
        </w:rPr>
        <w:t xml:space="preserve"> study. Journal of Business Research, 92, 153–162. https://doi.org/10.1016/j.jbusres.2018.07.031</w:t>
      </w:r>
    </w:p>
    <w:p w14:paraId="27884FF6"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Hollebeek</w:t>
      </w:r>
      <w:proofErr w:type="spellEnd"/>
      <w:r w:rsidRPr="00EF0F3B">
        <w:rPr>
          <w:rFonts w:ascii="Yu Gothic UI Semilight" w:eastAsia="Yu Gothic UI Semilight" w:hAnsi="Yu Gothic UI Semilight" w:cs="Times New Roman"/>
          <w:sz w:val="24"/>
          <w:szCs w:val="24"/>
        </w:rPr>
        <w:t>, L. D., Glynn, M. S., &amp; Brodie, R. J. (2014). Consumer brand engagement in social media: Conceptualization, scale development, and validation. Journal of Interactive Marketing, 28(2), 149–165. https://doi.org/10.1016/j.intmar.2013.12.002</w:t>
      </w:r>
    </w:p>
    <w:p w14:paraId="33704DF6"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Kotler, P., </w:t>
      </w:r>
      <w:proofErr w:type="spellStart"/>
      <w:r w:rsidRPr="00EF0F3B">
        <w:rPr>
          <w:rFonts w:ascii="Yu Gothic UI Semilight" w:eastAsia="Yu Gothic UI Semilight" w:hAnsi="Yu Gothic UI Semilight" w:cs="Times New Roman"/>
          <w:sz w:val="24"/>
          <w:szCs w:val="24"/>
        </w:rPr>
        <w:t>Kartajaya</w:t>
      </w:r>
      <w:proofErr w:type="spellEnd"/>
      <w:r w:rsidRPr="00EF0F3B">
        <w:rPr>
          <w:rFonts w:ascii="Yu Gothic UI Semilight" w:eastAsia="Yu Gothic UI Semilight" w:hAnsi="Yu Gothic UI Semilight" w:cs="Times New Roman"/>
          <w:sz w:val="24"/>
          <w:szCs w:val="24"/>
        </w:rPr>
        <w:t>, H., &amp; Setiawan, I. (2021). Marketing 5.0: Technology for humanity. Wiley.</w:t>
      </w:r>
    </w:p>
    <w:p w14:paraId="766B95AE"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Lestari, A. R., &amp; </w:t>
      </w:r>
      <w:proofErr w:type="spellStart"/>
      <w:r w:rsidRPr="00EF0F3B">
        <w:rPr>
          <w:rFonts w:ascii="Yu Gothic UI Semilight" w:eastAsia="Yu Gothic UI Semilight" w:hAnsi="Yu Gothic UI Semilight" w:cs="Times New Roman"/>
          <w:sz w:val="24"/>
          <w:szCs w:val="24"/>
        </w:rPr>
        <w:t>Wijayanti</w:t>
      </w:r>
      <w:proofErr w:type="spellEnd"/>
      <w:r w:rsidRPr="00EF0F3B">
        <w:rPr>
          <w:rFonts w:ascii="Yu Gothic UI Semilight" w:eastAsia="Yu Gothic UI Semilight" w:hAnsi="Yu Gothic UI Semilight" w:cs="Times New Roman"/>
          <w:sz w:val="24"/>
          <w:szCs w:val="24"/>
        </w:rPr>
        <w:t xml:space="preserve">, E. (2022). </w:t>
      </w:r>
      <w:proofErr w:type="spellStart"/>
      <w:r w:rsidRPr="00EF0F3B">
        <w:rPr>
          <w:rFonts w:ascii="Yu Gothic UI Semilight" w:eastAsia="Yu Gothic UI Semilight" w:hAnsi="Yu Gothic UI Semilight" w:cs="Times New Roman"/>
          <w:sz w:val="24"/>
          <w:szCs w:val="24"/>
        </w:rPr>
        <w:t>Dampak</w:t>
      </w:r>
      <w:proofErr w:type="spellEnd"/>
      <w:r w:rsidRPr="00EF0F3B">
        <w:rPr>
          <w:rFonts w:ascii="Yu Gothic UI Semilight" w:eastAsia="Yu Gothic UI Semilight" w:hAnsi="Yu Gothic UI Semilight" w:cs="Times New Roman"/>
          <w:sz w:val="24"/>
          <w:szCs w:val="24"/>
        </w:rPr>
        <w:t xml:space="preserve"> media </w:t>
      </w:r>
      <w:proofErr w:type="spellStart"/>
      <w:r w:rsidRPr="00EF0F3B">
        <w:rPr>
          <w:rFonts w:ascii="Yu Gothic UI Semilight" w:eastAsia="Yu Gothic UI Semilight" w:hAnsi="Yu Gothic UI Semilight" w:cs="Times New Roman"/>
          <w:sz w:val="24"/>
          <w:szCs w:val="24"/>
        </w:rPr>
        <w:t>sosial</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literasi</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keuangan</w:t>
      </w:r>
      <w:proofErr w:type="spellEnd"/>
      <w:r w:rsidRPr="00EF0F3B">
        <w:rPr>
          <w:rFonts w:ascii="Yu Gothic UI Semilight" w:eastAsia="Yu Gothic UI Semilight" w:hAnsi="Yu Gothic UI Semilight" w:cs="Times New Roman"/>
          <w:sz w:val="24"/>
          <w:szCs w:val="24"/>
        </w:rPr>
        <w:t xml:space="preserve"> terhadap </w:t>
      </w:r>
      <w:proofErr w:type="spellStart"/>
      <w:r w:rsidRPr="00EF0F3B">
        <w:rPr>
          <w:rFonts w:ascii="Yu Gothic UI Semilight" w:eastAsia="Yu Gothic UI Semilight" w:hAnsi="Yu Gothic UI Semilight" w:cs="Times New Roman"/>
          <w:sz w:val="24"/>
          <w:szCs w:val="24"/>
        </w:rPr>
        <w:t>perilaku</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konsumtif</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mahasiswa</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Ekonomi dan </w:t>
      </w:r>
      <w:proofErr w:type="spellStart"/>
      <w:r w:rsidRPr="00EF0F3B">
        <w:rPr>
          <w:rFonts w:ascii="Yu Gothic UI Semilight" w:eastAsia="Yu Gothic UI Semilight" w:hAnsi="Yu Gothic UI Semilight" w:cs="Times New Roman"/>
          <w:sz w:val="24"/>
          <w:szCs w:val="24"/>
        </w:rPr>
        <w:t>Bisnis</w:t>
      </w:r>
      <w:proofErr w:type="spellEnd"/>
      <w:r w:rsidRPr="00EF0F3B">
        <w:rPr>
          <w:rFonts w:ascii="Yu Gothic UI Semilight" w:eastAsia="Yu Gothic UI Semilight" w:hAnsi="Yu Gothic UI Semilight" w:cs="Times New Roman"/>
          <w:sz w:val="24"/>
          <w:szCs w:val="24"/>
        </w:rPr>
        <w:t>, 8(1), 45–56. https://doi.org/10.22219/jeb.v8i1.1245</w:t>
      </w:r>
    </w:p>
    <w:p w14:paraId="185A20B6"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Liu, Y., Yang, R., &amp; Yu, Y. (2024). Factors influencing impulse buying behavior in online shopping among Generation Z consumers. Journal of Consumer Behavior, 23(2), 301–315. https://doi.org/10.1002/cb.2207</w:t>
      </w:r>
    </w:p>
    <w:p w14:paraId="54A59A31"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Mahendra, A., &amp; Putri, S. N. (2023). </w:t>
      </w:r>
      <w:proofErr w:type="spellStart"/>
      <w:r w:rsidRPr="00EF0F3B">
        <w:rPr>
          <w:rFonts w:ascii="Yu Gothic UI Semilight" w:eastAsia="Yu Gothic UI Semilight" w:hAnsi="Yu Gothic UI Semilight" w:cs="Times New Roman"/>
          <w:sz w:val="24"/>
          <w:szCs w:val="24"/>
        </w:rPr>
        <w:t>Analisis</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dampak</w:t>
      </w:r>
      <w:proofErr w:type="spellEnd"/>
      <w:r w:rsidRPr="00EF0F3B">
        <w:rPr>
          <w:rFonts w:ascii="Yu Gothic UI Semilight" w:eastAsia="Yu Gothic UI Semilight" w:hAnsi="Yu Gothic UI Semilight" w:cs="Times New Roman"/>
          <w:sz w:val="24"/>
          <w:szCs w:val="24"/>
        </w:rPr>
        <w:t xml:space="preserve"> digital payment terhadap </w:t>
      </w:r>
      <w:proofErr w:type="spellStart"/>
      <w:r w:rsidRPr="00EF0F3B">
        <w:rPr>
          <w:rFonts w:ascii="Yu Gothic UI Semilight" w:eastAsia="Yu Gothic UI Semilight" w:hAnsi="Yu Gothic UI Semilight" w:cs="Times New Roman"/>
          <w:sz w:val="24"/>
          <w:szCs w:val="24"/>
        </w:rPr>
        <w:t>perilaku</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konsumtif</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mahasiswa</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Manajemen</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Bisnis</w:t>
      </w:r>
      <w:proofErr w:type="spellEnd"/>
      <w:r w:rsidRPr="00EF0F3B">
        <w:rPr>
          <w:rFonts w:ascii="Yu Gothic UI Semilight" w:eastAsia="Yu Gothic UI Semilight" w:hAnsi="Yu Gothic UI Semilight" w:cs="Times New Roman"/>
          <w:sz w:val="24"/>
          <w:szCs w:val="24"/>
        </w:rPr>
        <w:t xml:space="preserve"> Digital, 5(2), 102–115. https://doi.org/10.33399/jmbd.v5i2.456</w:t>
      </w:r>
    </w:p>
    <w:p w14:paraId="70192CDA"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Manurung</w:t>
      </w:r>
      <w:proofErr w:type="spellEnd"/>
      <w:r w:rsidRPr="00EF0F3B">
        <w:rPr>
          <w:rFonts w:ascii="Yu Gothic UI Semilight" w:eastAsia="Yu Gothic UI Semilight" w:hAnsi="Yu Gothic UI Semilight" w:cs="Times New Roman"/>
          <w:sz w:val="24"/>
          <w:szCs w:val="24"/>
        </w:rPr>
        <w:t xml:space="preserve">, A. H., &amp; Siregar, E. A. (2021). Digital marketing strategy and Generation Z consumer behavior.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Ilmu</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Manajemen</w:t>
      </w:r>
      <w:proofErr w:type="spellEnd"/>
      <w:r w:rsidRPr="00EF0F3B">
        <w:rPr>
          <w:rFonts w:ascii="Yu Gothic UI Semilight" w:eastAsia="Yu Gothic UI Semilight" w:hAnsi="Yu Gothic UI Semilight" w:cs="Times New Roman"/>
          <w:sz w:val="24"/>
          <w:szCs w:val="24"/>
        </w:rPr>
        <w:t>, 9(3), 122–134. https://doi.org/10.31289/jim.v9i3.789</w:t>
      </w:r>
    </w:p>
    <w:p w14:paraId="10DAAC59"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Mulyadi, Y., &amp; Saputra, R. A. (2022). The influence of e-commerce trends on the shopping habits of Generation Z.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Ekonomi Digital dan </w:t>
      </w:r>
      <w:proofErr w:type="spellStart"/>
      <w:r w:rsidRPr="00EF0F3B">
        <w:rPr>
          <w:rFonts w:ascii="Yu Gothic UI Semilight" w:eastAsia="Yu Gothic UI Semilight" w:hAnsi="Yu Gothic UI Semilight" w:cs="Times New Roman"/>
          <w:sz w:val="24"/>
          <w:szCs w:val="24"/>
        </w:rPr>
        <w:t>Inovasi</w:t>
      </w:r>
      <w:proofErr w:type="spellEnd"/>
      <w:r w:rsidRPr="00EF0F3B">
        <w:rPr>
          <w:rFonts w:ascii="Yu Gothic UI Semilight" w:eastAsia="Yu Gothic UI Semilight" w:hAnsi="Yu Gothic UI Semilight" w:cs="Times New Roman"/>
          <w:sz w:val="24"/>
          <w:szCs w:val="24"/>
        </w:rPr>
        <w:t>, 4(1), 85–97. https://doi.org/10.23887/jedi.v4i1.908</w:t>
      </w:r>
    </w:p>
    <w:p w14:paraId="30127D44"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Nugraha</w:t>
      </w:r>
      <w:proofErr w:type="spellEnd"/>
      <w:r w:rsidRPr="00EF0F3B">
        <w:rPr>
          <w:rFonts w:ascii="Yu Gothic UI Semilight" w:eastAsia="Yu Gothic UI Semilight" w:hAnsi="Yu Gothic UI Semilight" w:cs="Times New Roman"/>
          <w:sz w:val="24"/>
          <w:szCs w:val="24"/>
        </w:rPr>
        <w:t xml:space="preserve">, H., &amp; </w:t>
      </w:r>
      <w:proofErr w:type="spellStart"/>
      <w:r w:rsidRPr="00EF0F3B">
        <w:rPr>
          <w:rFonts w:ascii="Yu Gothic UI Semilight" w:eastAsia="Yu Gothic UI Semilight" w:hAnsi="Yu Gothic UI Semilight" w:cs="Times New Roman"/>
          <w:sz w:val="24"/>
          <w:szCs w:val="24"/>
        </w:rPr>
        <w:t>Pratama</w:t>
      </w:r>
      <w:proofErr w:type="spellEnd"/>
      <w:r w:rsidRPr="00EF0F3B">
        <w:rPr>
          <w:rFonts w:ascii="Yu Gothic UI Semilight" w:eastAsia="Yu Gothic UI Semilight" w:hAnsi="Yu Gothic UI Semilight" w:cs="Times New Roman"/>
          <w:sz w:val="24"/>
          <w:szCs w:val="24"/>
        </w:rPr>
        <w:t xml:space="preserve">, F. (2023). </w:t>
      </w:r>
      <w:proofErr w:type="spellStart"/>
      <w:r w:rsidRPr="00EF0F3B">
        <w:rPr>
          <w:rFonts w:ascii="Yu Gothic UI Semilight" w:eastAsia="Yu Gothic UI Semilight" w:hAnsi="Yu Gothic UI Semilight" w:cs="Times New Roman"/>
          <w:sz w:val="24"/>
          <w:szCs w:val="24"/>
        </w:rPr>
        <w:t>Pengaruh</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literasi</w:t>
      </w:r>
      <w:proofErr w:type="spellEnd"/>
      <w:r w:rsidRPr="00EF0F3B">
        <w:rPr>
          <w:rFonts w:ascii="Yu Gothic UI Semilight" w:eastAsia="Yu Gothic UI Semilight" w:hAnsi="Yu Gothic UI Semilight" w:cs="Times New Roman"/>
          <w:sz w:val="24"/>
          <w:szCs w:val="24"/>
        </w:rPr>
        <w:t xml:space="preserve"> digital terhadap </w:t>
      </w:r>
      <w:proofErr w:type="spellStart"/>
      <w:r w:rsidRPr="00EF0F3B">
        <w:rPr>
          <w:rFonts w:ascii="Yu Gothic UI Semilight" w:eastAsia="Yu Gothic UI Semilight" w:hAnsi="Yu Gothic UI Semilight" w:cs="Times New Roman"/>
          <w:sz w:val="24"/>
          <w:szCs w:val="24"/>
        </w:rPr>
        <w:t>pola</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konsumsi</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produk</w:t>
      </w:r>
      <w:proofErr w:type="spellEnd"/>
      <w:r w:rsidRPr="00EF0F3B">
        <w:rPr>
          <w:rFonts w:ascii="Yu Gothic UI Semilight" w:eastAsia="Yu Gothic UI Semilight" w:hAnsi="Yu Gothic UI Semilight" w:cs="Times New Roman"/>
          <w:sz w:val="24"/>
          <w:szCs w:val="24"/>
        </w:rPr>
        <w:t xml:space="preserve"> fashion pada </w:t>
      </w:r>
      <w:proofErr w:type="spellStart"/>
      <w:r w:rsidRPr="00EF0F3B">
        <w:rPr>
          <w:rFonts w:ascii="Yu Gothic UI Semilight" w:eastAsia="Yu Gothic UI Semilight" w:hAnsi="Yu Gothic UI Semilight" w:cs="Times New Roman"/>
          <w:sz w:val="24"/>
          <w:szCs w:val="24"/>
        </w:rPr>
        <w:t>generasi</w:t>
      </w:r>
      <w:proofErr w:type="spellEnd"/>
      <w:r w:rsidRPr="00EF0F3B">
        <w:rPr>
          <w:rFonts w:ascii="Yu Gothic UI Semilight" w:eastAsia="Yu Gothic UI Semilight" w:hAnsi="Yu Gothic UI Semilight" w:cs="Times New Roman"/>
          <w:sz w:val="24"/>
          <w:szCs w:val="24"/>
        </w:rPr>
        <w:t xml:space="preserve"> Z.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Riset </w:t>
      </w:r>
      <w:proofErr w:type="spellStart"/>
      <w:r w:rsidRPr="00EF0F3B">
        <w:rPr>
          <w:rFonts w:ascii="Yu Gothic UI Semilight" w:eastAsia="Yu Gothic UI Semilight" w:hAnsi="Yu Gothic UI Semilight" w:cs="Times New Roman"/>
          <w:sz w:val="24"/>
          <w:szCs w:val="24"/>
        </w:rPr>
        <w:t>Manajemen</w:t>
      </w:r>
      <w:proofErr w:type="spellEnd"/>
      <w:r w:rsidRPr="00EF0F3B">
        <w:rPr>
          <w:rFonts w:ascii="Yu Gothic UI Semilight" w:eastAsia="Yu Gothic UI Semilight" w:hAnsi="Yu Gothic UI Semilight" w:cs="Times New Roman"/>
          <w:sz w:val="24"/>
          <w:szCs w:val="24"/>
        </w:rPr>
        <w:t>, 6(2), 55–68. https://doi.org/10.25012/jrm.v6i2.1097</w:t>
      </w:r>
    </w:p>
    <w:p w14:paraId="505C769D"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Putri, D. A., &amp; Kurniawan, H. (2023). </w:t>
      </w:r>
      <w:proofErr w:type="spellStart"/>
      <w:r w:rsidRPr="00EF0F3B">
        <w:rPr>
          <w:rFonts w:ascii="Yu Gothic UI Semilight" w:eastAsia="Yu Gothic UI Semilight" w:hAnsi="Yu Gothic UI Semilight" w:cs="Times New Roman"/>
          <w:sz w:val="24"/>
          <w:szCs w:val="24"/>
        </w:rPr>
        <w:t>Hubungan</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antara</w:t>
      </w:r>
      <w:proofErr w:type="spellEnd"/>
      <w:r w:rsidRPr="00EF0F3B">
        <w:rPr>
          <w:rFonts w:ascii="Yu Gothic UI Semilight" w:eastAsia="Yu Gothic UI Semilight" w:hAnsi="Yu Gothic UI Semilight" w:cs="Times New Roman"/>
          <w:sz w:val="24"/>
          <w:szCs w:val="24"/>
        </w:rPr>
        <w:t xml:space="preserve"> digital lifestyle dan </w:t>
      </w:r>
      <w:proofErr w:type="spellStart"/>
      <w:r w:rsidRPr="00EF0F3B">
        <w:rPr>
          <w:rFonts w:ascii="Yu Gothic UI Semilight" w:eastAsia="Yu Gothic UI Semilight" w:hAnsi="Yu Gothic UI Semilight" w:cs="Times New Roman"/>
          <w:sz w:val="24"/>
          <w:szCs w:val="24"/>
        </w:rPr>
        <w:t>kecenderungan</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perilaku</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konsumtif</w:t>
      </w:r>
      <w:proofErr w:type="spellEnd"/>
      <w:r w:rsidRPr="00EF0F3B">
        <w:rPr>
          <w:rFonts w:ascii="Yu Gothic UI Semilight" w:eastAsia="Yu Gothic UI Semilight" w:hAnsi="Yu Gothic UI Semilight" w:cs="Times New Roman"/>
          <w:sz w:val="24"/>
          <w:szCs w:val="24"/>
        </w:rPr>
        <w:t xml:space="preserve"> pada </w:t>
      </w:r>
      <w:proofErr w:type="spellStart"/>
      <w:r w:rsidRPr="00EF0F3B">
        <w:rPr>
          <w:rFonts w:ascii="Yu Gothic UI Semilight" w:eastAsia="Yu Gothic UI Semilight" w:hAnsi="Yu Gothic UI Semilight" w:cs="Times New Roman"/>
          <w:sz w:val="24"/>
          <w:szCs w:val="24"/>
        </w:rPr>
        <w:t>mahasiswa</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Psikologi</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Perilaku</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Konsumen</w:t>
      </w:r>
      <w:proofErr w:type="spellEnd"/>
      <w:r w:rsidRPr="00EF0F3B">
        <w:rPr>
          <w:rFonts w:ascii="Yu Gothic UI Semilight" w:eastAsia="Yu Gothic UI Semilight" w:hAnsi="Yu Gothic UI Semilight" w:cs="Times New Roman"/>
          <w:sz w:val="24"/>
          <w:szCs w:val="24"/>
        </w:rPr>
        <w:t>, 3(1), 12–21. https://doi.org/10.30812/jppk.v3i1.876</w:t>
      </w:r>
    </w:p>
    <w:p w14:paraId="063F47DF"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Rahman, A., &amp; Wijaya, H. (2022). The impact of influencer marketing on consumer trust and purchase intention in e-commerce platforms.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Manajemen</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Pemasaran</w:t>
      </w:r>
      <w:proofErr w:type="spellEnd"/>
      <w:r w:rsidRPr="00EF0F3B">
        <w:rPr>
          <w:rFonts w:ascii="Yu Gothic UI Semilight" w:eastAsia="Yu Gothic UI Semilight" w:hAnsi="Yu Gothic UI Semilight" w:cs="Times New Roman"/>
          <w:sz w:val="24"/>
          <w:szCs w:val="24"/>
        </w:rPr>
        <w:t xml:space="preserve"> Digital, 7(2), 43–56. https://doi.org/10.14710/jmpd.v7i2.456</w:t>
      </w:r>
    </w:p>
    <w:p w14:paraId="44B4D987"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proofErr w:type="spellStart"/>
      <w:r w:rsidRPr="00EF0F3B">
        <w:rPr>
          <w:rFonts w:ascii="Yu Gothic UI Semilight" w:eastAsia="Yu Gothic UI Semilight" w:hAnsi="Yu Gothic UI Semilight" w:cs="Times New Roman"/>
          <w:sz w:val="24"/>
          <w:szCs w:val="24"/>
        </w:rPr>
        <w:t>Riyadi</w:t>
      </w:r>
      <w:proofErr w:type="spellEnd"/>
      <w:r w:rsidRPr="00EF0F3B">
        <w:rPr>
          <w:rFonts w:ascii="Yu Gothic UI Semilight" w:eastAsia="Yu Gothic UI Semilight" w:hAnsi="Yu Gothic UI Semilight" w:cs="Times New Roman"/>
          <w:sz w:val="24"/>
          <w:szCs w:val="24"/>
        </w:rPr>
        <w:t xml:space="preserve">, A. (2023). </w:t>
      </w:r>
      <w:proofErr w:type="spellStart"/>
      <w:r w:rsidRPr="00EF0F3B">
        <w:rPr>
          <w:rFonts w:ascii="Yu Gothic UI Semilight" w:eastAsia="Yu Gothic UI Semilight" w:hAnsi="Yu Gothic UI Semilight" w:cs="Times New Roman"/>
          <w:sz w:val="24"/>
          <w:szCs w:val="24"/>
        </w:rPr>
        <w:t>Analisis</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pola</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konsumsi</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pengaruh</w:t>
      </w:r>
      <w:proofErr w:type="spellEnd"/>
      <w:r w:rsidRPr="00EF0F3B">
        <w:rPr>
          <w:rFonts w:ascii="Yu Gothic UI Semilight" w:eastAsia="Yu Gothic UI Semilight" w:hAnsi="Yu Gothic UI Semilight" w:cs="Times New Roman"/>
          <w:sz w:val="24"/>
          <w:szCs w:val="24"/>
        </w:rPr>
        <w:t xml:space="preserve"> e-wallet terhadap </w:t>
      </w:r>
      <w:proofErr w:type="spellStart"/>
      <w:r w:rsidRPr="00EF0F3B">
        <w:rPr>
          <w:rFonts w:ascii="Yu Gothic UI Semilight" w:eastAsia="Yu Gothic UI Semilight" w:hAnsi="Yu Gothic UI Semilight" w:cs="Times New Roman"/>
          <w:sz w:val="24"/>
          <w:szCs w:val="24"/>
        </w:rPr>
        <w:t>perilaku</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belanja</w:t>
      </w:r>
      <w:proofErr w:type="spellEnd"/>
      <w:r w:rsidRPr="00EF0F3B">
        <w:rPr>
          <w:rFonts w:ascii="Yu Gothic UI Semilight" w:eastAsia="Yu Gothic UI Semilight" w:hAnsi="Yu Gothic UI Semilight" w:cs="Times New Roman"/>
          <w:sz w:val="24"/>
          <w:szCs w:val="24"/>
        </w:rPr>
        <w:t xml:space="preserve"> online </w:t>
      </w:r>
      <w:proofErr w:type="spellStart"/>
      <w:r w:rsidRPr="00EF0F3B">
        <w:rPr>
          <w:rFonts w:ascii="Yu Gothic UI Semilight" w:eastAsia="Yu Gothic UI Semilight" w:hAnsi="Yu Gothic UI Semilight" w:cs="Times New Roman"/>
          <w:sz w:val="24"/>
          <w:szCs w:val="24"/>
        </w:rPr>
        <w:t>generasi</w:t>
      </w:r>
      <w:proofErr w:type="spellEnd"/>
      <w:r w:rsidRPr="00EF0F3B">
        <w:rPr>
          <w:rFonts w:ascii="Yu Gothic UI Semilight" w:eastAsia="Yu Gothic UI Semilight" w:hAnsi="Yu Gothic UI Semilight" w:cs="Times New Roman"/>
          <w:sz w:val="24"/>
          <w:szCs w:val="24"/>
        </w:rPr>
        <w:t xml:space="preserve"> Z.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Ekonomi dan </w:t>
      </w:r>
      <w:proofErr w:type="spellStart"/>
      <w:r w:rsidRPr="00EF0F3B">
        <w:rPr>
          <w:rFonts w:ascii="Yu Gothic UI Semilight" w:eastAsia="Yu Gothic UI Semilight" w:hAnsi="Yu Gothic UI Semilight" w:cs="Times New Roman"/>
          <w:sz w:val="24"/>
          <w:szCs w:val="24"/>
        </w:rPr>
        <w:t>Keuangan</w:t>
      </w:r>
      <w:proofErr w:type="spellEnd"/>
      <w:r w:rsidRPr="00EF0F3B">
        <w:rPr>
          <w:rFonts w:ascii="Yu Gothic UI Semilight" w:eastAsia="Yu Gothic UI Semilight" w:hAnsi="Yu Gothic UI Semilight" w:cs="Times New Roman"/>
          <w:sz w:val="24"/>
          <w:szCs w:val="24"/>
        </w:rPr>
        <w:t xml:space="preserve"> Digital, 5(3), 77–89. https://doi.org/10.33399/jekd.v5i3.678</w:t>
      </w:r>
    </w:p>
    <w:p w14:paraId="6909EDA0"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Santoso, B., &amp; Amelia, R. (2023). The influence of social media advertising on impulsive buying behavior in young consumers.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Ilmu</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Sosial</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Humaniora</w:t>
      </w:r>
      <w:proofErr w:type="spellEnd"/>
      <w:r w:rsidRPr="00EF0F3B">
        <w:rPr>
          <w:rFonts w:ascii="Yu Gothic UI Semilight" w:eastAsia="Yu Gothic UI Semilight" w:hAnsi="Yu Gothic UI Semilight" w:cs="Times New Roman"/>
          <w:sz w:val="24"/>
          <w:szCs w:val="24"/>
        </w:rPr>
        <w:t>, 5(4), 98–109. https://doi.org/10.33394/jish.v5i4.910</w:t>
      </w:r>
    </w:p>
    <w:p w14:paraId="3CEE0E4F"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Saputra, M. H., &amp; </w:t>
      </w:r>
      <w:proofErr w:type="spellStart"/>
      <w:r w:rsidRPr="00EF0F3B">
        <w:rPr>
          <w:rFonts w:ascii="Yu Gothic UI Semilight" w:eastAsia="Yu Gothic UI Semilight" w:hAnsi="Yu Gothic UI Semilight" w:cs="Times New Roman"/>
          <w:sz w:val="24"/>
          <w:szCs w:val="24"/>
        </w:rPr>
        <w:t>Rachmawati</w:t>
      </w:r>
      <w:proofErr w:type="spellEnd"/>
      <w:r w:rsidRPr="00EF0F3B">
        <w:rPr>
          <w:rFonts w:ascii="Yu Gothic UI Semilight" w:eastAsia="Yu Gothic UI Semilight" w:hAnsi="Yu Gothic UI Semilight" w:cs="Times New Roman"/>
          <w:sz w:val="24"/>
          <w:szCs w:val="24"/>
        </w:rPr>
        <w:t xml:space="preserve">, I. (2024). Digital payment adoption and spending behavior among Indonesian Generation Z.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Keuangan</w:t>
      </w:r>
      <w:proofErr w:type="spellEnd"/>
      <w:r w:rsidRPr="00EF0F3B">
        <w:rPr>
          <w:rFonts w:ascii="Yu Gothic UI Semilight" w:eastAsia="Yu Gothic UI Semilight" w:hAnsi="Yu Gothic UI Semilight" w:cs="Times New Roman"/>
          <w:sz w:val="24"/>
          <w:szCs w:val="24"/>
        </w:rPr>
        <w:t xml:space="preserve"> dan </w:t>
      </w:r>
      <w:proofErr w:type="spellStart"/>
      <w:r w:rsidRPr="00EF0F3B">
        <w:rPr>
          <w:rFonts w:ascii="Yu Gothic UI Semilight" w:eastAsia="Yu Gothic UI Semilight" w:hAnsi="Yu Gothic UI Semilight" w:cs="Times New Roman"/>
          <w:sz w:val="24"/>
          <w:szCs w:val="24"/>
        </w:rPr>
        <w:t>Bisnis</w:t>
      </w:r>
      <w:proofErr w:type="spellEnd"/>
      <w:r w:rsidRPr="00EF0F3B">
        <w:rPr>
          <w:rFonts w:ascii="Yu Gothic UI Semilight" w:eastAsia="Yu Gothic UI Semilight" w:hAnsi="Yu Gothic UI Semilight" w:cs="Times New Roman"/>
          <w:sz w:val="24"/>
          <w:szCs w:val="24"/>
        </w:rPr>
        <w:t xml:space="preserve"> Digital, 8(1), 45–59. https://doi.org/10.23887/jkbd.v8i1.789</w:t>
      </w:r>
    </w:p>
    <w:p w14:paraId="13A7B7DB" w14:textId="77777777" w:rsidR="00EF0F3B" w:rsidRPr="00EF0F3B"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Taufik, M., &amp; </w:t>
      </w:r>
      <w:proofErr w:type="spellStart"/>
      <w:r w:rsidRPr="00EF0F3B">
        <w:rPr>
          <w:rFonts w:ascii="Yu Gothic UI Semilight" w:eastAsia="Yu Gothic UI Semilight" w:hAnsi="Yu Gothic UI Semilight" w:cs="Times New Roman"/>
          <w:sz w:val="24"/>
          <w:szCs w:val="24"/>
        </w:rPr>
        <w:t>Handayani</w:t>
      </w:r>
      <w:proofErr w:type="spellEnd"/>
      <w:r w:rsidRPr="00EF0F3B">
        <w:rPr>
          <w:rFonts w:ascii="Yu Gothic UI Semilight" w:eastAsia="Yu Gothic UI Semilight" w:hAnsi="Yu Gothic UI Semilight" w:cs="Times New Roman"/>
          <w:sz w:val="24"/>
          <w:szCs w:val="24"/>
        </w:rPr>
        <w:t xml:space="preserve">, T. (2023). The role of brand loyalty in online shopping behavior among Generation Z.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w:t>
      </w:r>
      <w:proofErr w:type="spellStart"/>
      <w:r w:rsidRPr="00EF0F3B">
        <w:rPr>
          <w:rFonts w:ascii="Yu Gothic UI Semilight" w:eastAsia="Yu Gothic UI Semilight" w:hAnsi="Yu Gothic UI Semilight" w:cs="Times New Roman"/>
          <w:sz w:val="24"/>
          <w:szCs w:val="24"/>
        </w:rPr>
        <w:t>Pemasaran</w:t>
      </w:r>
      <w:proofErr w:type="spellEnd"/>
      <w:r w:rsidRPr="00EF0F3B">
        <w:rPr>
          <w:rFonts w:ascii="Yu Gothic UI Semilight" w:eastAsia="Yu Gothic UI Semilight" w:hAnsi="Yu Gothic UI Semilight" w:cs="Times New Roman"/>
          <w:sz w:val="24"/>
          <w:szCs w:val="24"/>
        </w:rPr>
        <w:t xml:space="preserve"> Digital, 6(2), 112–126. https://doi.org/10.23887/jpd.v6i2.907</w:t>
      </w:r>
    </w:p>
    <w:p w14:paraId="152FA110" w14:textId="24450728" w:rsidR="008D088C" w:rsidRPr="00925330" w:rsidRDefault="00EF0F3B" w:rsidP="00EF0F3B">
      <w:pPr>
        <w:pStyle w:val="BodyText"/>
        <w:ind w:left="993" w:right="212" w:hanging="567"/>
        <w:jc w:val="both"/>
        <w:rPr>
          <w:rFonts w:ascii="Yu Gothic UI Semilight" w:eastAsia="Yu Gothic UI Semilight" w:hAnsi="Yu Gothic UI Semilight" w:cs="Times New Roman"/>
          <w:sz w:val="24"/>
          <w:szCs w:val="24"/>
        </w:rPr>
      </w:pPr>
      <w:r w:rsidRPr="00EF0F3B">
        <w:rPr>
          <w:rFonts w:ascii="Yu Gothic UI Semilight" w:eastAsia="Yu Gothic UI Semilight" w:hAnsi="Yu Gothic UI Semilight" w:cs="Times New Roman"/>
          <w:sz w:val="24"/>
          <w:szCs w:val="24"/>
        </w:rPr>
        <w:t xml:space="preserve">Wijaya, R., &amp; Gunawan, H. (2022). Exploring Generation Z’s attitude toward cashless society and its impact on purchasing behavior. </w:t>
      </w:r>
      <w:proofErr w:type="spellStart"/>
      <w:r w:rsidRPr="00EF0F3B">
        <w:rPr>
          <w:rFonts w:ascii="Yu Gothic UI Semilight" w:eastAsia="Yu Gothic UI Semilight" w:hAnsi="Yu Gothic UI Semilight" w:cs="Times New Roman"/>
          <w:sz w:val="24"/>
          <w:szCs w:val="24"/>
        </w:rPr>
        <w:t>Jurnal</w:t>
      </w:r>
      <w:proofErr w:type="spellEnd"/>
      <w:r w:rsidRPr="00EF0F3B">
        <w:rPr>
          <w:rFonts w:ascii="Yu Gothic UI Semilight" w:eastAsia="Yu Gothic UI Semilight" w:hAnsi="Yu Gothic UI Semilight" w:cs="Times New Roman"/>
          <w:sz w:val="24"/>
          <w:szCs w:val="24"/>
        </w:rPr>
        <w:t xml:space="preserve"> Ekonomi dan </w:t>
      </w:r>
      <w:proofErr w:type="spellStart"/>
      <w:r w:rsidRPr="00EF0F3B">
        <w:rPr>
          <w:rFonts w:ascii="Yu Gothic UI Semilight" w:eastAsia="Yu Gothic UI Semilight" w:hAnsi="Yu Gothic UI Semilight" w:cs="Times New Roman"/>
          <w:sz w:val="24"/>
          <w:szCs w:val="24"/>
        </w:rPr>
        <w:t>Teknologi</w:t>
      </w:r>
      <w:proofErr w:type="spellEnd"/>
      <w:r w:rsidRPr="00EF0F3B">
        <w:rPr>
          <w:rFonts w:ascii="Yu Gothic UI Semilight" w:eastAsia="Yu Gothic UI Semilight" w:hAnsi="Yu Gothic UI Semilight" w:cs="Times New Roman"/>
          <w:sz w:val="24"/>
          <w:szCs w:val="24"/>
        </w:rPr>
        <w:t xml:space="preserve"> Digital, 9(3), 88–102. https://doi.org/10.1111/jted.v9i3.790</w:t>
      </w:r>
      <w:r w:rsidR="009A7DC9" w:rsidRPr="009A7DC9">
        <w:rPr>
          <w:rFonts w:ascii="Yu Gothic UI Semilight" w:eastAsia="Yu Gothic UI Semilight" w:hAnsi="Yu Gothic UI Semilight" w:cs="Times New Roman"/>
          <w:sz w:val="24"/>
          <w:szCs w:val="24"/>
        </w:rPr>
        <w:t>.</w:t>
      </w:r>
    </w:p>
    <w:sectPr w:rsidR="008D088C" w:rsidRPr="00925330" w:rsidSect="000E3C90">
      <w:footerReference w:type="default" r:id="rId12"/>
      <w:pgSz w:w="11906" w:h="16838" w:code="9"/>
      <w:pgMar w:top="108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D23D" w14:textId="77777777" w:rsidR="00EF52EE" w:rsidRDefault="00EF52EE" w:rsidP="008D088C">
      <w:pPr>
        <w:spacing w:after="0" w:line="240" w:lineRule="auto"/>
      </w:pPr>
      <w:r>
        <w:separator/>
      </w:r>
    </w:p>
  </w:endnote>
  <w:endnote w:type="continuationSeparator" w:id="0">
    <w:p w14:paraId="24FD309F" w14:textId="77777777" w:rsidR="00EF52EE" w:rsidRDefault="00EF52EE"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A97" w14:textId="65728F07" w:rsidR="008D088C" w:rsidRPr="008D088C" w:rsidRDefault="008D088C" w:rsidP="00EF0F3B">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EF0F3B" w:rsidRPr="00EF0F3B">
      <w:rPr>
        <w:rFonts w:ascii="Yu Gothic UI Semilight" w:eastAsia="Yu Gothic UI Semilight" w:hAnsi="Yu Gothic UI Semilight" w:cs="Times New Roman"/>
        <w:bCs/>
        <w:lang w:val="id-ID"/>
      </w:rPr>
      <w:t xml:space="preserve">Syamsul Rijal, A. Indah Mutmainna, Andi Caezar </w:t>
    </w:r>
    <w:proofErr w:type="gramStart"/>
    <w:r w:rsidR="00EF0F3B" w:rsidRPr="00EF0F3B">
      <w:rPr>
        <w:rFonts w:ascii="Yu Gothic UI Semilight" w:eastAsia="Yu Gothic UI Semilight" w:hAnsi="Yu Gothic UI Semilight" w:cs="Times New Roman"/>
        <w:bCs/>
        <w:lang w:val="id-ID"/>
      </w:rPr>
      <w:t>To</w:t>
    </w:r>
    <w:proofErr w:type="gramEnd"/>
    <w:r w:rsidR="00EF0F3B" w:rsidRPr="00EF0F3B">
      <w:rPr>
        <w:rFonts w:ascii="Yu Gothic UI Semilight" w:eastAsia="Yu Gothic UI Semilight" w:hAnsi="Yu Gothic UI Semilight" w:cs="Times New Roman"/>
        <w:bCs/>
        <w:lang w:val="id-ID"/>
      </w:rPr>
      <w:t xml:space="preserve"> Tadampali, Nur Arisah, Ratnah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70E4" w14:textId="77777777" w:rsidR="00EF52EE" w:rsidRDefault="00EF52EE" w:rsidP="008D088C">
      <w:pPr>
        <w:spacing w:after="0" w:line="240" w:lineRule="auto"/>
      </w:pPr>
      <w:r>
        <w:separator/>
      </w:r>
    </w:p>
  </w:footnote>
  <w:footnote w:type="continuationSeparator" w:id="0">
    <w:p w14:paraId="05E6D9E1" w14:textId="77777777" w:rsidR="00EF52EE" w:rsidRDefault="00EF52EE"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2" w15:restartNumberingAfterBreak="0">
    <w:nsid w:val="698C638F"/>
    <w:multiLevelType w:val="multilevel"/>
    <w:tmpl w:val="698C638F"/>
    <w:lvl w:ilvl="0">
      <w:start w:val="1"/>
      <w:numFmt w:val="decimal"/>
      <w:lvlText w:val="%1."/>
      <w:lvlJc w:val="left"/>
      <w:pPr>
        <w:ind w:left="729" w:hanging="360"/>
      </w:pPr>
      <w:rPr>
        <w:rFonts w:hint="default"/>
      </w:r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num w:numId="1" w16cid:durableId="410196173">
    <w:abstractNumId w:val="0"/>
  </w:num>
  <w:num w:numId="2" w16cid:durableId="549732910">
    <w:abstractNumId w:val="1"/>
  </w:num>
  <w:num w:numId="3" w16cid:durableId="1695813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31910"/>
    <w:rsid w:val="00036632"/>
    <w:rsid w:val="00041B94"/>
    <w:rsid w:val="00044C2E"/>
    <w:rsid w:val="000538B7"/>
    <w:rsid w:val="000650E9"/>
    <w:rsid w:val="000A10FD"/>
    <w:rsid w:val="000A1FBE"/>
    <w:rsid w:val="000A2A08"/>
    <w:rsid w:val="000C6E35"/>
    <w:rsid w:val="000E0EE1"/>
    <w:rsid w:val="000E18FC"/>
    <w:rsid w:val="000E3C90"/>
    <w:rsid w:val="000E6C5A"/>
    <w:rsid w:val="00101F50"/>
    <w:rsid w:val="001203AB"/>
    <w:rsid w:val="00134FEA"/>
    <w:rsid w:val="00141129"/>
    <w:rsid w:val="001710D1"/>
    <w:rsid w:val="0017717B"/>
    <w:rsid w:val="00190D31"/>
    <w:rsid w:val="001A23A2"/>
    <w:rsid w:val="001D3E48"/>
    <w:rsid w:val="001E5F0B"/>
    <w:rsid w:val="001E7E5D"/>
    <w:rsid w:val="002042B0"/>
    <w:rsid w:val="002057A5"/>
    <w:rsid w:val="00210B3B"/>
    <w:rsid w:val="002219B8"/>
    <w:rsid w:val="00224E07"/>
    <w:rsid w:val="00235217"/>
    <w:rsid w:val="00270AB2"/>
    <w:rsid w:val="00294710"/>
    <w:rsid w:val="00296154"/>
    <w:rsid w:val="002B1E19"/>
    <w:rsid w:val="002C0ACA"/>
    <w:rsid w:val="002F1DFB"/>
    <w:rsid w:val="00311179"/>
    <w:rsid w:val="003517F1"/>
    <w:rsid w:val="003549CE"/>
    <w:rsid w:val="003601F0"/>
    <w:rsid w:val="003A10DE"/>
    <w:rsid w:val="003B336E"/>
    <w:rsid w:val="003C4FD0"/>
    <w:rsid w:val="003F03ED"/>
    <w:rsid w:val="003F5BE9"/>
    <w:rsid w:val="00411A0F"/>
    <w:rsid w:val="00413305"/>
    <w:rsid w:val="00413390"/>
    <w:rsid w:val="00416919"/>
    <w:rsid w:val="004245A0"/>
    <w:rsid w:val="0043709B"/>
    <w:rsid w:val="0044456B"/>
    <w:rsid w:val="00466FBA"/>
    <w:rsid w:val="004A3C77"/>
    <w:rsid w:val="004D58C9"/>
    <w:rsid w:val="004F6174"/>
    <w:rsid w:val="005040F1"/>
    <w:rsid w:val="00505DF9"/>
    <w:rsid w:val="00514515"/>
    <w:rsid w:val="00516DAD"/>
    <w:rsid w:val="00537E87"/>
    <w:rsid w:val="00565C6F"/>
    <w:rsid w:val="00571898"/>
    <w:rsid w:val="005825E8"/>
    <w:rsid w:val="00595C92"/>
    <w:rsid w:val="005A19DD"/>
    <w:rsid w:val="005B0AC8"/>
    <w:rsid w:val="005C2B69"/>
    <w:rsid w:val="005C3472"/>
    <w:rsid w:val="005E48A9"/>
    <w:rsid w:val="006015F8"/>
    <w:rsid w:val="00602E40"/>
    <w:rsid w:val="0060379C"/>
    <w:rsid w:val="00626524"/>
    <w:rsid w:val="00635730"/>
    <w:rsid w:val="00655C56"/>
    <w:rsid w:val="00665BCB"/>
    <w:rsid w:val="006716B5"/>
    <w:rsid w:val="00672225"/>
    <w:rsid w:val="00674783"/>
    <w:rsid w:val="00682138"/>
    <w:rsid w:val="006B132B"/>
    <w:rsid w:val="006C7065"/>
    <w:rsid w:val="006D4E48"/>
    <w:rsid w:val="006D6B58"/>
    <w:rsid w:val="006D6F38"/>
    <w:rsid w:val="006D7174"/>
    <w:rsid w:val="006D742B"/>
    <w:rsid w:val="007002B1"/>
    <w:rsid w:val="00701B5D"/>
    <w:rsid w:val="00702ED3"/>
    <w:rsid w:val="007061C1"/>
    <w:rsid w:val="00714B64"/>
    <w:rsid w:val="00732122"/>
    <w:rsid w:val="00734061"/>
    <w:rsid w:val="00734FB0"/>
    <w:rsid w:val="00735D36"/>
    <w:rsid w:val="00741829"/>
    <w:rsid w:val="00741B8D"/>
    <w:rsid w:val="00750EBA"/>
    <w:rsid w:val="00763B61"/>
    <w:rsid w:val="00772B98"/>
    <w:rsid w:val="00776671"/>
    <w:rsid w:val="007A00A0"/>
    <w:rsid w:val="007A5F25"/>
    <w:rsid w:val="007B255D"/>
    <w:rsid w:val="007C5381"/>
    <w:rsid w:val="007C617D"/>
    <w:rsid w:val="007E5321"/>
    <w:rsid w:val="007F2400"/>
    <w:rsid w:val="00803232"/>
    <w:rsid w:val="00824E98"/>
    <w:rsid w:val="00830488"/>
    <w:rsid w:val="00886959"/>
    <w:rsid w:val="0089027B"/>
    <w:rsid w:val="008A10F4"/>
    <w:rsid w:val="008A38E7"/>
    <w:rsid w:val="008B0760"/>
    <w:rsid w:val="008D088C"/>
    <w:rsid w:val="008E5926"/>
    <w:rsid w:val="008F30DF"/>
    <w:rsid w:val="00905DC7"/>
    <w:rsid w:val="00906BAD"/>
    <w:rsid w:val="00916116"/>
    <w:rsid w:val="00923BFE"/>
    <w:rsid w:val="00925330"/>
    <w:rsid w:val="00930CA8"/>
    <w:rsid w:val="00946D83"/>
    <w:rsid w:val="00961705"/>
    <w:rsid w:val="009A64A1"/>
    <w:rsid w:val="009A77F4"/>
    <w:rsid w:val="009A7DC9"/>
    <w:rsid w:val="009D68B1"/>
    <w:rsid w:val="009F0338"/>
    <w:rsid w:val="009F2566"/>
    <w:rsid w:val="009F6119"/>
    <w:rsid w:val="00A42E8E"/>
    <w:rsid w:val="00A4302D"/>
    <w:rsid w:val="00A501D5"/>
    <w:rsid w:val="00A61F88"/>
    <w:rsid w:val="00A637AB"/>
    <w:rsid w:val="00A85E4D"/>
    <w:rsid w:val="00AB01DF"/>
    <w:rsid w:val="00AD48B7"/>
    <w:rsid w:val="00B0385F"/>
    <w:rsid w:val="00B13D13"/>
    <w:rsid w:val="00B15098"/>
    <w:rsid w:val="00B20BCF"/>
    <w:rsid w:val="00B30C53"/>
    <w:rsid w:val="00B64336"/>
    <w:rsid w:val="00B754E2"/>
    <w:rsid w:val="00B77F2C"/>
    <w:rsid w:val="00B854A9"/>
    <w:rsid w:val="00BA0E5F"/>
    <w:rsid w:val="00BA26C0"/>
    <w:rsid w:val="00BA2B16"/>
    <w:rsid w:val="00BC1A0C"/>
    <w:rsid w:val="00BC3EAE"/>
    <w:rsid w:val="00BD10F3"/>
    <w:rsid w:val="00BD363A"/>
    <w:rsid w:val="00BE217B"/>
    <w:rsid w:val="00BE413B"/>
    <w:rsid w:val="00BF4FA0"/>
    <w:rsid w:val="00C070BE"/>
    <w:rsid w:val="00C14536"/>
    <w:rsid w:val="00C220F7"/>
    <w:rsid w:val="00C31A39"/>
    <w:rsid w:val="00C35C2D"/>
    <w:rsid w:val="00C652B2"/>
    <w:rsid w:val="00C7297C"/>
    <w:rsid w:val="00C74ECE"/>
    <w:rsid w:val="00C82083"/>
    <w:rsid w:val="00C83C71"/>
    <w:rsid w:val="00C85923"/>
    <w:rsid w:val="00C9269C"/>
    <w:rsid w:val="00C94381"/>
    <w:rsid w:val="00CA217B"/>
    <w:rsid w:val="00CA6D95"/>
    <w:rsid w:val="00CE349B"/>
    <w:rsid w:val="00CE38DD"/>
    <w:rsid w:val="00D13042"/>
    <w:rsid w:val="00D24230"/>
    <w:rsid w:val="00D340C7"/>
    <w:rsid w:val="00D34B90"/>
    <w:rsid w:val="00D454D7"/>
    <w:rsid w:val="00D65B6E"/>
    <w:rsid w:val="00DA6343"/>
    <w:rsid w:val="00DB379C"/>
    <w:rsid w:val="00DB4444"/>
    <w:rsid w:val="00DC4321"/>
    <w:rsid w:val="00DC4FE5"/>
    <w:rsid w:val="00DD3902"/>
    <w:rsid w:val="00DD3E66"/>
    <w:rsid w:val="00DD4B74"/>
    <w:rsid w:val="00DE26C2"/>
    <w:rsid w:val="00DE63AB"/>
    <w:rsid w:val="00DF1274"/>
    <w:rsid w:val="00DF7C37"/>
    <w:rsid w:val="00E12A35"/>
    <w:rsid w:val="00E13894"/>
    <w:rsid w:val="00E14E14"/>
    <w:rsid w:val="00E216A0"/>
    <w:rsid w:val="00E25AEC"/>
    <w:rsid w:val="00E34D9D"/>
    <w:rsid w:val="00E43651"/>
    <w:rsid w:val="00E76142"/>
    <w:rsid w:val="00E77DE3"/>
    <w:rsid w:val="00E8388D"/>
    <w:rsid w:val="00E91934"/>
    <w:rsid w:val="00E979E2"/>
    <w:rsid w:val="00EA5F61"/>
    <w:rsid w:val="00EB56ED"/>
    <w:rsid w:val="00EC35E1"/>
    <w:rsid w:val="00EF0F3B"/>
    <w:rsid w:val="00EF16C0"/>
    <w:rsid w:val="00EF452D"/>
    <w:rsid w:val="00EF52EE"/>
    <w:rsid w:val="00EF691A"/>
    <w:rsid w:val="00F01AE5"/>
    <w:rsid w:val="00F0665D"/>
    <w:rsid w:val="00F27A6E"/>
    <w:rsid w:val="00F30E97"/>
    <w:rsid w:val="00F33441"/>
    <w:rsid w:val="00F34F54"/>
    <w:rsid w:val="00F37CE8"/>
    <w:rsid w:val="00F41E13"/>
    <w:rsid w:val="00F43CF8"/>
    <w:rsid w:val="00F62A41"/>
    <w:rsid w:val="00F75C62"/>
    <w:rsid w:val="00F82F2D"/>
    <w:rsid w:val="00F94049"/>
    <w:rsid w:val="00F97ED0"/>
    <w:rsid w:val="00FC1A29"/>
    <w:rsid w:val="00FD5699"/>
    <w:rsid w:val="00FD593F"/>
    <w:rsid w:val="00FD73EF"/>
    <w:rsid w:val="00FE7D65"/>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4076</Words>
  <Characters>23237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HUAWEI</cp:lastModifiedBy>
  <cp:revision>2</cp:revision>
  <dcterms:created xsi:type="dcterms:W3CDTF">2025-04-17T14:19:00Z</dcterms:created>
  <dcterms:modified xsi:type="dcterms:W3CDTF">2025-04-17T14:19:00Z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