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2E108F2E" w:rsidR="008D088C" w:rsidRPr="00CB7515" w:rsidRDefault="008D088C" w:rsidP="00CB7515">
      <w:pPr>
        <w:pStyle w:val="BodyText"/>
        <w:ind w:left="1134" w:right="3427" w:hanging="12"/>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INNOVATIVE: Journal Of Social Science Research</w:t>
      </w:r>
      <w:r w:rsidRPr="008D088C">
        <w:rPr>
          <w:rFonts w:ascii="Yu Gothic UI Semilight" w:eastAsia="Yu Gothic UI Semilight" w:hAnsi="Yu Gothic UI Semilight" w:hint="eastAsia"/>
          <w:b/>
          <w:bCs/>
          <w:spacing w:val="-63"/>
          <w:sz w:val="24"/>
          <w:szCs w:val="24"/>
          <w:lang w:val="id-ID"/>
        </w:rPr>
        <w:t xml:space="preserve"> </w:t>
      </w:r>
      <w:bookmarkStart w:id="1" w:name="_Hlk168736466"/>
      <w:r w:rsidR="00CB7515" w:rsidRPr="00CB7515">
        <w:rPr>
          <w:rFonts w:ascii="Yu Gothic UI Semilight" w:eastAsia="Yu Gothic UI Semilight" w:hAnsi="Yu Gothic UI Semilight"/>
          <w:b/>
          <w:bCs/>
          <w:sz w:val="24"/>
          <w:szCs w:val="24"/>
          <w:lang w:val="id-ID"/>
        </w:rPr>
        <w:t xml:space="preserve">Volume 4 Nomor </w:t>
      </w:r>
      <w:r w:rsidR="007070ED">
        <w:rPr>
          <w:rFonts w:ascii="Yu Gothic UI Semilight" w:eastAsia="Yu Gothic UI Semilight" w:hAnsi="Yu Gothic UI Semilight"/>
          <w:b/>
          <w:bCs/>
          <w:sz w:val="24"/>
          <w:szCs w:val="24"/>
          <w:lang w:val="id-ID"/>
        </w:rPr>
        <w:t>6</w:t>
      </w:r>
      <w:r w:rsidR="00CB7515" w:rsidRPr="00CB7515">
        <w:rPr>
          <w:rFonts w:ascii="Yu Gothic UI Semilight" w:eastAsia="Yu Gothic UI Semilight" w:hAnsi="Yu Gothic UI Semilight"/>
          <w:b/>
          <w:bCs/>
          <w:sz w:val="24"/>
          <w:szCs w:val="24"/>
          <w:lang w:val="id-ID"/>
        </w:rPr>
        <w:t xml:space="preserve"> Tahun 2024 </w:t>
      </w:r>
      <w:proofErr w:type="spellStart"/>
      <w:r w:rsidR="00CB7515" w:rsidRPr="00CB7515">
        <w:rPr>
          <w:rFonts w:ascii="Yu Gothic UI Semilight" w:eastAsia="Yu Gothic UI Semilight" w:hAnsi="Yu Gothic UI Semilight"/>
          <w:b/>
          <w:bCs/>
          <w:sz w:val="24"/>
          <w:szCs w:val="24"/>
          <w:lang w:val="id-ID"/>
        </w:rPr>
        <w:t>Page</w:t>
      </w:r>
      <w:proofErr w:type="spellEnd"/>
      <w:r w:rsidR="00CB7515" w:rsidRPr="00CB7515">
        <w:rPr>
          <w:rFonts w:ascii="Yu Gothic UI Semilight" w:eastAsia="Yu Gothic UI Semilight" w:hAnsi="Yu Gothic UI Semilight"/>
          <w:b/>
          <w:bCs/>
          <w:sz w:val="24"/>
          <w:szCs w:val="24"/>
          <w:lang w:val="id-ID"/>
        </w:rPr>
        <w:t xml:space="preserve"> </w:t>
      </w:r>
      <w:bookmarkEnd w:id="1"/>
      <w:r w:rsidR="007070ED">
        <w:rPr>
          <w:rFonts w:ascii="Yu Gothic UI Semilight" w:eastAsia="Yu Gothic UI Semilight" w:hAnsi="Yu Gothic UI Semilight"/>
          <w:b/>
          <w:bCs/>
          <w:sz w:val="24"/>
          <w:szCs w:val="24"/>
          <w:lang w:val="id-ID"/>
        </w:rPr>
        <w:t>231-245</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771F6BBC" w14:textId="4A0072C9" w:rsidR="00CB7515" w:rsidRPr="00CB7515" w:rsidRDefault="0053632F" w:rsidP="00CB7515">
      <w:pPr>
        <w:spacing w:after="0" w:line="240" w:lineRule="auto"/>
        <w:jc w:val="center"/>
        <w:rPr>
          <w:rFonts w:ascii="Yu Gothic UI Semilight" w:eastAsia="Yu Gothic UI Semilight" w:hAnsi="Yu Gothic UI Semilight" w:cs="Times New Roman"/>
          <w:b/>
          <w:sz w:val="28"/>
          <w:szCs w:val="28"/>
          <w:lang w:val="id-ID"/>
        </w:rPr>
      </w:pPr>
      <w:r w:rsidRPr="0053632F">
        <w:rPr>
          <w:rFonts w:ascii="Yu Gothic UI Semilight" w:eastAsia="Yu Gothic UI Semilight" w:hAnsi="Yu Gothic UI Semilight" w:cs="Times New Roman"/>
          <w:b/>
          <w:bCs/>
          <w:sz w:val="28"/>
          <w:szCs w:val="28"/>
        </w:rPr>
        <w:t xml:space="preserve">Hakikat Manusia </w:t>
      </w:r>
      <w:r>
        <w:rPr>
          <w:rFonts w:ascii="Yu Gothic UI Semilight" w:eastAsia="Yu Gothic UI Semilight" w:hAnsi="Yu Gothic UI Semilight" w:cs="Times New Roman"/>
          <w:b/>
          <w:bCs/>
          <w:sz w:val="28"/>
          <w:szCs w:val="28"/>
        </w:rPr>
        <w:t>d</w:t>
      </w:r>
      <w:r w:rsidRPr="0053632F">
        <w:rPr>
          <w:rFonts w:ascii="Yu Gothic UI Semilight" w:eastAsia="Yu Gothic UI Semilight" w:hAnsi="Yu Gothic UI Semilight" w:cs="Times New Roman"/>
          <w:b/>
          <w:bCs/>
          <w:sz w:val="28"/>
          <w:szCs w:val="28"/>
        </w:rPr>
        <w:t>alam Perspektif Filsafat Pendidikan Islam</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0363C538" w14:textId="25E8B462" w:rsidR="00CB7515" w:rsidRPr="000F025A" w:rsidRDefault="0053632F" w:rsidP="0053632F">
      <w:pPr>
        <w:spacing w:after="0" w:line="240" w:lineRule="auto"/>
        <w:jc w:val="center"/>
        <w:rPr>
          <w:rFonts w:ascii="Yu Gothic UI Semilight" w:eastAsia="Yu Gothic UI Semilight" w:hAnsi="Yu Gothic UI Semilight" w:cs="Times New Roman"/>
          <w:b/>
          <w:bCs/>
          <w:sz w:val="24"/>
          <w:szCs w:val="24"/>
        </w:rPr>
      </w:pPr>
      <w:bookmarkStart w:id="2" w:name="_Hlk168736603"/>
      <w:r>
        <w:rPr>
          <w:rFonts w:ascii="Yu Gothic UI Semilight" w:eastAsia="Yu Gothic UI Semilight" w:hAnsi="Yu Gothic UI Semilight" w:cs="Times New Roman"/>
          <w:b/>
          <w:bCs/>
          <w:sz w:val="24"/>
          <w:szCs w:val="24"/>
          <w:lang w:val="id"/>
        </w:rPr>
        <w:t>Junida Fitriani Sitorus</w:t>
      </w:r>
      <w:r w:rsidRPr="0053632F">
        <w:rPr>
          <w:rFonts w:ascii="Yu Gothic UI Semilight" w:eastAsia="Yu Gothic UI Semilight" w:hAnsi="Yu Gothic UI Semilight" w:cs="Times New Roman" w:hint="eastAsia"/>
          <w:b/>
          <w:bCs/>
          <w:sz w:val="24"/>
          <w:szCs w:val="24"/>
          <w:vertAlign w:val="superscript"/>
        </w:rPr>
        <w:t>1</w:t>
      </w:r>
      <w:r w:rsidRPr="0053632F">
        <w:rPr>
          <w:rFonts w:ascii="Segoe UI Symbol" w:eastAsia="Yu Gothic UI Semilight" w:hAnsi="Segoe UI Symbol" w:cs="Segoe UI Symbol"/>
          <w:b/>
          <w:bCs/>
          <w:sz w:val="24"/>
          <w:szCs w:val="24"/>
          <w:vertAlign w:val="superscript"/>
          <w:lang w:val="id-ID"/>
        </w:rPr>
        <w:t>✉</w:t>
      </w:r>
      <w:r>
        <w:rPr>
          <w:rFonts w:ascii="Yu Gothic UI Semilight" w:eastAsia="Yu Gothic UI Semilight" w:hAnsi="Yu Gothic UI Semilight" w:cs="Times New Roman"/>
          <w:b/>
          <w:bCs/>
          <w:sz w:val="24"/>
          <w:szCs w:val="24"/>
          <w:lang w:val="id"/>
        </w:rPr>
        <w:t>, Irwansyah Jul Nasution</w:t>
      </w:r>
      <w:r w:rsidRPr="0053632F">
        <w:rPr>
          <w:rFonts w:ascii="Yu Gothic UI Semilight" w:eastAsia="Yu Gothic UI Semilight" w:hAnsi="Yu Gothic UI Semilight" w:cs="Times New Roman"/>
          <w:b/>
          <w:bCs/>
          <w:sz w:val="24"/>
          <w:szCs w:val="24"/>
          <w:vertAlign w:val="superscript"/>
          <w:lang w:val="id"/>
        </w:rPr>
        <w:t>2</w:t>
      </w:r>
      <w:r>
        <w:rPr>
          <w:rFonts w:ascii="Yu Gothic UI Semilight" w:eastAsia="Yu Gothic UI Semilight" w:hAnsi="Yu Gothic UI Semilight" w:cs="Times New Roman"/>
          <w:b/>
          <w:bCs/>
          <w:sz w:val="24"/>
          <w:szCs w:val="24"/>
          <w:lang w:val="id"/>
        </w:rPr>
        <w:t>, Mohammad Al Farabi</w:t>
      </w:r>
      <w:r w:rsidRPr="0053632F">
        <w:rPr>
          <w:rFonts w:ascii="Yu Gothic UI Semilight" w:eastAsia="Yu Gothic UI Semilight" w:hAnsi="Yu Gothic UI Semilight" w:cs="Times New Roman"/>
          <w:b/>
          <w:bCs/>
          <w:sz w:val="24"/>
          <w:szCs w:val="24"/>
          <w:vertAlign w:val="superscript"/>
          <w:lang w:val="id"/>
        </w:rPr>
        <w:t>3</w:t>
      </w:r>
      <w:r>
        <w:rPr>
          <w:rFonts w:ascii="Yu Gothic UI Semilight" w:eastAsia="Yu Gothic UI Semilight" w:hAnsi="Yu Gothic UI Semilight" w:cs="Times New Roman"/>
          <w:b/>
          <w:bCs/>
          <w:sz w:val="24"/>
          <w:szCs w:val="24"/>
          <w:lang w:val="id"/>
        </w:rPr>
        <w:t>, Haidar Putra Daulay</w:t>
      </w:r>
      <w:r w:rsidRPr="0053632F">
        <w:rPr>
          <w:rFonts w:ascii="Yu Gothic UI Semilight" w:eastAsia="Yu Gothic UI Semilight" w:hAnsi="Yu Gothic UI Semilight" w:cs="Times New Roman"/>
          <w:b/>
          <w:bCs/>
          <w:sz w:val="24"/>
          <w:szCs w:val="24"/>
          <w:vertAlign w:val="superscript"/>
          <w:lang w:val="id"/>
        </w:rPr>
        <w:t>4</w:t>
      </w:r>
    </w:p>
    <w:bookmarkEnd w:id="2"/>
    <w:p w14:paraId="237F6D3B" w14:textId="5CD53DDB" w:rsidR="002057A5" w:rsidRPr="00CB7515" w:rsidRDefault="0053632F" w:rsidP="00092448">
      <w:pPr>
        <w:spacing w:after="0" w:line="240" w:lineRule="auto"/>
        <w:jc w:val="center"/>
        <w:rPr>
          <w:rFonts w:ascii="Yu Gothic UI Semilight" w:eastAsia="Yu Gothic UI Semilight" w:hAnsi="Yu Gothic UI Semilight" w:cs="Times New Roman"/>
          <w:sz w:val="24"/>
          <w:szCs w:val="24"/>
          <w:lang w:val="id-ID"/>
        </w:rPr>
      </w:pPr>
      <w:r w:rsidRPr="0053632F">
        <w:rPr>
          <w:rFonts w:ascii="Yu Gothic UI Semilight" w:eastAsia="Yu Gothic UI Semilight" w:hAnsi="Yu Gothic UI Semilight" w:cs="Times New Roman"/>
          <w:sz w:val="24"/>
          <w:szCs w:val="24"/>
          <w:lang w:val="id"/>
        </w:rPr>
        <w:t>Universitas Islam Negeri Sumatera Utara</w:t>
      </w:r>
    </w:p>
    <w:p w14:paraId="6A8E2E8C" w14:textId="2E7740D1" w:rsidR="002057A5" w:rsidRPr="008D088C" w:rsidRDefault="008D088C" w:rsidP="00956E5D">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53632F" w:rsidRPr="0053632F">
        <w:rPr>
          <w:rFonts w:ascii="Yu Gothic UI Semilight" w:eastAsia="Yu Gothic UI Semilight" w:hAnsi="Yu Gothic UI Semilight" w:cs="Times New Roman"/>
          <w:color w:val="0070C0"/>
          <w:sz w:val="24"/>
          <w:szCs w:val="24"/>
          <w:lang w:val="id"/>
        </w:rPr>
        <w:t>junida0331233036@uinsu.ac.id</w:t>
      </w:r>
      <w:r w:rsidR="001D216E" w:rsidRPr="001D216E">
        <w:rPr>
          <w:rFonts w:ascii="Yu Gothic UI Semilight" w:eastAsia="Yu Gothic UI Semilight" w:hAnsi="Yu Gothic UI Semilight" w:cs="Times New Roman" w:hint="eastAsia"/>
          <w:color w:val="0070C0"/>
          <w:sz w:val="24"/>
          <w:szCs w:val="24"/>
          <w:vertAlign w:val="superscript"/>
        </w:rPr>
        <w:t>1</w:t>
      </w:r>
      <w:r w:rsidR="001D216E" w:rsidRPr="001D216E">
        <w:rPr>
          <w:rFonts w:ascii="Segoe UI Symbol" w:eastAsia="Yu Gothic UI Semilight" w:hAnsi="Segoe UI Symbol" w:cs="Segoe UI Symbol"/>
          <w:color w:val="0070C0"/>
          <w:sz w:val="24"/>
          <w:szCs w:val="24"/>
          <w:vertAlign w:val="superscript"/>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5698A3C5" w:rsidR="00672225" w:rsidRPr="00EB38FE" w:rsidRDefault="0053632F" w:rsidP="008D088C">
            <w:pPr>
              <w:pStyle w:val="TableParagraph"/>
              <w:ind w:left="0"/>
              <w:jc w:val="both"/>
              <w:rPr>
                <w:rFonts w:ascii="Yu Gothic UI Semilight" w:eastAsia="Yu Gothic UI Semilight" w:hAnsi="Yu Gothic UI Semilight" w:cs="Times New Roman"/>
                <w:lang w:val="id-ID"/>
              </w:rPr>
            </w:pPr>
            <w:r w:rsidRPr="0053632F">
              <w:rPr>
                <w:rFonts w:ascii="Yu Gothic UI Semilight" w:eastAsia="Yu Gothic UI Semilight" w:hAnsi="Yu Gothic UI Semilight" w:cs="Times New Roman"/>
              </w:rPr>
              <w:t>Pendidikan Islam berperan penting dalam mengembangkan potensi manusia sebagai makhluk yang diciptakan oleh Allah SWT dengan tujuan mulia. Sebagai khalifah di bumi, manusia memiliki tanggung jawab untuk mengelola kekayaan alam dan berkontribusi positif terhadap masyarakat. Penelitian ini mengkaji hubungan antara pemahaman manusia dalam perspektif Islam dan pendidikan Islam sebagai instrumen pembinaan. Melalui pendekatan filsafat pendidikan Islam, yang bersumber dari Al-Qur'an dan Hadis, penelitian ini menelusuri tujuan pendidikan yang sejalan dengan ajaran Islam, yaitu membentuk individu yang dapat melaksanakan tatakeimanan, tata-peribadatan, dan tata-muamalah. Hasil penelitian menunjukkan bahwa pendidikan Islam tidak hanya berfokus pada aspek intelektual, tetapi juga pada pembentukan karakter yang utuh, dengan landasan kuat dalam pemahaman tentang hakikat manusia. Kesimpulan yang ditarik dari penelitian ini menegaskan pentingnya pendidikan yang integratif untuk mencapai kebahagiaan dan kesuksesan dalam kehidupan dunia dan akhirat.</w:t>
            </w:r>
          </w:p>
          <w:p w14:paraId="45ACB543" w14:textId="51CFD48F"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53632F" w:rsidRPr="0053632F">
              <w:rPr>
                <w:rFonts w:ascii="Yu Gothic UI Semilight" w:eastAsia="Yu Gothic UI Semilight" w:hAnsi="Yu Gothic UI Semilight" w:cs="Times New Roman"/>
                <w:i/>
                <w:iCs/>
                <w:lang w:val="id"/>
              </w:rPr>
              <w:t>Hakikat Manusia, Filsafat Pendidikan Islam</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F74A047" w14:textId="6835A79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D6B7052" w14:textId="4DC0EE87"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77E4A">
        <w:trPr>
          <w:trHeight w:val="4247"/>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1B36F9BE" w14:textId="4370C8A9" w:rsidR="00CB7515" w:rsidRPr="00EB38FE" w:rsidRDefault="0053632F" w:rsidP="00CB7515">
            <w:pPr>
              <w:jc w:val="both"/>
              <w:rPr>
                <w:rFonts w:ascii="Yu Gothic UI Semilight" w:eastAsia="Yu Gothic UI Semilight" w:hAnsi="Yu Gothic UI Semilight"/>
              </w:rPr>
            </w:pPr>
            <w:r w:rsidRPr="0053632F">
              <w:rPr>
                <w:rFonts w:ascii="Yu Gothic UI Semilight" w:eastAsia="Yu Gothic UI Semilight" w:hAnsi="Yu Gothic UI Semilight"/>
              </w:rPr>
              <w:t>Islamic education plays an important role in developing human potential as a creature created by Allah SWT with a noble purpose. As a caliph on earth, humans have the responsibility to manage natural resources and contribute positively to society. This study examines the relationship between human understanding from an Islamic perspective and Islamic education as an instrument of development. Through the approach of Islamic educational philosophy, which is sourced from the Qur'an and Hadith, this study explores the goals of education that are in line with Islamic teachings, namely to form individuals who can carry out the rules of faith, worship, and muamalah. The results of the study show that Islamic education does not only focus on the intellectual aspect, but also on the formation of a complete character, with a strong foundation in understanding the nature of humans. The conclusions drawn from this study emphasize the importance of integrative education to achieve happiness and success in worldly life and the hereafter.</w:t>
            </w:r>
          </w:p>
          <w:p w14:paraId="0D89A127" w14:textId="47BC5E9C" w:rsidR="008D088C" w:rsidRDefault="008D088C" w:rsidP="008D088C">
            <w:pPr>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53632F" w:rsidRPr="0053632F">
              <w:rPr>
                <w:rFonts w:ascii="Yu Gothic UI Semilight" w:eastAsia="Yu Gothic UI Semilight" w:hAnsi="Yu Gothic UI Semilight"/>
                <w:i/>
                <w:iCs/>
                <w:color w:val="202124"/>
                <w:lang w:val="id"/>
              </w:rPr>
              <w:t>Nature of Humans, Philosophy of Islamic Education</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4F979BDA" w14:textId="77777777" w:rsidR="0053632F" w:rsidRPr="0053632F"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Allah SWT menciptakan "manusia" di dunia ini dengan tujuan yang jauh lebih mendalam daripada sekadar keberadaan tambahan atau hasil kebetulan belaka. Manusia diciptakan dengan tugas utama, yaitu menyembah Sang Khalik dengan penuh kehormatan dan kesadaran. Selain sebagai makhluk penyembah, manusia juga diberi tanggung jawab untuk mengelola dan memanfaatkan kekayaan alam di bumi Allah SWT, dengan harapan agar hidupnya berkembang sejahtera secara fisik dan spiritual. Sebagai "khalifah" di bumi ini, manusia dilengkapi dengan potensi-potensi yang unik.</w:t>
      </w:r>
    </w:p>
    <w:p w14:paraId="0642D53D" w14:textId="77777777" w:rsidR="0053632F" w:rsidRPr="0053632F"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Pendidikan Islam menjadi bagian dari usaha manusia untuk mengembangkan potensi tersebut secara maksimal. Melalui pendidikan, manusia diarahkan untuk menciptakan sesuatu yang bermanfaat bagi dirinya, masyarakat, dan lingkungan, sebagai wujud nyata dari peran sebagai khalifah Allah SWT di dunia.</w:t>
      </w:r>
    </w:p>
    <w:p w14:paraId="4CFB2CDF" w14:textId="77777777" w:rsidR="0053632F" w:rsidRPr="0053632F"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Konsep ini berbeda dengan hubungan alam semesta yang secara alami tunduk pada aturan Sang Maha Pencipta. Dalam perspektif Islam, alam semesta tidak mengalami masalah, sebaliknya, manusia dianggap sebagai makhluk yang kompleks dan memiliki potensi untuk mengatasi berbagai masalah. Islam meyakini bahwa setiap penciptaan Allah memiliki tujuan dan hikmah yang mendalam, termasuk manusia yang diciptakan dengan makna dan tujuan yang jelas.</w:t>
      </w:r>
    </w:p>
    <w:p w14:paraId="5AF54B31" w14:textId="77777777" w:rsidR="0053632F" w:rsidRPr="0053632F"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 xml:space="preserve">Pemahaman terhadap manusia menjadi kunci penting dalam berbagai bidang kehidupan, termasuk politik, ekonomi, sosial, budaya, dan pendidikan. Pemahaman ini memainkan peran utama dalam keberhasilan proses pendidikan agar berjalan efektif dan efisien, sebagaimana diungkapkan oleh Abuddin Nata. Pandangan tentang asal-usul </w:t>
      </w:r>
      <w:r w:rsidRPr="0053632F">
        <w:rPr>
          <w:rFonts w:ascii="Yu Gothic UI Semilight" w:eastAsia="Yu Gothic UI Semilight" w:hAnsi="Yu Gothic UI Semilight" w:cs="Times New Roman"/>
          <w:bCs/>
          <w:sz w:val="24"/>
          <w:szCs w:val="24"/>
        </w:rPr>
        <w:lastRenderedPageBreak/>
        <w:t>manusia dan kemuliaannya menjadi dasar dalam menentukan tujuan pendidikan, sesuai dengan ajaran Islam yang mengangkat manusia sebagai khalifah yang istimewa.</w:t>
      </w:r>
    </w:p>
    <w:p w14:paraId="0F526B06" w14:textId="77777777" w:rsidR="0053632F" w:rsidRPr="0053632F"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Pendidikan Islam, sebagai instrumen pembinaan manusia, bertujuan membentuk individu yang mampu melaksanakan tiga aspek penting dalam ajaran Islam, yaitu tatakeimanan, tata-peribadatan, dan tata-muamalah. Untuk mencapai tujuan ini, peran kurikulum sangat krusial dalam merencanakan materi pelajaran, metode pengajaran, dan sistem evaluasi yang sejalan dengan prinsip-prinsip ajaran Islam.</w:t>
      </w:r>
    </w:p>
    <w:p w14:paraId="67E07EF3" w14:textId="77777777" w:rsidR="0053632F" w:rsidRPr="0053632F"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Filsafat pendidikan Islam, yang bersumber dari Al-Qur'an dan al-Hadis, membahas berbagai masalah pendidikan dan mempertimbangkan pandangan filosof Muslim. Dengan fokus pada hakikat kemampuan manusia yang dapat dibina sesuai dengan ajaran Islam, filsafat pendidikan Islam memberikan arah dan tujuan yang jelas terhadap pelaksanaan pendidikan umat Islam. (M. Arifin 1991)</w:t>
      </w:r>
    </w:p>
    <w:p w14:paraId="2A730BD7" w14:textId="77777777" w:rsidR="0053632F" w:rsidRPr="0053632F"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Dengan itu ditarik satu pengertian bahwa Filsafat ialah sebagai ilmu pengetahuan komprehensif, dibutuhkan manusia untuk memahami persoalan-persoalan yang timbul dalam kehidupan. Meskipun berpikir dan bernalar adalah kemampuan dasar manusia, petunjuk Ilahi tetap diperlukan. Al-Qur'an menunjukkan bahwa manusia, sebagai Khalifah, memiliki potensi tinggi, tetapi posisinya dapat merosot ke tingkat yang paling rendah. (Zulmuqim, 2013:13)</w:t>
      </w:r>
    </w:p>
    <w:p w14:paraId="1A9A0F99" w14:textId="77777777" w:rsidR="0053632F" w:rsidRPr="0053632F"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Pendekatan Abdul Karim al-Khatib menegaskan bahwa manusia, sebagai makhluk istimewa, memiliki tanggung jawab untuk menjaga posisinya di antara makhluk lainnya. Pendidikan Islam, yang bukan hanya berkutat pada pengajaran intelektual, tetapi juga pada pembentukan kepribadian yang utuh, berusaha mencapai kesempurnaan kehidupan sesuai dengan ajaran Al-Qur'an. (Abdul Karim, 1982:24)</w:t>
      </w:r>
    </w:p>
    <w:p w14:paraId="56E1FC05" w14:textId="235527EA" w:rsidR="00602AD9" w:rsidRDefault="0053632F" w:rsidP="0053632F">
      <w:pPr>
        <w:spacing w:after="0" w:line="240" w:lineRule="auto"/>
        <w:ind w:left="450" w:firstLine="540"/>
        <w:jc w:val="both"/>
        <w:rPr>
          <w:rFonts w:ascii="Yu Gothic UI Semilight" w:eastAsia="Yu Gothic UI Semilight" w:hAnsi="Yu Gothic UI Semilight" w:cs="Times New Roman"/>
          <w:bCs/>
          <w:sz w:val="24"/>
          <w:szCs w:val="24"/>
        </w:rPr>
      </w:pPr>
      <w:r w:rsidRPr="0053632F">
        <w:rPr>
          <w:rFonts w:ascii="Yu Gothic UI Semilight" w:eastAsia="Yu Gothic UI Semilight" w:hAnsi="Yu Gothic UI Semilight" w:cs="Times New Roman"/>
          <w:bCs/>
          <w:sz w:val="24"/>
          <w:szCs w:val="24"/>
        </w:rPr>
        <w:t>Kesimpulan dari pemahaman ini membawa konsep manusia dalam Islam, peran pendidikan Islam, filsafat pendidikan Islam, dan kepentingan pemahaman tentang manusia dalam konteks pendidikan. Kesemuanya membentuk landasan kokoh bagi upaya manusia dalam menggapai keberhasilan dan kebahagiaan dalam kehidupan dunia dan akhirat.</w:t>
      </w:r>
    </w:p>
    <w:p w14:paraId="5989D37A" w14:textId="77777777" w:rsidR="00D7736D" w:rsidRPr="00602AD9" w:rsidRDefault="00D7736D" w:rsidP="00D7736D">
      <w:pPr>
        <w:spacing w:after="0" w:line="240" w:lineRule="auto"/>
        <w:ind w:left="450" w:firstLine="540"/>
        <w:jc w:val="both"/>
        <w:rPr>
          <w:rFonts w:ascii="Yu Gothic UI Semilight" w:eastAsia="Yu Gothic UI Semilight" w:hAnsi="Yu Gothic UI Semilight" w:cs="Times New Roman"/>
          <w:bCs/>
          <w:sz w:val="24"/>
          <w:szCs w:val="24"/>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4066AD53" w14:textId="1FA53C06" w:rsidR="00EB38FE" w:rsidRPr="00EB38FE" w:rsidRDefault="0053632F" w:rsidP="0053632F">
      <w:pPr>
        <w:spacing w:after="0" w:line="240" w:lineRule="auto"/>
        <w:ind w:left="450" w:firstLine="540"/>
        <w:jc w:val="both"/>
        <w:rPr>
          <w:rFonts w:ascii="Yu Gothic UI Semilight" w:eastAsia="Yu Gothic UI Semilight" w:hAnsi="Yu Gothic UI Semilight" w:cs="Times New Roman"/>
          <w:sz w:val="24"/>
          <w:szCs w:val="24"/>
          <w:lang w:val="id"/>
        </w:rPr>
      </w:pPr>
      <w:r w:rsidRPr="0053632F">
        <w:rPr>
          <w:rFonts w:ascii="Yu Gothic UI Semilight" w:eastAsia="Yu Gothic UI Semilight" w:hAnsi="Yu Gothic UI Semilight" w:cs="Times New Roman"/>
          <w:bCs/>
          <w:sz w:val="24"/>
          <w:szCs w:val="24"/>
        </w:rPr>
        <w:t xml:space="preserve">Penelitian ini menggunakan metode kajian pustaka (library research) dengan pendekatan kualitatif. Langkah-langkah penelitian meliputi: Pengumpulan Data sekunder diperoleh dari berbagai sumber pustaka, termasuk buku, jurnal, dan artikel ilmiah yang relevan dengan tema pendidikan Islam, filsafat pendidikan, dan pemahaman manusia dalam Islam. Sumber utama yang digunakan antara lain karya-karya M. Arifin, Abdul Karim, dan Zulmuqim, Menggunakan pendekatan filsafat untuk menganalisis konsep-konsep yang </w:t>
      </w:r>
      <w:r w:rsidRPr="0053632F">
        <w:rPr>
          <w:rFonts w:ascii="Yu Gothic UI Semilight" w:eastAsia="Yu Gothic UI Semilight" w:hAnsi="Yu Gothic UI Semilight" w:cs="Times New Roman"/>
          <w:bCs/>
          <w:sz w:val="24"/>
          <w:szCs w:val="24"/>
        </w:rPr>
        <w:lastRenderedPageBreak/>
        <w:t>berkaitan dengan hakikat manusia dan pendidikan dalam perspektif Islam. Fokus utama adalah menggali nilai-nilai pendidikan yang terkandung dalam Al-Qur'an dan Hadis, Mengidentifikasi tema-tema utama yang muncul dalam kajian, seperti tanggung jawab manusia sebagai khalifah, pentingnya pendidikan dalam membentuk karakter, serta peran filsafat pendidikan Islam dalam mencapai tujuan pendidikan. Dengan menggunakan metodologi ini, penelitian bertujuan untuk memberikan pemahaman yang mendalam tentang pendidikan Islam dan hakikat manusia, serta kontribusinya terhadap masyarakat.</w:t>
      </w:r>
      <w:r w:rsidR="00EB38FE" w:rsidRPr="00EB38FE">
        <w:rPr>
          <w:rFonts w:ascii="Yu Gothic UI Semilight" w:eastAsia="Yu Gothic UI Semilight" w:hAnsi="Yu Gothic UI Semilight" w:cs="Times New Roman"/>
          <w:sz w:val="24"/>
          <w:szCs w:val="24"/>
          <w:lang w:val="id"/>
        </w:rPr>
        <w:t xml:space="preserve"> </w:t>
      </w:r>
    </w:p>
    <w:p w14:paraId="0F623822" w14:textId="77777777" w:rsidR="00DB2128" w:rsidRDefault="00DB2128" w:rsidP="00DB2128">
      <w:pPr>
        <w:spacing w:after="0" w:line="240" w:lineRule="auto"/>
        <w:ind w:left="426"/>
        <w:jc w:val="center"/>
        <w:rPr>
          <w:rFonts w:ascii="Yu Gothic UI Semilight" w:eastAsia="Yu Gothic UI Semilight" w:hAnsi="Yu Gothic UI Semilight" w:cs="Times New Roman"/>
          <w:b/>
          <w:sz w:val="24"/>
          <w:szCs w:val="24"/>
        </w:rPr>
      </w:pPr>
    </w:p>
    <w:p w14:paraId="72737607" w14:textId="0990B451" w:rsidR="003D5020" w:rsidRDefault="00FD73EF" w:rsidP="00DB2128">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2208EE7F" w14:textId="2C1C0056" w:rsidR="0053632F" w:rsidRPr="0053632F" w:rsidRDefault="0053632F" w:rsidP="0053632F">
      <w:pPr>
        <w:pStyle w:val="BodyText"/>
        <w:numPr>
          <w:ilvl w:val="0"/>
          <w:numId w:val="14"/>
        </w:numPr>
        <w:ind w:left="990" w:right="26"/>
        <w:jc w:val="both"/>
        <w:rPr>
          <w:rFonts w:ascii="Yu Gothic UI Semilight" w:eastAsia="Yu Gothic UI Semilight" w:hAnsi="Yu Gothic UI Semilight" w:cs="Times New Roman"/>
          <w:b/>
          <w:bCs/>
          <w:sz w:val="24"/>
          <w:szCs w:val="24"/>
        </w:rPr>
      </w:pPr>
      <w:r w:rsidRPr="0053632F">
        <w:rPr>
          <w:rFonts w:ascii="Yu Gothic UI Semilight" w:eastAsia="Yu Gothic UI Semilight" w:hAnsi="Yu Gothic UI Semilight" w:cs="Times New Roman"/>
          <w:b/>
          <w:bCs/>
          <w:sz w:val="24"/>
          <w:szCs w:val="24"/>
        </w:rPr>
        <w:t>Pengertian dan Hakikat Manusia</w:t>
      </w:r>
    </w:p>
    <w:p w14:paraId="4BB23309"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Manusia dalam pandangan Allah adalah salah satu hasil ciptaan-Nya, sebagaimana yang disebutkan dalam Al-Qur'an Surah Al-‘alaq ayat 2, "Dia telah menciptakan manusia dari segumpal darah," dan Surah Al baqarah ayat 21, "Hai manusia, sembahlah Tuhanmu yang telah menciptakanmu dan orang-orang yang sebelummu, agar kamu bertaqwa." Allah SWT juga menjelaskan dalam Surah al-Mu'minun ayat 12-14 tentang proses penciptaan manusia, dimulai dari penciptaan dari tanah, pembentukan air mani dalam rahim, perubahan menjadi segumpal darah, daging, tulang belulang, dan akhirnya menjadi manusia yang utuh. Ini menegaskan keagungan Allah sebagai Pencipta yang sempurna.</w:t>
      </w:r>
    </w:p>
    <w:p w14:paraId="0E5CC341" w14:textId="77777777" w:rsidR="0053632F" w:rsidRPr="0053632F" w:rsidRDefault="0053632F" w:rsidP="0053632F">
      <w:pPr>
        <w:pStyle w:val="BodyText"/>
        <w:spacing w:before="240" w:after="240"/>
        <w:ind w:left="450" w:right="26" w:firstLine="540"/>
        <w:jc w:val="right"/>
        <w:rPr>
          <w:rFonts w:ascii="Yu Gothic UI Semilight" w:eastAsia="Yu Gothic UI Semilight" w:hAnsi="Yu Gothic UI Semilight" w:cs="Times New Roman"/>
          <w:b/>
          <w:bCs/>
          <w:sz w:val="24"/>
          <w:szCs w:val="24"/>
        </w:rPr>
      </w:pPr>
      <w:r w:rsidRPr="0053632F">
        <w:rPr>
          <w:rFonts w:ascii="Yu Gothic UI Semilight" w:eastAsia="Yu Gothic UI Semilight" w:hAnsi="Yu Gothic UI Semilight" w:cs="Times New Roman"/>
          <w:b/>
          <w:bCs/>
          <w:noProof/>
          <w:sz w:val="24"/>
          <w:szCs w:val="24"/>
        </w:rPr>
        <w:drawing>
          <wp:inline distT="0" distB="0" distL="0" distR="0" wp14:anchorId="0001699D" wp14:editId="513D4F67">
            <wp:extent cx="4991100" cy="1110343"/>
            <wp:effectExtent l="0" t="0" r="0" b="0"/>
            <wp:docPr id="132332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21021" name=""/>
                    <pic:cNvPicPr/>
                  </pic:nvPicPr>
                  <pic:blipFill rotWithShape="1">
                    <a:blip r:embed="rId12"/>
                    <a:srcRect l="23108" t="60609" r="21142" b="21800"/>
                    <a:stretch/>
                  </pic:blipFill>
                  <pic:spPr bwMode="auto">
                    <a:xfrm>
                      <a:off x="0" y="0"/>
                      <a:ext cx="5106738" cy="1136068"/>
                    </a:xfrm>
                    <a:prstGeom prst="rect">
                      <a:avLst/>
                    </a:prstGeom>
                    <a:ln>
                      <a:noFill/>
                    </a:ln>
                    <a:extLst>
                      <a:ext uri="{53640926-AAD7-44D8-BBD7-CCE9431645EC}">
                        <a14:shadowObscured xmlns:a14="http://schemas.microsoft.com/office/drawing/2010/main"/>
                      </a:ext>
                    </a:extLst>
                  </pic:spPr>
                </pic:pic>
              </a:graphicData>
            </a:graphic>
          </wp:inline>
        </w:drawing>
      </w:r>
    </w:p>
    <w:p w14:paraId="17BB4612"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Artinya: dan sungguh kami telah menciptakan manusia dari saripati (berasal) dari tanah. Kemudian kami menjadikannya air mani (yang disimpan) dalam tempat yang kukuh (rahim). Kemudian Air Mani itu kami jadikan sesuatu yang melekat, lalu sesuatu yang melekat itu kami jadikan segumpal daging, dan segumpal daging itu kami jadikan tulang belulang, lalu tulang belulang itu kami bungkus dengan daging,. Kemudian, kami menjadikannya makhluk yang (berbentuk) lain. Maha suci Allah, pencipta yang paling baik. (Q.S Al-Mu’minun:12-14)</w:t>
      </w:r>
    </w:p>
    <w:p w14:paraId="067BCF86"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Surah Al-Mu'min ayat 12-14 dalam Al-Qur'an menguraikan secara rinci proses penciptaan manusia yang sangat unik. Proses ini mencakup asal-usul manusia, perkembangannya di dalam rahim, serta persiapannya untuk dilahirkan sebagai manusia utuh. Ayat 12 menjelaskan bahwa manusia diciptakan dari "pati" yang berasal dari bumi, </w:t>
      </w:r>
      <w:r w:rsidRPr="0053632F">
        <w:rPr>
          <w:rFonts w:ascii="Yu Gothic UI Semilight" w:eastAsia="Yu Gothic UI Semilight" w:hAnsi="Yu Gothic UI Semilight" w:cs="Times New Roman"/>
          <w:sz w:val="24"/>
          <w:szCs w:val="24"/>
        </w:rPr>
        <w:lastRenderedPageBreak/>
        <w:t>sedangkan ayat 13 menggambarkan bagaimana materi dari tanah diubah menjadi "biji" oleh kekuasaan Allah. Ayat 14 kemudian menjelaskan bagaimana "nutfah" di dalam rahim wanita berkembang menjadi "alaqah" (gumpalan darah) dalam 40 hari pertama, kemudian berubah menjadi "mudghah" (sepotong daging) dalam 40 hari berikutnya, dan akhirnya menjadi tulang belulang yang ditutupi oleh daging selama 40 hari lagi, sebelum akhirnya menjadi "makhluk yang berwujud lain".</w:t>
      </w:r>
    </w:p>
    <w:p w14:paraId="56D4F6E2"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Menurut teori biologi, manusia lahir dari penyatuan sperma pria dengan sel telur wanita, yang terjadi di saluran tuba wanita selama proses ovulasi. Hasil dari penyatuan ini adalah zigot, yang kemudian berkembang menjadi embrio dan selanjutnya menjadi janin. Setelah melewati periode tertentu, janin tersebut siap untuk dilahirkan. Ketika tumbuh di dalam rahim, janin mendapatkan nutrisi melalui plasenta yang melekat pada dinding rahim. Hal ini sesuai dengan keterangan yang terdapat dalam ayat-ayat Al-Qur'an tersebut.</w:t>
      </w:r>
    </w:p>
    <w:p w14:paraId="43102693"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Meskipun para ahli dan non-ahli memiliki beragam pandangan tentang asal usul manusia, semua agama menyatakan bahwa manusia diciptakan oleh Tuhan. Al-Qur'an mencatat bahwa pada awalnya, malaikat merasa khawatir bahwa manusia akan menyebabkan kerusakan di bumi, namun kemudian mereka memberikan penghormatan kepada manusia pertama, yaitu Nabi Adam AS. Namun, Iblis tetap menolak untuk tunduk dan memberontak terhadap perintah Allah SWT, seperti yang dijelaskan dalam Surah Al-Baqarah ayat 34.</w:t>
      </w:r>
    </w:p>
    <w:p w14:paraId="5DA4B383" w14:textId="77777777" w:rsidR="0053632F" w:rsidRPr="0053632F" w:rsidRDefault="0053632F" w:rsidP="0053632F">
      <w:pPr>
        <w:pStyle w:val="BodyText"/>
        <w:ind w:left="990" w:right="26"/>
        <w:jc w:val="both"/>
        <w:rPr>
          <w:rFonts w:ascii="Yu Gothic UI Semilight" w:eastAsia="Yu Gothic UI Semilight" w:hAnsi="Yu Gothic UI Semilight" w:cs="Times New Roman"/>
          <w:i/>
          <w:iCs/>
          <w:sz w:val="24"/>
          <w:szCs w:val="24"/>
        </w:rPr>
      </w:pPr>
      <w:r w:rsidRPr="0053632F">
        <w:rPr>
          <w:rFonts w:ascii="Yu Gothic UI Semilight" w:eastAsia="Yu Gothic UI Semilight" w:hAnsi="Yu Gothic UI Semilight" w:cs="Times New Roman"/>
          <w:sz w:val="24"/>
          <w:szCs w:val="24"/>
        </w:rPr>
        <w:t>Artnya</w:t>
      </w:r>
      <w:r w:rsidRPr="0053632F">
        <w:rPr>
          <w:rFonts w:ascii="Yu Gothic UI Semilight" w:eastAsia="Yu Gothic UI Semilight" w:hAnsi="Yu Gothic UI Semilight" w:cs="Times New Roman"/>
          <w:i/>
          <w:iCs/>
          <w:sz w:val="24"/>
          <w:szCs w:val="24"/>
        </w:rPr>
        <w:t>: “Dan  (ingatlah)  ketika  Kami  berfirman  kepada  para  malaikat:  "Sujudlah  kamu  kepada Adam," maka sujudlah mereka kecuali Iblis; ia enggan dan takabur dan adalah ia termasuk golongan orang-orang yang kafir”.</w:t>
      </w:r>
    </w:p>
    <w:p w14:paraId="128787D4" w14:textId="3F5FA362" w:rsid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Dari pandangan beberapa ahli dapat disimpulkan Pengertian manusia dalam pandangan Islam mencakup penciptaan yang detail dan penuh keagungan oleh Allah SWT, dari unsur fisik yang sederhana menjadi makhluk yang kompleks dan mulia. Hakikat manusia tidak hanya terbatas pada aspek biologis, tetapi juga mencakup aspek spiritual, di mana manusia memiliki tujuan hidup untuk menyembah Allah dan bertaqwa kepada-Nya. Penciptaan manusia yang sempurna ini menunjukkan keagungan Allah sebagai Pencipta dan menegaskan pentingnya peran manusia sebagai khalifah di bumi yang harus menjalankan amanah-Nya dengan sebaik-baiknya</w:t>
      </w:r>
      <w:r>
        <w:rPr>
          <w:rFonts w:ascii="Yu Gothic UI Semilight" w:eastAsia="Yu Gothic UI Semilight" w:hAnsi="Yu Gothic UI Semilight" w:cs="Times New Roman"/>
          <w:sz w:val="24"/>
          <w:szCs w:val="24"/>
        </w:rPr>
        <w:t>.</w:t>
      </w:r>
    </w:p>
    <w:p w14:paraId="6764F35E" w14:textId="6C6965A7" w:rsidR="0053632F" w:rsidRPr="0053632F" w:rsidRDefault="0053632F" w:rsidP="0053632F">
      <w:pPr>
        <w:pStyle w:val="BodyText"/>
        <w:numPr>
          <w:ilvl w:val="0"/>
          <w:numId w:val="14"/>
        </w:numPr>
        <w:ind w:left="990" w:right="26"/>
        <w:jc w:val="both"/>
        <w:rPr>
          <w:rFonts w:ascii="Yu Gothic UI Semilight" w:eastAsia="Yu Gothic UI Semilight" w:hAnsi="Yu Gothic UI Semilight" w:cs="Times New Roman"/>
          <w:b/>
          <w:bCs/>
          <w:sz w:val="24"/>
          <w:szCs w:val="24"/>
        </w:rPr>
      </w:pPr>
      <w:proofErr w:type="spellStart"/>
      <w:r w:rsidRPr="0053632F">
        <w:rPr>
          <w:rFonts w:ascii="Yu Gothic UI Semilight" w:eastAsia="Yu Gothic UI Semilight" w:hAnsi="Yu Gothic UI Semilight" w:cs="Times New Roman"/>
          <w:b/>
          <w:bCs/>
          <w:sz w:val="24"/>
          <w:szCs w:val="24"/>
        </w:rPr>
        <w:t>Fungsi</w:t>
      </w:r>
      <w:proofErr w:type="spellEnd"/>
      <w:r w:rsidRPr="0053632F">
        <w:rPr>
          <w:rFonts w:ascii="Yu Gothic UI Semilight" w:eastAsia="Yu Gothic UI Semilight" w:hAnsi="Yu Gothic UI Semilight" w:cs="Times New Roman"/>
          <w:b/>
          <w:bCs/>
          <w:sz w:val="24"/>
          <w:szCs w:val="24"/>
        </w:rPr>
        <w:t xml:space="preserve"> </w:t>
      </w:r>
      <w:proofErr w:type="spellStart"/>
      <w:r w:rsidRPr="0053632F">
        <w:rPr>
          <w:rFonts w:ascii="Yu Gothic UI Semilight" w:eastAsia="Yu Gothic UI Semilight" w:hAnsi="Yu Gothic UI Semilight" w:cs="Times New Roman"/>
          <w:b/>
          <w:bCs/>
          <w:sz w:val="24"/>
          <w:szCs w:val="24"/>
        </w:rPr>
        <w:t>Manusia</w:t>
      </w:r>
      <w:proofErr w:type="spellEnd"/>
      <w:r w:rsidRPr="0053632F">
        <w:rPr>
          <w:rFonts w:ascii="Yu Gothic UI Semilight" w:eastAsia="Yu Gothic UI Semilight" w:hAnsi="Yu Gothic UI Semilight" w:cs="Times New Roman"/>
          <w:b/>
          <w:bCs/>
          <w:sz w:val="24"/>
          <w:szCs w:val="24"/>
        </w:rPr>
        <w:t xml:space="preserve"> di Muka Bumi</w:t>
      </w:r>
    </w:p>
    <w:p w14:paraId="26D9466D"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Manusia dalam pandangan Islam memiliki tiga fungsi utama yang mencerminkan tujuan penciptaan dan peranannya di dunia. Ketiga fungsi ini saling melengkapi dalam membentuk identitas dan tanggung jawab manusia sebagai makhluk Allah SWT. Berikut penjelasan mengenai ketiga fungsi tersebut:</w:t>
      </w:r>
    </w:p>
    <w:p w14:paraId="786F7EF0" w14:textId="0F9202B4" w:rsidR="0053632F" w:rsidRPr="0053632F" w:rsidRDefault="0053632F" w:rsidP="000950E8">
      <w:pPr>
        <w:pStyle w:val="BodyText"/>
        <w:numPr>
          <w:ilvl w:val="0"/>
          <w:numId w:val="15"/>
        </w:numPr>
        <w:spacing w:before="240"/>
        <w:ind w:left="990" w:right="26"/>
        <w:jc w:val="both"/>
        <w:rPr>
          <w:rFonts w:ascii="Yu Gothic UI Semilight" w:eastAsia="Yu Gothic UI Semilight" w:hAnsi="Yu Gothic UI Semilight" w:cs="Times New Roman"/>
          <w:b/>
          <w:bCs/>
          <w:sz w:val="24"/>
          <w:szCs w:val="24"/>
        </w:rPr>
      </w:pPr>
      <w:r w:rsidRPr="0053632F">
        <w:rPr>
          <w:rFonts w:ascii="Yu Gothic UI Semilight" w:eastAsia="Yu Gothic UI Semilight" w:hAnsi="Yu Gothic UI Semilight" w:cs="Times New Roman"/>
          <w:b/>
          <w:bCs/>
          <w:sz w:val="24"/>
          <w:szCs w:val="24"/>
        </w:rPr>
        <w:lastRenderedPageBreak/>
        <w:t>Manusia sebagai Hamba Allah</w:t>
      </w:r>
    </w:p>
    <w:p w14:paraId="6865B7FE"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Seorang hamba Allah adalah individu yang menjaga dan mematuhi segala perintah yang diberikan oleh Allah SWT. Fakta bahwa kita melayani Tuhan menunjukkan ketaatan dan kepatuhan manusia yang seharusnya diberikan kepada-Nya. Dalam hubungan kita dengan Tuhan, kita sebagai manusia berperan sebagai ciptaan-Nya, sementara Tuhan berperan sebagai pencipta. Dinamika ini muncul karena manusia memiliki kebutuhan akan ketaatan kepada Penciptanya, yang tujuannya terdokumentasikan dalam Al-Qur'an. Sebagai hamba Tuhan, kewajiban utama kita adalah beribadah kepada-Nya dan hanya kepada-Nya kita meminta pertolongan. Ibadah kepada Allah SWT adalah prinsip hidup yang paling fundamental bagi umat Islam. Permulaannya manusia terdiri dari dua komponen, yakni tubuh atau materi, dan jiwa atau hal-hal yang tak berwujud. Tubuh manusia berasal dari unsur alami (yang diambil dari tanah), sehingga keberadaannya terikat oleh aturan-aturan atau hukum-hukum Allah SWT yang berlaku dalam dunia material (Sunnatullah). Sementara jiwa manusia, sejak berada di alam roh, telah bersaksi di hadapan Tuhan bahwa mereka mengakui Allah SWT sebagai Tuhannya dan bersedia tunduk serta patuh kepada-Nya (Al-Qur'an Surah Al-A'raf ayat 172). Oleh karena itu, untuk mempertahankan eksistensinya, manusia harus tetap konsisten sebagai 'abdullah (hamba Allah) yang senantiasa tunduk dan patuh kepada kehendak-Nya serta hanya berbakti kepada-Nya. Allah SWT selalu mengingatkan manusia melalui para Nabi dan Rasul-Nya, termasuk Nabi Muhammad SAW sebagai Nabi dan Rasul terakhir, agar manusia tetap pada fitrahnya sendiri, yaitu taat, patuh, dan tunduk kepada Allah SWT. Setelah wafatnya Rasulullah SAW, tugas memperingatkan manusia dilanjutkan oleh para sahabat dan pengikut setia Nabi SAW yang setia kepada ajaran Allah SWT dan Rasul-Nya, termasuk di antaranya para pendidik Muslim.</w:t>
      </w:r>
    </w:p>
    <w:p w14:paraId="285A2C22" w14:textId="4168E941" w:rsidR="0053632F" w:rsidRPr="0053632F" w:rsidRDefault="0053632F" w:rsidP="000950E8">
      <w:pPr>
        <w:pStyle w:val="BodyText"/>
        <w:numPr>
          <w:ilvl w:val="0"/>
          <w:numId w:val="15"/>
        </w:numPr>
        <w:spacing w:before="240"/>
        <w:ind w:left="990" w:right="26"/>
        <w:jc w:val="both"/>
        <w:rPr>
          <w:rFonts w:ascii="Yu Gothic UI Semilight" w:eastAsia="Yu Gothic UI Semilight" w:hAnsi="Yu Gothic UI Semilight" w:cs="Times New Roman"/>
          <w:b/>
          <w:bCs/>
          <w:sz w:val="24"/>
          <w:szCs w:val="24"/>
        </w:rPr>
      </w:pPr>
      <w:r w:rsidRPr="0053632F">
        <w:rPr>
          <w:rFonts w:ascii="Yu Gothic UI Semilight" w:eastAsia="Yu Gothic UI Semilight" w:hAnsi="Yu Gothic UI Semilight" w:cs="Times New Roman"/>
          <w:b/>
          <w:bCs/>
          <w:sz w:val="24"/>
          <w:szCs w:val="24"/>
        </w:rPr>
        <w:t>Manusia sebagai Khalifah</w:t>
      </w:r>
    </w:p>
    <w:p w14:paraId="265BE9D9"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Tugas manusia sebagai Khalifah Allah SWT juga melibatkan misi untuk menjadi wakil Allah di dunia ini. Hal ini ditegaskan dalam ayat Al-Qur'an Surah al-Baqarah ayat 30, di mana Allah SWT berfirman kepada para Malaikat, "Sesungguhnya Aku hendak menjadikan seorang khalifah di muka bumi." Para Malaikat kemudian bertanya mengapa Allah hendak menjadikan manusia sebagai khalifah di bumi, sementara mereka, para Malaikat, senantiasa bertasbih dan mensucikan-Nya. Allah menjawab bahwa Dia mengetahui hal-hal yang tidak diketahui oleh mereka. Tugas-tugas kekhalifahan mencakup: tanggung jawab terhadap diri sendiri, tanggung jawab terhadap keluarga atau rumah tangga, tanggung jawab terhadap masyarakat, dan tanggung jawab terhadap alam.</w:t>
      </w:r>
    </w:p>
    <w:p w14:paraId="0277C0B1" w14:textId="61EAF8D4" w:rsidR="0053632F" w:rsidRPr="0053632F" w:rsidRDefault="0053632F" w:rsidP="000950E8">
      <w:pPr>
        <w:pStyle w:val="BodyText"/>
        <w:numPr>
          <w:ilvl w:val="0"/>
          <w:numId w:val="15"/>
        </w:numPr>
        <w:spacing w:before="240"/>
        <w:ind w:left="990" w:right="26"/>
        <w:jc w:val="both"/>
        <w:rPr>
          <w:rFonts w:ascii="Yu Gothic UI Semilight" w:eastAsia="Yu Gothic UI Semilight" w:hAnsi="Yu Gothic UI Semilight" w:cs="Times New Roman"/>
          <w:b/>
          <w:bCs/>
          <w:sz w:val="24"/>
          <w:szCs w:val="24"/>
        </w:rPr>
      </w:pPr>
      <w:r w:rsidRPr="0053632F">
        <w:rPr>
          <w:rFonts w:ascii="Yu Gothic UI Semilight" w:eastAsia="Yu Gothic UI Semilight" w:hAnsi="Yu Gothic UI Semilight" w:cs="Times New Roman"/>
          <w:b/>
          <w:bCs/>
          <w:sz w:val="24"/>
          <w:szCs w:val="24"/>
        </w:rPr>
        <w:lastRenderedPageBreak/>
        <w:t>Manusia sebagai Penyampai Risalah</w:t>
      </w:r>
    </w:p>
    <w:p w14:paraId="4727FECC"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Selain itu, manusia juga memiliki tugas sebagai penyampai risalah. Tugas ini melibatkan upaya untuk mengajak orang lain memahami ajaran Islam, terutama bagi mereka yang beriman kepada Allah SWT. Dakwah dapat dilakukan melalui kata-kata maupun tindakan. Sasaran dakwah dimulai dari diri sendiri, keluarga, kerabat, dan masyarakat sekitar.</w:t>
      </w:r>
    </w:p>
    <w:p w14:paraId="6466B04D"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Namun, dakwah harus disampaikan dengan penuh kelembutan dan tanpa menghakimi orang lain. Dengan pendekatan seperti itu, orang-orang akan merasa tertarik untuk lebih memahami agama ini.</w:t>
      </w:r>
    </w:p>
    <w:p w14:paraId="528662CC"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Mengapa manusia perlu tunduk dan patuh pada kehendak-Nya? Semua sudut pandang filosofis, teologis, dan mistis dalam sejarah Islam sependapat bahwa Tuhan adalah pencipta manusia dan penyebab eksistensi manusia. Karenanya, manusia memiliki tanggung jawab kepada Tuhan, dan hak-hak yang kita miliki adalah cara untuk memenuhi kewajiban kita kepada-Nya serta patuh pada kehendak-Nya.</w:t>
      </w:r>
    </w:p>
    <w:p w14:paraId="08890A5F"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Hubungan manusia dengan Tuhan dimulai dengan pertanyaan, apa yang diinginkan Tuhan dari manusia? Jawaban atas pertanyaan ini, menurut Al-Qur'an, adalah 'ibadah atau pengabdian. 'Ibadah adalah bentuk melayani Tuhan. Menyembah Tuhan merupakan wujud pengabdian kepada-Nya. Konsep 'ibadah dapat ditafsirkan dalam berbagai bentuk, mulai dari melakukan ritual ibadah hingga mengenal dan mencintai Tuhan secara mendalam.</w:t>
      </w:r>
    </w:p>
    <w:p w14:paraId="0C5FA553"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Tujuan eksistensi manusia dalam Islam adalah untuk menyembah dan melayani Tuhan. Hanya dengan mencapai tujuan ini, manusia dapat menjadi individu yang utuh. Sebaliknya, meskipun manusia memiliki sifat manusiawi, namun tidak akan menjadi manusia yang sempurna jika tidak memenuhi tujuan penciptaan ini. Oleh karena itu, tujuan utama keberadaan manusia adalah untuk menyembah Allah dan mencapai kesempurnaan dalam pengabdian kepada-Nya, yang pada akhirnya membawa pemahaman tentang makna menjadi manusia yang utuh.</w:t>
      </w:r>
    </w:p>
    <w:p w14:paraId="4C560737"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Dalam diri manusia, pada hakikatnya terdapat sifat-sifat dan unsur-unsur ilahi karena jiwa telah ditiupkan oleh Tuhan. Dengan cara ini, kehidupan dan eksistensi manusia membentuk dan mendorong kesempurnaan. Bentuk dan karya seseorang sering kali mencerminkan jabatan atau peran yang diemban. Demikian pula, untuk memahami seseorang, kita ingin mengetahui nama yang mereka sandang. Begitu pula, pekerjaan seseorang dapat diidentifikasi melalui berbagai gelar yang diberikan kepada mereka. Dalam Al-Qur'an, manusia disebut dengan berbagai nama, seperti Al-Basyr, Al-Insan, dan An-Nas, menolak hipotesis evolusi Darwin bahwa manusia terpisah dari primata lainnya. Pemahaman tentang pekerjaan manusia sangat berkaitan erat dengan tugas-tugas yang </w:t>
      </w:r>
      <w:r w:rsidRPr="0053632F">
        <w:rPr>
          <w:rFonts w:ascii="Yu Gothic UI Semilight" w:eastAsia="Yu Gothic UI Semilight" w:hAnsi="Yu Gothic UI Semilight" w:cs="Times New Roman"/>
          <w:sz w:val="24"/>
          <w:szCs w:val="24"/>
        </w:rPr>
        <w:lastRenderedPageBreak/>
        <w:t>mereka lakukan, sebagaimana diuraikan dalam sumber tersebut.</w:t>
      </w:r>
    </w:p>
    <w:p w14:paraId="1B5FAD50" w14:textId="5B930DC3" w:rsidR="0053632F" w:rsidRPr="0053632F" w:rsidRDefault="000950E8" w:rsidP="0053632F">
      <w:pPr>
        <w:pStyle w:val="BodyText"/>
        <w:ind w:left="450" w:right="26" w:firstLine="540"/>
        <w:jc w:val="both"/>
        <w:rPr>
          <w:rFonts w:ascii="Yu Gothic UI Semilight" w:eastAsia="Yu Gothic UI Semilight" w:hAnsi="Yu Gothic UI Semilight" w:cs="Times New Roman"/>
          <w:sz w:val="24"/>
          <w:szCs w:val="24"/>
        </w:rPr>
      </w:pPr>
      <w:r>
        <w:rPr>
          <w:rFonts w:ascii="Yu Gothic UI Semilight" w:eastAsia="Yu Gothic UI Semilight" w:hAnsi="Yu Gothic UI Semilight" w:cs="Times New Roman"/>
          <w:sz w:val="24"/>
          <w:szCs w:val="24"/>
        </w:rPr>
        <w:t>D</w:t>
      </w:r>
      <w:r w:rsidR="0053632F" w:rsidRPr="0053632F">
        <w:rPr>
          <w:rFonts w:ascii="Yu Gothic UI Semilight" w:eastAsia="Yu Gothic UI Semilight" w:hAnsi="Yu Gothic UI Semilight" w:cs="Times New Roman"/>
          <w:sz w:val="24"/>
          <w:szCs w:val="24"/>
        </w:rPr>
        <w:t>alam konteks bahasa, merujuk pada kebenaran atau inti sejati dari suatu entitas. Secara lebih mendalam, hakikat mencerminkan substansi atau esensi yang menjadi jiwa suatu hal. Dalam perspektif tasawuf, hakikat manusia menjadi fokus pencarian terhadap kebenaran sejati tentang diri, termasuk penelusuran esensi tubuh, hati, roh, nyawa, dan rahasia. Oleh karena itu, hakikat manusia dapat diartikan sebagai kebenaran yang melekat pada dirinya sebagai ciptaan Allah SWT .</w:t>
      </w:r>
    </w:p>
    <w:p w14:paraId="52505673" w14:textId="77777777" w:rsidR="0053632F" w:rsidRPr="0053632F" w:rsidRDefault="0053632F" w:rsidP="000950E8">
      <w:pPr>
        <w:pStyle w:val="BodyText"/>
        <w:ind w:right="26" w:firstLine="45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Secara umum, ada beberapa hakikat manusia yang perlu dipahami:</w:t>
      </w:r>
    </w:p>
    <w:p w14:paraId="6F115616" w14:textId="77777777" w:rsidR="0053632F" w:rsidRPr="0053632F" w:rsidRDefault="0053632F" w:rsidP="000950E8">
      <w:pPr>
        <w:pStyle w:val="BodyText"/>
        <w:numPr>
          <w:ilvl w:val="0"/>
          <w:numId w:val="11"/>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Makhluk yang memiliki tenaga dalam, Manusia dilengkapi dengan energi internal yang memampukannya untuk menggerakkan hidupnya dan memenuhi kebutuhannya.</w:t>
      </w:r>
    </w:p>
    <w:p w14:paraId="072081CE" w14:textId="77777777" w:rsidR="0053632F" w:rsidRPr="0053632F" w:rsidRDefault="0053632F" w:rsidP="000950E8">
      <w:pPr>
        <w:pStyle w:val="BodyText"/>
        <w:numPr>
          <w:ilvl w:val="0"/>
          <w:numId w:val="11"/>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Individu yang meiliki sifat rasional, Manusia dipandang memiliki akal budi yang bertanggung jawab atas tingkah laku intelektual dan sosialnya.</w:t>
      </w:r>
    </w:p>
    <w:p w14:paraId="05208066" w14:textId="77777777" w:rsidR="0053632F" w:rsidRPr="0053632F" w:rsidRDefault="0053632F" w:rsidP="000950E8">
      <w:pPr>
        <w:pStyle w:val="BodyText"/>
        <w:numPr>
          <w:ilvl w:val="0"/>
          <w:numId w:val="11"/>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Seseorang yang mampu mengarahkan dirinya pada tujuan positif, Manusia memiliki kapasitas untuk mengatur dan mengendalikan diri sendiri serta memiliki kemampuan untuk menentukan nasibnya.</w:t>
      </w:r>
    </w:p>
    <w:p w14:paraId="4AEA843F" w14:textId="77777777" w:rsidR="0053632F" w:rsidRPr="0053632F" w:rsidRDefault="0053632F" w:rsidP="000950E8">
      <w:pPr>
        <w:pStyle w:val="BodyText"/>
        <w:numPr>
          <w:ilvl w:val="0"/>
          <w:numId w:val="11"/>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Makhluk yang selalu berkembang, Proses evolusi manusia adalah perjalanan tanpa henti selama hidupnya.</w:t>
      </w:r>
    </w:p>
    <w:p w14:paraId="21E051C2" w14:textId="77777777" w:rsidR="0053632F" w:rsidRPr="0053632F" w:rsidRDefault="0053632F" w:rsidP="000950E8">
      <w:pPr>
        <w:pStyle w:val="BodyText"/>
        <w:numPr>
          <w:ilvl w:val="0"/>
          <w:numId w:val="11"/>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Individu yang berkontribusi dalam usaha untuk mewujudkan dirinya sendiri, Manusia aktif terlibat dalam usaha untuk mewujudkan potensinya sendiri, memberikan bantuan kepada sesama, dan menciptakan dunia yang lebih baik.</w:t>
      </w:r>
    </w:p>
    <w:p w14:paraId="35AD5665" w14:textId="77777777" w:rsidR="0053632F" w:rsidRPr="0053632F" w:rsidRDefault="0053632F" w:rsidP="000950E8">
      <w:pPr>
        <w:pStyle w:val="BodyText"/>
        <w:numPr>
          <w:ilvl w:val="0"/>
          <w:numId w:val="11"/>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Individu yang terpengaruh oleh lingkungan, Manusia cenderung dipengaruhi oleh lingkungan sosialnya.</w:t>
      </w:r>
    </w:p>
    <w:p w14:paraId="55D82F24"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Menurut Jalaluddin, pemahaman tentang manusia dalam konteks filsafat tetap menjadi misteri yang belum sepenuhnya terpecahkan. Keterbatasan pengetahuan ilmuan dalam menggali setiap aspek yang melekat dalam diri manusia serta keunikan manusia sebagai ciptaan Allah SWT, membuatnya menjadi makhluk yang hidup dalam rahasia (Jalaluddin, 2003: 11).</w:t>
      </w:r>
    </w:p>
    <w:p w14:paraId="619558BC"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Terdapat dua pandangan tentang asal mula manusia. Teori evolusi Charles Darwin mengklaim bahwa manusia pertama berasal dari kera, sedangkan Al-Qur'an menyatakan bahwa manusia pertama adalah Nabi Adam a.s. Meskipun para ilmuwan terus mencari bukti yang mendukung teori evolusi, pandangan Islam cenderung mengakui bahwa Nabi Adam a.s. adalah manusia pertama yang diberi kecerdasan oleh Allah SWT (QS. Al-Hijr 15: 28-29).</w:t>
      </w:r>
    </w:p>
    <w:p w14:paraId="397A0A46"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Dalam konteks asal-usul manusia versi Al-Qur'an, Allah menciptakan manusia dari tanah liat yang diformat dengan rahasia-Nya. Setelah Allah meniupkan ruh-Nya ke </w:t>
      </w:r>
      <w:r w:rsidRPr="0053632F">
        <w:rPr>
          <w:rFonts w:ascii="Yu Gothic UI Semilight" w:eastAsia="Yu Gothic UI Semilight" w:hAnsi="Yu Gothic UI Semilight" w:cs="Times New Roman"/>
          <w:sz w:val="24"/>
          <w:szCs w:val="24"/>
        </w:rPr>
        <w:lastRenderedPageBreak/>
        <w:t xml:space="preserve">dalamnya, manusia diangkat sebagai khalifah dan malaikat bersujud kepadanya. Adam dan Hawa diturunkan ke bumi setelah melanggar larangan Allah, namun dengan bertaubat, mereka diterima kembali sebagai makhluk mulia oleh Allah (QS. Al-Isra' 17: 70). </w:t>
      </w:r>
    </w:p>
    <w:p w14:paraId="19E90170"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Manusia, menurut pandangan umum, dapat didefinisikan melalui berbagai ilmu dan perspektif seperti filsafat, ekonomi, sosiologi, dan antropologi. Sementara dalam Islam, hakikat manusia melibatkan pemahaman bahwa manusia adalah makhluk ciptaan Allah yang memiliki kemandirian dan kebersamaan, serta merupakan makhluk yang terbatas.</w:t>
      </w:r>
    </w:p>
    <w:p w14:paraId="753E4B21" w14:textId="7A332A56" w:rsidR="0053632F" w:rsidRPr="0053632F" w:rsidRDefault="0053632F" w:rsidP="000950E8">
      <w:pPr>
        <w:pStyle w:val="BodyText"/>
        <w:numPr>
          <w:ilvl w:val="0"/>
          <w:numId w:val="14"/>
        </w:numPr>
        <w:spacing w:before="240"/>
        <w:ind w:left="990" w:right="26"/>
        <w:jc w:val="both"/>
        <w:rPr>
          <w:rFonts w:ascii="Yu Gothic UI Semilight" w:eastAsia="Yu Gothic UI Semilight" w:hAnsi="Yu Gothic UI Semilight" w:cs="Times New Roman"/>
          <w:b/>
          <w:bCs/>
          <w:sz w:val="24"/>
          <w:szCs w:val="24"/>
        </w:rPr>
      </w:pPr>
      <w:r w:rsidRPr="0053632F">
        <w:rPr>
          <w:rFonts w:ascii="Yu Gothic UI Semilight" w:eastAsia="Yu Gothic UI Semilight" w:hAnsi="Yu Gothic UI Semilight" w:cs="Times New Roman"/>
          <w:b/>
          <w:bCs/>
          <w:sz w:val="24"/>
          <w:szCs w:val="24"/>
        </w:rPr>
        <w:t>Istilah Manusia dalam Al-Qur’an dan Hubungannya dengan Pendidikan Islam</w:t>
      </w:r>
    </w:p>
    <w:p w14:paraId="71D5280C"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Penelitian terhadap ayat-ayat suci Al-Qur'an yang membicarakan tentang 'manusia' menghadirkan gambaran yang kontradiktif tentang keberadaannya. Al-Qur'an sering memberikan pujian kepada manusia sebagai ciptaan Tuhan yang terbaik, tetapi juga mencela perilaku manusia yang sering menganiaya, mengingkari, dan bersikap keluh kesah serta kikir terhadap-Nya.</w:t>
      </w:r>
    </w:p>
    <w:p w14:paraId="196E4654"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Walaupun demikian, manusia tetap dianggap sebagai makhluk Tuhan yang paling mulia dan sempurna, terutama karena manusia pertama, Adam, diciptakan dengan tujuan menjadi "khalifah" di muka bumi dan untuk berkembang biak bersama istri pertamanya, Hawa. Mahmoud Rajabi menyatakan bahwa manusia menjadi generasi yang terus berkembang sejak Adam dan Hawa (Rajabi, 2006: 91).</w:t>
      </w:r>
    </w:p>
    <w:p w14:paraId="368CC2A2"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Dalam firman Allah, manusia diingatkan untuk tidak terpedaya oleh setan dan diingatkan tentang asal-usulnya, seperti yang terdapat dalam QS. Al-A'raf 7:27.  </w:t>
      </w:r>
    </w:p>
    <w:p w14:paraId="51138A95" w14:textId="77777777" w:rsidR="0053632F" w:rsidRPr="0053632F" w:rsidRDefault="0053632F" w:rsidP="000950E8">
      <w:pPr>
        <w:pStyle w:val="BodyText"/>
        <w:spacing w:before="240" w:after="240"/>
        <w:ind w:left="450" w:right="26" w:firstLine="540"/>
        <w:jc w:val="right"/>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noProof/>
          <w:sz w:val="24"/>
          <w:szCs w:val="24"/>
        </w:rPr>
        <w:drawing>
          <wp:inline distT="0" distB="0" distL="0" distR="0" wp14:anchorId="381BF212" wp14:editId="2322611A">
            <wp:extent cx="4684786" cy="956235"/>
            <wp:effectExtent l="0" t="0" r="1905" b="0"/>
            <wp:docPr id="1545" name="Picture 1"/>
            <wp:cNvGraphicFramePr/>
            <a:graphic xmlns:a="http://schemas.openxmlformats.org/drawingml/2006/main">
              <a:graphicData uri="http://schemas.openxmlformats.org/drawingml/2006/picture">
                <pic:pic xmlns:pic="http://schemas.openxmlformats.org/drawingml/2006/picture">
                  <pic:nvPicPr>
                    <pic:cNvPr id="1545" name="Picture 1545"/>
                    <pic:cNvPicPr/>
                  </pic:nvPicPr>
                  <pic:blipFill>
                    <a:blip r:embed="rId13"/>
                    <a:stretch>
                      <a:fillRect/>
                    </a:stretch>
                  </pic:blipFill>
                  <pic:spPr>
                    <a:xfrm>
                      <a:off x="0" y="0"/>
                      <a:ext cx="4763415" cy="972284"/>
                    </a:xfrm>
                    <a:prstGeom prst="rect">
                      <a:avLst/>
                    </a:prstGeom>
                  </pic:spPr>
                </pic:pic>
              </a:graphicData>
            </a:graphic>
          </wp:inline>
        </w:drawing>
      </w:r>
    </w:p>
    <w:p w14:paraId="75B845C6" w14:textId="77777777" w:rsidR="0053632F" w:rsidRPr="0053632F" w:rsidRDefault="0053632F" w:rsidP="000950E8">
      <w:pPr>
        <w:pStyle w:val="BodyText"/>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Artinya : </w:t>
      </w:r>
      <w:r w:rsidRPr="0053632F">
        <w:rPr>
          <w:rFonts w:ascii="Yu Gothic UI Semilight" w:eastAsia="Yu Gothic UI Semilight" w:hAnsi="Yu Gothic UI Semilight" w:cs="Times New Roman"/>
          <w:i/>
          <w:iCs/>
          <w:sz w:val="24"/>
          <w:szCs w:val="24"/>
        </w:rPr>
        <w:t>“Hai anak-anak Adam, janganlah sekali-kali kamu dapat ditipu oleh syetan, sebagaimana Ia telah mengeluarkan ibu-bapakmu dari surga”</w:t>
      </w:r>
      <w:r w:rsidRPr="0053632F">
        <w:rPr>
          <w:rFonts w:ascii="Yu Gothic UI Semilight" w:eastAsia="Yu Gothic UI Semilight" w:hAnsi="Yu Gothic UI Semilight" w:cs="Times New Roman"/>
          <w:sz w:val="24"/>
          <w:szCs w:val="24"/>
        </w:rPr>
        <w:t xml:space="preserve"> (QS. Al-A‟raf, 7 : 27). </w:t>
      </w:r>
    </w:p>
    <w:p w14:paraId="3959C05B"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Paralelisme antara penciptaan Adam dari tanah dan Isa bin Maryam, sebagai perumpamaan, menegaskan bahwa manusia memiliki tempat yang mulia di sisi Tuhan (QS. Ali Imran 3:59).</w:t>
      </w:r>
    </w:p>
    <w:p w14:paraId="43352D9D" w14:textId="77777777" w:rsidR="0053632F" w:rsidRPr="0053632F" w:rsidRDefault="0053632F" w:rsidP="000950E8">
      <w:pPr>
        <w:pStyle w:val="BodyText"/>
        <w:spacing w:before="240" w:after="240"/>
        <w:ind w:left="450" w:right="26" w:firstLine="540"/>
        <w:jc w:val="right"/>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noProof/>
          <w:sz w:val="24"/>
          <w:szCs w:val="24"/>
        </w:rPr>
        <w:drawing>
          <wp:inline distT="0" distB="0" distL="0" distR="0" wp14:anchorId="78F3DDA3" wp14:editId="3E8AA316">
            <wp:extent cx="4645635" cy="675341"/>
            <wp:effectExtent l="0" t="0" r="3175" b="0"/>
            <wp:docPr id="1547" name="Picture 1"/>
            <wp:cNvGraphicFramePr/>
            <a:graphic xmlns:a="http://schemas.openxmlformats.org/drawingml/2006/main">
              <a:graphicData uri="http://schemas.openxmlformats.org/drawingml/2006/picture">
                <pic:pic xmlns:pic="http://schemas.openxmlformats.org/drawingml/2006/picture">
                  <pic:nvPicPr>
                    <pic:cNvPr id="1547" name="Picture 1547"/>
                    <pic:cNvPicPr/>
                  </pic:nvPicPr>
                  <pic:blipFill>
                    <a:blip r:embed="rId14"/>
                    <a:stretch>
                      <a:fillRect/>
                    </a:stretch>
                  </pic:blipFill>
                  <pic:spPr>
                    <a:xfrm>
                      <a:off x="0" y="0"/>
                      <a:ext cx="4878624" cy="709211"/>
                    </a:xfrm>
                    <a:prstGeom prst="rect">
                      <a:avLst/>
                    </a:prstGeom>
                  </pic:spPr>
                </pic:pic>
              </a:graphicData>
            </a:graphic>
          </wp:inline>
        </w:drawing>
      </w:r>
    </w:p>
    <w:p w14:paraId="6A23AF9B"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Artinya: Sesungguhnya perumpamaan Isa di sisi Allah adalah semisal Adam. Allah </w:t>
      </w:r>
      <w:r w:rsidRPr="0053632F">
        <w:rPr>
          <w:rFonts w:ascii="Yu Gothic UI Semilight" w:eastAsia="Yu Gothic UI Semilight" w:hAnsi="Yu Gothic UI Semilight" w:cs="Times New Roman"/>
          <w:sz w:val="24"/>
          <w:szCs w:val="24"/>
        </w:rPr>
        <w:lastRenderedPageBreak/>
        <w:t xml:space="preserve">menciptakan-Nya dari tanah, kemudian berfirman kepadanya, „Jadilah‟ maka jadilah dia (QS. Ali Imran, 3 : 59). </w:t>
      </w:r>
    </w:p>
    <w:p w14:paraId="7614C9C3"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Upaya untuk membumikan ajaran Al-Qur'an dalam pendidikan Islam melibatkan pemeliharaan autentisitas teks, seperti hafalan, tulisan, dan rekaman. Namun, juga penting untuk memahami dan menafsirkan pesan-pesan Al-Qur'an dengan mempertimbangkan perkembangan positif masyarakat tanpa menyimpang dari prinsip-prinsip agama (Rif’at Syauqi Nawawi, 2014: 272).</w:t>
      </w:r>
    </w:p>
    <w:p w14:paraId="168D32BB"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Istilah "Manusia" dalam Al-Qur'an menggambarkan kualitas dan nilai manusia melalui berbagai istilah seperti </w:t>
      </w:r>
      <w:r w:rsidRPr="0053632F">
        <w:rPr>
          <w:rFonts w:ascii="Yu Gothic UI Semilight" w:eastAsia="Yu Gothic UI Semilight" w:hAnsi="Yu Gothic UI Semilight" w:cs="Times New Roman"/>
          <w:i/>
          <w:iCs/>
          <w:sz w:val="24"/>
          <w:szCs w:val="24"/>
        </w:rPr>
        <w:t>al-insaan</w:t>
      </w:r>
      <w:r w:rsidRPr="0053632F">
        <w:rPr>
          <w:rFonts w:ascii="Yu Gothic UI Semilight" w:eastAsia="Yu Gothic UI Semilight" w:hAnsi="Yu Gothic UI Semilight" w:cs="Times New Roman"/>
          <w:sz w:val="24"/>
          <w:szCs w:val="24"/>
        </w:rPr>
        <w:t xml:space="preserve">, </w:t>
      </w:r>
      <w:r w:rsidRPr="0053632F">
        <w:rPr>
          <w:rFonts w:ascii="Yu Gothic UI Semilight" w:eastAsia="Yu Gothic UI Semilight" w:hAnsi="Yu Gothic UI Semilight" w:cs="Times New Roman"/>
          <w:i/>
          <w:iCs/>
          <w:sz w:val="24"/>
          <w:szCs w:val="24"/>
        </w:rPr>
        <w:t>an-naas</w:t>
      </w:r>
      <w:r w:rsidRPr="0053632F">
        <w:rPr>
          <w:rFonts w:ascii="Yu Gothic UI Semilight" w:eastAsia="Yu Gothic UI Semilight" w:hAnsi="Yu Gothic UI Semilight" w:cs="Times New Roman"/>
          <w:sz w:val="24"/>
          <w:szCs w:val="24"/>
        </w:rPr>
        <w:t xml:space="preserve">, </w:t>
      </w:r>
      <w:r w:rsidRPr="0053632F">
        <w:rPr>
          <w:rFonts w:ascii="Yu Gothic UI Semilight" w:eastAsia="Yu Gothic UI Semilight" w:hAnsi="Yu Gothic UI Semilight" w:cs="Times New Roman"/>
          <w:i/>
          <w:iCs/>
          <w:sz w:val="24"/>
          <w:szCs w:val="24"/>
        </w:rPr>
        <w:t>al-basyar,</w:t>
      </w:r>
      <w:r w:rsidRPr="0053632F">
        <w:rPr>
          <w:rFonts w:ascii="Yu Gothic UI Semilight" w:eastAsia="Yu Gothic UI Semilight" w:hAnsi="Yu Gothic UI Semilight" w:cs="Times New Roman"/>
          <w:sz w:val="24"/>
          <w:szCs w:val="24"/>
        </w:rPr>
        <w:t xml:space="preserve"> dan </w:t>
      </w:r>
      <w:r w:rsidRPr="0053632F">
        <w:rPr>
          <w:rFonts w:ascii="Yu Gothic UI Semilight" w:eastAsia="Yu Gothic UI Semilight" w:hAnsi="Yu Gothic UI Semilight" w:cs="Times New Roman"/>
          <w:i/>
          <w:iCs/>
          <w:sz w:val="24"/>
          <w:szCs w:val="24"/>
        </w:rPr>
        <w:t>banii Aadam</w:t>
      </w:r>
      <w:r w:rsidRPr="0053632F">
        <w:rPr>
          <w:rFonts w:ascii="Yu Gothic UI Semilight" w:eastAsia="Yu Gothic UI Semilight" w:hAnsi="Yu Gothic UI Semilight" w:cs="Times New Roman"/>
          <w:sz w:val="24"/>
          <w:szCs w:val="24"/>
        </w:rPr>
        <w:t>. Al-insaan, yang menekankan sifat manusia yang sering lupa dan membutuhkan teguran, digunakan dalam Al-Qur'an sebanyak 73 kali, termasuk dalam surah At-Taariq (86:5).</w:t>
      </w:r>
    </w:p>
    <w:p w14:paraId="41DFF132" w14:textId="77777777" w:rsidR="0053632F" w:rsidRPr="0053632F" w:rsidRDefault="0053632F" w:rsidP="000950E8">
      <w:pPr>
        <w:pStyle w:val="BodyText"/>
        <w:spacing w:before="240" w:after="240"/>
        <w:ind w:left="450" w:right="26" w:firstLine="540"/>
        <w:jc w:val="right"/>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noProof/>
          <w:sz w:val="24"/>
          <w:szCs w:val="24"/>
        </w:rPr>
        <w:drawing>
          <wp:inline distT="0" distB="0" distL="0" distR="0" wp14:anchorId="679F59FB" wp14:editId="674BEDF7">
            <wp:extent cx="2288988" cy="424180"/>
            <wp:effectExtent l="0" t="0" r="0" b="0"/>
            <wp:docPr id="1803" name="Picture 1"/>
            <wp:cNvGraphicFramePr/>
            <a:graphic xmlns:a="http://schemas.openxmlformats.org/drawingml/2006/main">
              <a:graphicData uri="http://schemas.openxmlformats.org/drawingml/2006/picture">
                <pic:pic xmlns:pic="http://schemas.openxmlformats.org/drawingml/2006/picture">
                  <pic:nvPicPr>
                    <pic:cNvPr id="1803" name="Picture 1803"/>
                    <pic:cNvPicPr/>
                  </pic:nvPicPr>
                  <pic:blipFill>
                    <a:blip r:embed="rId15"/>
                    <a:stretch>
                      <a:fillRect/>
                    </a:stretch>
                  </pic:blipFill>
                  <pic:spPr>
                    <a:xfrm>
                      <a:off x="0" y="0"/>
                      <a:ext cx="2339804" cy="433597"/>
                    </a:xfrm>
                    <a:prstGeom prst="rect">
                      <a:avLst/>
                    </a:prstGeom>
                  </pic:spPr>
                </pic:pic>
              </a:graphicData>
            </a:graphic>
          </wp:inline>
        </w:drawing>
      </w:r>
    </w:p>
    <w:p w14:paraId="4734ED05" w14:textId="77777777" w:rsidR="0053632F" w:rsidRPr="0053632F" w:rsidRDefault="0053632F" w:rsidP="000950E8">
      <w:pPr>
        <w:pStyle w:val="BodyText"/>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Artinya: </w:t>
      </w:r>
      <w:r w:rsidRPr="0053632F">
        <w:rPr>
          <w:rFonts w:ascii="Yu Gothic UI Semilight" w:eastAsia="Yu Gothic UI Semilight" w:hAnsi="Yu Gothic UI Semilight" w:cs="Times New Roman"/>
          <w:i/>
          <w:iCs/>
          <w:sz w:val="24"/>
          <w:szCs w:val="24"/>
        </w:rPr>
        <w:t>“Maka hendaklah manusia memperhatikan dari apakah dia diciptakan ?”</w:t>
      </w:r>
      <w:r w:rsidRPr="0053632F">
        <w:rPr>
          <w:rFonts w:ascii="Yu Gothic UI Semilight" w:eastAsia="Yu Gothic UI Semilight" w:hAnsi="Yu Gothic UI Semilight" w:cs="Times New Roman"/>
          <w:sz w:val="24"/>
          <w:szCs w:val="24"/>
        </w:rPr>
        <w:t xml:space="preserve"> (At-Taariq, 86 : 5). </w:t>
      </w:r>
    </w:p>
    <w:p w14:paraId="5475BB32"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Dalam Al-Qur’an Secara etimologis, </w:t>
      </w:r>
      <w:r w:rsidRPr="0053632F">
        <w:rPr>
          <w:rFonts w:ascii="Yu Gothic UI Semilight" w:eastAsia="Yu Gothic UI Semilight" w:hAnsi="Yu Gothic UI Semilight" w:cs="Times New Roman"/>
          <w:i/>
          <w:iCs/>
          <w:sz w:val="24"/>
          <w:szCs w:val="24"/>
        </w:rPr>
        <w:t>al-insaan</w:t>
      </w:r>
      <w:r w:rsidRPr="0053632F">
        <w:rPr>
          <w:rFonts w:ascii="Yu Gothic UI Semilight" w:eastAsia="Yu Gothic UI Semilight" w:hAnsi="Yu Gothic UI Semilight" w:cs="Times New Roman"/>
          <w:sz w:val="24"/>
          <w:szCs w:val="24"/>
        </w:rPr>
        <w:t xml:space="preserve"> dapat diartikan sebagai makhluk harmonis, lemah lembut, tampak, atau pelupa. Quraish Shihab menjelaskan bahwa istilah ini merujuk pada manusia dalam totalitasnya, mencakup jiwa dan raga, serta memperhatikan perbedaan fisik, mental, dan kecerdasan antar individu. (M. Quraish Shihab, 1994 : 280).</w:t>
      </w:r>
    </w:p>
    <w:p w14:paraId="439B59F6"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Dalam konteks perbandingan dengan istilah jin atau jan, yang merupakan makhluk yang tidak tampak, istilah insan dalam Al-Qur'an menunjukkan perbedaan antara makhluk yang tampak (manusia) dan yang tidak tampak (jin). Jin merupakan makhluk yang tidak tampak, sementara manusia adalah makhluk yang tampak. Makhluk jenis lain yang tidak tampak adalah malaikat. Hal ini seperti yang tertera didalam al-Qur‟an QS. Adz-Dzariyaat 51 : 56. Yang berbunyi :  </w:t>
      </w:r>
    </w:p>
    <w:p w14:paraId="39D70251" w14:textId="77777777" w:rsidR="0053632F" w:rsidRPr="0053632F" w:rsidRDefault="0053632F" w:rsidP="000950E8">
      <w:pPr>
        <w:pStyle w:val="BodyText"/>
        <w:ind w:left="450" w:right="26" w:firstLine="540"/>
        <w:jc w:val="right"/>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noProof/>
          <w:sz w:val="24"/>
          <w:szCs w:val="24"/>
        </w:rPr>
        <w:drawing>
          <wp:inline distT="0" distB="0" distL="0" distR="0" wp14:anchorId="66F4F944" wp14:editId="5F0B8C0E">
            <wp:extent cx="2385695" cy="337185"/>
            <wp:effectExtent l="0" t="0" r="0" b="5715"/>
            <wp:docPr id="1801" name="Picture 1"/>
            <wp:cNvGraphicFramePr/>
            <a:graphic xmlns:a="http://schemas.openxmlformats.org/drawingml/2006/main">
              <a:graphicData uri="http://schemas.openxmlformats.org/drawingml/2006/picture">
                <pic:pic xmlns:pic="http://schemas.openxmlformats.org/drawingml/2006/picture">
                  <pic:nvPicPr>
                    <pic:cNvPr id="1801" name="Picture 1801"/>
                    <pic:cNvPicPr/>
                  </pic:nvPicPr>
                  <pic:blipFill>
                    <a:blip r:embed="rId16"/>
                    <a:stretch>
                      <a:fillRect/>
                    </a:stretch>
                  </pic:blipFill>
                  <pic:spPr>
                    <a:xfrm>
                      <a:off x="0" y="0"/>
                      <a:ext cx="2385695" cy="337185"/>
                    </a:xfrm>
                    <a:prstGeom prst="rect">
                      <a:avLst/>
                    </a:prstGeom>
                  </pic:spPr>
                </pic:pic>
              </a:graphicData>
            </a:graphic>
          </wp:inline>
        </w:drawing>
      </w:r>
    </w:p>
    <w:p w14:paraId="0880B000" w14:textId="77777777" w:rsidR="0053632F" w:rsidRPr="0053632F" w:rsidRDefault="0053632F" w:rsidP="000950E8">
      <w:pPr>
        <w:pStyle w:val="BodyText"/>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Artinya: </w:t>
      </w:r>
      <w:r w:rsidRPr="0053632F">
        <w:rPr>
          <w:rFonts w:ascii="Yu Gothic UI Semilight" w:eastAsia="Yu Gothic UI Semilight" w:hAnsi="Yu Gothic UI Semilight" w:cs="Times New Roman"/>
          <w:i/>
          <w:iCs/>
          <w:sz w:val="24"/>
          <w:szCs w:val="24"/>
        </w:rPr>
        <w:t>“Dan (ingatlah) Aku tidak menciptakan jin dan manusia melainkan untuk mereka menyembah dan beribadat kepada-Ku”</w:t>
      </w:r>
      <w:r w:rsidRPr="0053632F">
        <w:rPr>
          <w:rFonts w:ascii="Yu Gothic UI Semilight" w:eastAsia="Yu Gothic UI Semilight" w:hAnsi="Yu Gothic UI Semilight" w:cs="Times New Roman"/>
          <w:i/>
          <w:iCs/>
          <w:sz w:val="24"/>
          <w:szCs w:val="24"/>
          <w:vertAlign w:val="superscript"/>
        </w:rPr>
        <w:t>.</w:t>
      </w:r>
      <w:r w:rsidRPr="0053632F">
        <w:rPr>
          <w:rFonts w:ascii="Yu Gothic UI Semilight" w:eastAsia="Yu Gothic UI Semilight" w:hAnsi="Yu Gothic UI Semilight" w:cs="Times New Roman"/>
          <w:sz w:val="24"/>
          <w:szCs w:val="24"/>
        </w:rPr>
        <w:t xml:space="preserve"> </w:t>
      </w:r>
    </w:p>
    <w:p w14:paraId="4BECA9EB" w14:textId="77777777" w:rsidR="0053632F" w:rsidRPr="0053632F" w:rsidRDefault="0053632F" w:rsidP="000950E8">
      <w:pPr>
        <w:pStyle w:val="BodyText"/>
        <w:ind w:right="26" w:firstLine="36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Istilah manusia dalam Al-qur’an didapta informasi dari alfanous sebagi beriku:</w:t>
      </w:r>
    </w:p>
    <w:p w14:paraId="513F85DF" w14:textId="77777777" w:rsidR="0053632F" w:rsidRPr="0053632F" w:rsidRDefault="0053632F" w:rsidP="000950E8">
      <w:pPr>
        <w:pStyle w:val="BodyText"/>
        <w:numPr>
          <w:ilvl w:val="0"/>
          <w:numId w:val="16"/>
        </w:numPr>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i/>
          <w:iCs/>
          <w:sz w:val="24"/>
          <w:szCs w:val="24"/>
        </w:rPr>
        <w:t>Al-basyar</w:t>
      </w:r>
      <w:r w:rsidRPr="0053632F">
        <w:rPr>
          <w:rFonts w:ascii="Yu Gothic UI Semilight" w:eastAsia="Yu Gothic UI Semilight" w:hAnsi="Yu Gothic UI Semilight" w:cs="Times New Roman"/>
          <w:sz w:val="24"/>
          <w:szCs w:val="24"/>
        </w:rPr>
        <w:t>, dengan 36 kali kemunculan dalam Al-Qur'an, menggambarkan sifat manusia yang cenderung perasa dan emosional, memerlukan kesabaran dan ketenangan. Eksistensinya didefinisikan pada surah Al-Kahfi (18:110).</w:t>
      </w:r>
    </w:p>
    <w:p w14:paraId="0CFF8C43" w14:textId="77777777" w:rsidR="0053632F" w:rsidRPr="0053632F" w:rsidRDefault="0053632F" w:rsidP="000950E8">
      <w:pPr>
        <w:pStyle w:val="BodyText"/>
        <w:numPr>
          <w:ilvl w:val="0"/>
          <w:numId w:val="16"/>
        </w:numPr>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i/>
          <w:iCs/>
          <w:sz w:val="24"/>
          <w:szCs w:val="24"/>
        </w:rPr>
        <w:t>An-naas</w:t>
      </w:r>
      <w:r w:rsidRPr="0053632F">
        <w:rPr>
          <w:rFonts w:ascii="Yu Gothic UI Semilight" w:eastAsia="Yu Gothic UI Semilight" w:hAnsi="Yu Gothic UI Semilight" w:cs="Times New Roman"/>
          <w:sz w:val="24"/>
          <w:szCs w:val="24"/>
        </w:rPr>
        <w:t xml:space="preserve">, yang muncul sebanyak 241 kali dalam Al-Qur'an, menunjukkan manusia </w:t>
      </w:r>
      <w:r w:rsidRPr="0053632F">
        <w:rPr>
          <w:rFonts w:ascii="Yu Gothic UI Semilight" w:eastAsia="Yu Gothic UI Semilight" w:hAnsi="Yu Gothic UI Semilight" w:cs="Times New Roman"/>
          <w:sz w:val="24"/>
          <w:szCs w:val="24"/>
        </w:rPr>
        <w:lastRenderedPageBreak/>
        <w:t>sebagai makhluk sosial yang sering melakukan kerusakan. Istilah ini menggambarkan kelompok manusia atau jenis manusia tertentu.</w:t>
      </w:r>
    </w:p>
    <w:p w14:paraId="42B4AE6C" w14:textId="77777777" w:rsidR="0053632F" w:rsidRPr="0053632F" w:rsidRDefault="0053632F" w:rsidP="000950E8">
      <w:pPr>
        <w:pStyle w:val="BodyText"/>
        <w:numPr>
          <w:ilvl w:val="0"/>
          <w:numId w:val="16"/>
        </w:numPr>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i/>
          <w:iCs/>
          <w:sz w:val="24"/>
          <w:szCs w:val="24"/>
        </w:rPr>
        <w:t>Banii Aadam,</w:t>
      </w:r>
      <w:r w:rsidRPr="0053632F">
        <w:rPr>
          <w:rFonts w:ascii="Yu Gothic UI Semilight" w:eastAsia="Yu Gothic UI Semilight" w:hAnsi="Yu Gothic UI Semilight" w:cs="Times New Roman"/>
          <w:sz w:val="24"/>
          <w:szCs w:val="24"/>
        </w:rPr>
        <w:t xml:space="preserve"> menurut Al-A'raf (7:172), menekankan bahwa semua manusia adalah keturunan Adam, menciptakan kesadaran akan asal-usul, jati diri, dan tujuan hidup. Ini memberikan manusia pemahaman yang lebih dalam tentang koneksi mereka dengan pencipta dan sesama.</w:t>
      </w:r>
    </w:p>
    <w:p w14:paraId="28943509"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Pendidikan Islam, seperti tercermin dalam Al-Qur'an, menekankan nilai-nilai seperti </w:t>
      </w:r>
      <w:r w:rsidRPr="0053632F">
        <w:rPr>
          <w:rFonts w:ascii="Yu Gothic UI Semilight" w:eastAsia="Yu Gothic UI Semilight" w:hAnsi="Yu Gothic UI Semilight" w:cs="Times New Roman"/>
          <w:i/>
          <w:iCs/>
          <w:sz w:val="24"/>
          <w:szCs w:val="24"/>
        </w:rPr>
        <w:t>at-tarbiyah, at-ta'lim, dan at-tadhib</w:t>
      </w:r>
      <w:r w:rsidRPr="0053632F">
        <w:rPr>
          <w:rFonts w:ascii="Yu Gothic UI Semilight" w:eastAsia="Yu Gothic UI Semilight" w:hAnsi="Yu Gothic UI Semilight" w:cs="Times New Roman"/>
          <w:sz w:val="24"/>
          <w:szCs w:val="24"/>
        </w:rPr>
        <w:t xml:space="preserve">. </w:t>
      </w:r>
      <w:r w:rsidRPr="0053632F">
        <w:rPr>
          <w:rFonts w:ascii="Yu Gothic UI Semilight" w:eastAsia="Yu Gothic UI Semilight" w:hAnsi="Yu Gothic UI Semilight" w:cs="Times New Roman"/>
          <w:i/>
          <w:iCs/>
          <w:sz w:val="24"/>
          <w:szCs w:val="24"/>
        </w:rPr>
        <w:t>At-tarbiyah</w:t>
      </w:r>
      <w:r w:rsidRPr="0053632F">
        <w:rPr>
          <w:rFonts w:ascii="Yu Gothic UI Semilight" w:eastAsia="Yu Gothic UI Semilight" w:hAnsi="Yu Gothic UI Semilight" w:cs="Times New Roman"/>
          <w:sz w:val="24"/>
          <w:szCs w:val="24"/>
        </w:rPr>
        <w:t xml:space="preserve"> menyoroti proses pengembangan individu melalui pendekatan holistik, sementara at-ta'lim menekankan transmisi pengetahuan dan keterampilan. </w:t>
      </w:r>
      <w:r w:rsidRPr="0053632F">
        <w:rPr>
          <w:rFonts w:ascii="Yu Gothic UI Semilight" w:eastAsia="Yu Gothic UI Semilight" w:hAnsi="Yu Gothic UI Semilight" w:cs="Times New Roman"/>
          <w:i/>
          <w:iCs/>
          <w:sz w:val="24"/>
          <w:szCs w:val="24"/>
        </w:rPr>
        <w:t>At-tadhib</w:t>
      </w:r>
      <w:r w:rsidRPr="0053632F">
        <w:rPr>
          <w:rFonts w:ascii="Yu Gothic UI Semilight" w:eastAsia="Yu Gothic UI Semilight" w:hAnsi="Yu Gothic UI Semilight" w:cs="Times New Roman"/>
          <w:sz w:val="24"/>
          <w:szCs w:val="24"/>
        </w:rPr>
        <w:t>, dengan fokus pada disiplin dan perilaku, menciptakan landasan pendidikan Islam yang kokoh.</w:t>
      </w:r>
    </w:p>
    <w:p w14:paraId="58C35EE7" w14:textId="329B05C6" w:rsidR="0053632F" w:rsidRPr="0053632F" w:rsidRDefault="0053632F" w:rsidP="000950E8">
      <w:pPr>
        <w:pStyle w:val="BodyText"/>
        <w:spacing w:before="240"/>
        <w:ind w:right="26" w:firstLine="450"/>
        <w:jc w:val="both"/>
        <w:rPr>
          <w:rFonts w:ascii="Yu Gothic UI Semilight" w:eastAsia="Yu Gothic UI Semilight" w:hAnsi="Yu Gothic UI Semilight" w:cs="Times New Roman"/>
          <w:b/>
          <w:bCs/>
          <w:sz w:val="24"/>
          <w:szCs w:val="24"/>
        </w:rPr>
      </w:pPr>
      <w:r w:rsidRPr="0053632F">
        <w:rPr>
          <w:rFonts w:ascii="Yu Gothic UI Semilight" w:eastAsia="Yu Gothic UI Semilight" w:hAnsi="Yu Gothic UI Semilight" w:cs="Times New Roman"/>
          <w:b/>
          <w:bCs/>
          <w:sz w:val="24"/>
          <w:szCs w:val="24"/>
        </w:rPr>
        <w:t>Manusia sebagai Pendidik dalam Pendidikan Islam</w:t>
      </w:r>
    </w:p>
    <w:p w14:paraId="5A1CAC71"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Manusia sebagai pendidik memiliki kedudukan yang mulia dalam Islam. Pendidik berperan sebagai pengganti Nabi dalam menyampaikan ilmu dan membimbing umat menuju jalan yang diridhai Allah SWT. Kedudukan ini tidak hanya sebagai penyampai ilmu, tetapi juga sebagai teladan moral dan spiritual. (Nata, A. 2003)</w:t>
      </w:r>
    </w:p>
    <w:p w14:paraId="191053CE"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Peran pendidik dalam Islam mencakup berbagai aspek, termasuk sebagai penyampai ilmu pengetahuan, pembimbing akhlak, dan pemimpin spiritual. Pendidik harus memiliki ilmu yang mumpuni, baik ilmu agama maupun ilmu duniawi, serta kemampuan untuk menanamkan nilai-nilai Islami dalam kehidupan sehari-hari.</w:t>
      </w:r>
    </w:p>
    <w:p w14:paraId="226BB6C4" w14:textId="77777777" w:rsidR="0053632F" w:rsidRPr="0053632F" w:rsidRDefault="0053632F" w:rsidP="000950E8">
      <w:pPr>
        <w:pStyle w:val="BodyText"/>
        <w:ind w:right="26" w:firstLine="45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Fungsi:</w:t>
      </w:r>
    </w:p>
    <w:p w14:paraId="194F4822" w14:textId="77777777" w:rsidR="0053632F" w:rsidRPr="0053632F" w:rsidRDefault="0053632F" w:rsidP="000950E8">
      <w:pPr>
        <w:pStyle w:val="BodyText"/>
        <w:numPr>
          <w:ilvl w:val="0"/>
          <w:numId w:val="13"/>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Menyampaikan Ilmu: Pendidik berfungsi untuk mentransfer ilmu pengetahuan kepada peserta didik dengan metode yang sesuai dengan prinsip-prinsip Islam.</w:t>
      </w:r>
    </w:p>
    <w:p w14:paraId="118F0C68" w14:textId="77777777" w:rsidR="0053632F" w:rsidRPr="0053632F" w:rsidRDefault="0053632F" w:rsidP="000950E8">
      <w:pPr>
        <w:pStyle w:val="BodyText"/>
        <w:numPr>
          <w:ilvl w:val="0"/>
          <w:numId w:val="13"/>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Membentuk Karakter: Pendidik juga berfungsi untuk membentuk karakter peserta didik agar menjadi individu yang berakhlak mulia.</w:t>
      </w:r>
    </w:p>
    <w:p w14:paraId="37DBB345" w14:textId="77777777" w:rsidR="0053632F" w:rsidRPr="0053632F" w:rsidRDefault="0053632F" w:rsidP="000950E8">
      <w:pPr>
        <w:pStyle w:val="BodyText"/>
        <w:numPr>
          <w:ilvl w:val="0"/>
          <w:numId w:val="13"/>
        </w:numPr>
        <w:tabs>
          <w:tab w:val="clear" w:pos="720"/>
        </w:tabs>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Menginspirasi dan Membimbing: Pendidik berperan sebagai inspirator dan pembimbing yang membantu peserta didik dalam menemukan potensi diri mereka dan mengarahkan mereka untuk menggunakannya dalam kebaikan.</w:t>
      </w:r>
    </w:p>
    <w:p w14:paraId="02792E78" w14:textId="77777777" w:rsidR="0053632F" w:rsidRPr="0053632F" w:rsidRDefault="0053632F" w:rsidP="000950E8">
      <w:pPr>
        <w:pStyle w:val="BodyText"/>
        <w:spacing w:before="240"/>
        <w:ind w:right="26" w:firstLine="450"/>
        <w:jc w:val="both"/>
        <w:rPr>
          <w:rFonts w:ascii="Yu Gothic UI Semilight" w:eastAsia="Yu Gothic UI Semilight" w:hAnsi="Yu Gothic UI Semilight" w:cs="Times New Roman"/>
          <w:b/>
          <w:bCs/>
          <w:sz w:val="24"/>
          <w:szCs w:val="24"/>
        </w:rPr>
      </w:pPr>
      <w:r w:rsidRPr="0053632F">
        <w:rPr>
          <w:rFonts w:ascii="Yu Gothic UI Semilight" w:eastAsia="Yu Gothic UI Semilight" w:hAnsi="Yu Gothic UI Semilight" w:cs="Times New Roman"/>
          <w:b/>
          <w:bCs/>
          <w:sz w:val="24"/>
          <w:szCs w:val="24"/>
        </w:rPr>
        <w:t>Manusia sebagai Peserta Didik dalam Pendidikan Islam</w:t>
      </w:r>
    </w:p>
    <w:p w14:paraId="7DF8613F"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Sebagai peserta didik, manusia memiliki kedudukan sebagai pencari ilmu yang merupakan kewajiban dalam Islam. Mencari ilmu adalah salah satu ibadah yang sangat dianjurkan, sebagaimana disebutkan dalam hadits: </w:t>
      </w:r>
      <w:r w:rsidRPr="0053632F">
        <w:rPr>
          <w:rFonts w:ascii="Yu Gothic UI Semilight" w:eastAsia="Yu Gothic UI Semilight" w:hAnsi="Yu Gothic UI Semilight" w:cs="Times New Roman"/>
          <w:i/>
          <w:iCs/>
          <w:sz w:val="24"/>
          <w:szCs w:val="24"/>
        </w:rPr>
        <w:t>"Menuntut ilmu itu wajib atas setiap Muslim."</w:t>
      </w:r>
      <w:r w:rsidRPr="0053632F">
        <w:rPr>
          <w:rFonts w:ascii="Yu Gothic UI Semilight" w:eastAsia="Yu Gothic UI Semilight" w:hAnsi="Yu Gothic UI Semilight" w:cs="Times New Roman"/>
          <w:sz w:val="24"/>
          <w:szCs w:val="24"/>
        </w:rPr>
        <w:t xml:space="preserve"> (HR. Ibnu Majah).</w:t>
      </w:r>
    </w:p>
    <w:p w14:paraId="3CB79BCF"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Peserta didik berperan aktif dalam proses pembelajaran, tidak hanya menerima ilmu </w:t>
      </w:r>
      <w:r w:rsidRPr="0053632F">
        <w:rPr>
          <w:rFonts w:ascii="Yu Gothic UI Semilight" w:eastAsia="Yu Gothic UI Semilight" w:hAnsi="Yu Gothic UI Semilight" w:cs="Times New Roman"/>
          <w:sz w:val="24"/>
          <w:szCs w:val="24"/>
        </w:rPr>
        <w:lastRenderedPageBreak/>
        <w:t>tetapi juga mengamalkannya dalam kehidupan sehari-hari. Peran ini mencakup (Al-Ghazali, A. H. M.1980):</w:t>
      </w:r>
    </w:p>
    <w:p w14:paraId="6AE13095" w14:textId="77777777" w:rsidR="0053632F" w:rsidRPr="0053632F" w:rsidRDefault="0053632F" w:rsidP="000950E8">
      <w:pPr>
        <w:pStyle w:val="BodyText"/>
        <w:numPr>
          <w:ilvl w:val="0"/>
          <w:numId w:val="19"/>
        </w:numPr>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Pencari Ilmu: Aktif mencari ilmu pengetahuan baik dari pendidik, buku, maupun pengalaman.</w:t>
      </w:r>
    </w:p>
    <w:p w14:paraId="5C11C2E8" w14:textId="77777777" w:rsidR="0053632F" w:rsidRPr="0053632F" w:rsidRDefault="0053632F" w:rsidP="000950E8">
      <w:pPr>
        <w:pStyle w:val="BodyText"/>
        <w:numPr>
          <w:ilvl w:val="0"/>
          <w:numId w:val="19"/>
        </w:numPr>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Pengamal Ilmu: Mengaplikasikan ilmu yang telah dipelajari dalam kehidupan sehari-hari sesuai dengan ajaran Islam.</w:t>
      </w:r>
    </w:p>
    <w:p w14:paraId="306F2502" w14:textId="77777777" w:rsidR="0053632F" w:rsidRPr="0053632F" w:rsidRDefault="0053632F" w:rsidP="000950E8">
      <w:pPr>
        <w:pStyle w:val="BodyText"/>
        <w:numPr>
          <w:ilvl w:val="0"/>
          <w:numId w:val="19"/>
        </w:numPr>
        <w:ind w:left="990" w:right="26"/>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Pembelajar Seumur Hidup: Terus menerus belajar sepanjang hayat sebagai bentuk pengabdian kepada Allah SWT.</w:t>
      </w:r>
    </w:p>
    <w:p w14:paraId="32EB98B1"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Fungsi:</w:t>
      </w:r>
    </w:p>
    <w:p w14:paraId="134D8569"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Menimba Ilmu: Fungsi utama peserta didik adalah untuk menimba ilmu sebagai bekal kehidupan dunia dan akhirat.</w:t>
      </w:r>
    </w:p>
    <w:p w14:paraId="2003CF15"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Mengamalkan Ilmu: Mengamalkan ilmu yang diperoleh dalam kehidupan sehari-hari agar bermanfaat bagi diri sendiri dan orang lain.</w:t>
      </w:r>
    </w:p>
    <w:p w14:paraId="4D2C2C79"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Menyebarkan Ilmu: Peserta didik juga berfungsi untuk menyebarkan ilmu yang telah mereka peroleh kepada orang lain, baik secara formal maupun informal. (Al-Attas, S. M. N. 1993)</w:t>
      </w:r>
    </w:p>
    <w:p w14:paraId="32B3019D"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Pendidik dalam Islam memiliki tanggung jawab besar dalam membentuk generasi yang berakhlak mulia dan berpengetahuan luas. Tugas mereka tidak hanya menyampaikan ilmu tetapi juga membimbing peserta didik dalam menjalankan kehidupan yang sesuai dengan ajaran Islam. Pendidik harus menjadi teladan dalam segala aspek kehidupan, baik dalam hal ibadah, akhlak, maupun dalam hal-hal duniawi.</w:t>
      </w:r>
    </w:p>
    <w:p w14:paraId="1851ADD8"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Peserta didik dalam Islam harus memiliki sikap yang aktif dan bertanggung jawab dalam menuntut ilmu. Mereka harus menyadari bahwa menuntut ilmu adalah bagian dari ibadah dan pengabdian kepada Allah SWT. Selain itu, peserta didik harus mengamalkan ilmu yang telah mereka peroleh dan menyebarkannya kepada orang lain, sehingga ilmu tersebut tidak hanya bermanfaat bagi dirinya sendiri tetapi juga bagi masyarakat luas.</w:t>
      </w:r>
    </w:p>
    <w:p w14:paraId="1086E7BA"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Menurut pandangan filosofis dalam Islam, manusia memiliki potensi yang tinggi untuk berkembang dalam segala aspek kehidupan, baik spiritual maupun intelektual. Pendidikan Islam bertujuan untuk mengembangkan potensi ini secara maksimal melalui proses pembelajaran yang holistik. Filsafat pendidikan Islam, yang bersumber dari Al-Qur'an dan Hadis, memberikan pedoman yang jelas tentang pentingnya ilmu dan pendidikan dalam membentuk individu yang utuh dan berakhlak mulia. </w:t>
      </w:r>
    </w:p>
    <w:p w14:paraId="22747D26" w14:textId="77777777" w:rsidR="0053632F" w:rsidRPr="0053632F" w:rsidRDefault="0053632F" w:rsidP="0053632F">
      <w:pPr>
        <w:pStyle w:val="BodyText"/>
        <w:ind w:left="450" w:right="26" w:firstLine="540"/>
        <w:jc w:val="both"/>
        <w:rPr>
          <w:rFonts w:ascii="Yu Gothic UI Semilight" w:eastAsia="Yu Gothic UI Semilight" w:hAnsi="Yu Gothic UI Semilight" w:cs="Times New Roman"/>
          <w:sz w:val="24"/>
          <w:szCs w:val="24"/>
        </w:rPr>
      </w:pPr>
      <w:r w:rsidRPr="0053632F">
        <w:rPr>
          <w:rFonts w:ascii="Yu Gothic UI Semilight" w:eastAsia="Yu Gothic UI Semilight" w:hAnsi="Yu Gothic UI Semilight" w:cs="Times New Roman"/>
          <w:sz w:val="24"/>
          <w:szCs w:val="24"/>
        </w:rPr>
        <w:t xml:space="preserve">Dalam Pendidikan Islam, kedudukan, peran, dan fungsi manusia baik sebagai pendidik maupun peserta didik sangatlah penting. Pendidik berperan sebagai penyampai ilmu dan pembentuk karakter, sedangkan peserta didik berperan sebagai pencari ilmu yang aktif dan </w:t>
      </w:r>
      <w:r w:rsidRPr="0053632F">
        <w:rPr>
          <w:rFonts w:ascii="Yu Gothic UI Semilight" w:eastAsia="Yu Gothic UI Semilight" w:hAnsi="Yu Gothic UI Semilight" w:cs="Times New Roman"/>
          <w:sz w:val="24"/>
          <w:szCs w:val="24"/>
        </w:rPr>
        <w:lastRenderedPageBreak/>
        <w:t>bertanggung jawab. Pendidikan Islam bertujuan untuk mengembangkan potensi manusia secara holistik, mencakup aspek spiritual dan intelektual, sehingga dapat menciptakan individu yang utuh, berakhlak mulia, dan bermanfaat bagi masyarakat.</w:t>
      </w:r>
    </w:p>
    <w:p w14:paraId="580798A3" w14:textId="69F1E595" w:rsidR="00EB38FE" w:rsidRPr="00EB38FE" w:rsidRDefault="0053632F" w:rsidP="0053632F">
      <w:pPr>
        <w:pStyle w:val="BodyText"/>
        <w:ind w:left="450" w:right="26" w:firstLine="540"/>
        <w:jc w:val="both"/>
        <w:rPr>
          <w:rFonts w:ascii="Yu Gothic UI Semilight" w:eastAsia="Yu Gothic UI Semilight" w:hAnsi="Yu Gothic UI Semilight" w:cs="Times New Roman"/>
          <w:sz w:val="24"/>
          <w:szCs w:val="24"/>
          <w:lang w:val="id"/>
        </w:rPr>
      </w:pPr>
      <w:r w:rsidRPr="0053632F">
        <w:rPr>
          <w:rFonts w:ascii="Yu Gothic UI Semilight" w:eastAsia="Yu Gothic UI Semilight" w:hAnsi="Yu Gothic UI Semilight" w:cs="Times New Roman"/>
          <w:sz w:val="24"/>
          <w:szCs w:val="24"/>
        </w:rPr>
        <w:t>Dalam keseluruhan konsep ini, Al-Qur'an memandang pendidikan Islam sebagai elemen kunci dalam membentuk individu dan masyarakat yang penuh pengetahuan, keterampilan, dan memiliki pemahaman yang dalam akan tujuan hidup dan hubungan dengan Allah serta sesama manusia.</w:t>
      </w:r>
      <w:r w:rsidR="00EB38FE" w:rsidRPr="00EB38FE">
        <w:rPr>
          <w:rFonts w:ascii="Yu Gothic UI Semilight" w:eastAsia="Yu Gothic UI Semilight" w:hAnsi="Yu Gothic UI Semilight" w:cs="Times New Roman"/>
          <w:sz w:val="24"/>
          <w:szCs w:val="24"/>
          <w:lang w:val="id"/>
        </w:rPr>
        <w:t xml:space="preserve"> </w:t>
      </w:r>
    </w:p>
    <w:p w14:paraId="6FC92857" w14:textId="77777777" w:rsidR="00DB2128" w:rsidRPr="00092448" w:rsidRDefault="00DB2128" w:rsidP="00956E5D">
      <w:pPr>
        <w:pStyle w:val="BodyText"/>
        <w:ind w:right="26"/>
        <w:jc w:val="both"/>
        <w:rPr>
          <w:rFonts w:ascii="Yu Gothic UI Semilight" w:eastAsia="Yu Gothic UI Semilight" w:hAnsi="Yu Gothic UI Semilight" w:cs="Times New Roman"/>
          <w:sz w:val="24"/>
          <w:szCs w:val="24"/>
          <w:lang w:val="id-ID"/>
        </w:rPr>
      </w:pPr>
    </w:p>
    <w:p w14:paraId="7170FC9A" w14:textId="756BDAF1"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2DBC08EE" w14:textId="77777777" w:rsidR="000950E8" w:rsidRPr="000950E8" w:rsidRDefault="000950E8" w:rsidP="000950E8">
      <w:pPr>
        <w:pStyle w:val="BodyText"/>
        <w:ind w:left="450" w:right="206" w:firstLine="543"/>
        <w:jc w:val="both"/>
        <w:rPr>
          <w:rFonts w:ascii="Yu Gothic UI Semilight" w:eastAsia="Yu Gothic UI Semilight" w:hAnsi="Yu Gothic UI Semilight" w:cs="Times New Roman"/>
          <w:bCs/>
          <w:sz w:val="24"/>
          <w:szCs w:val="24"/>
        </w:rPr>
      </w:pPr>
      <w:r w:rsidRPr="000950E8">
        <w:rPr>
          <w:rFonts w:ascii="Yu Gothic UI Semilight" w:eastAsia="Yu Gothic UI Semilight" w:hAnsi="Yu Gothic UI Semilight" w:cs="Times New Roman"/>
          <w:bCs/>
          <w:sz w:val="24"/>
          <w:szCs w:val="24"/>
        </w:rPr>
        <w:t xml:space="preserve">Istilah </w:t>
      </w:r>
      <w:r w:rsidRPr="000950E8">
        <w:rPr>
          <w:rFonts w:ascii="Yu Gothic UI Semilight" w:eastAsia="Yu Gothic UI Semilight" w:hAnsi="Yu Gothic UI Semilight" w:cs="Times New Roman"/>
          <w:bCs/>
          <w:i/>
          <w:iCs/>
          <w:sz w:val="24"/>
          <w:szCs w:val="24"/>
        </w:rPr>
        <w:t>"Manusia"</w:t>
      </w:r>
      <w:r w:rsidRPr="000950E8">
        <w:rPr>
          <w:rFonts w:ascii="Yu Gothic UI Semilight" w:eastAsia="Yu Gothic UI Semilight" w:hAnsi="Yu Gothic UI Semilight" w:cs="Times New Roman"/>
          <w:bCs/>
          <w:sz w:val="24"/>
          <w:szCs w:val="24"/>
        </w:rPr>
        <w:t xml:space="preserve"> dalam konsep filsafat pendidikan Islam dapat dijelaskan dengan berbagai istilah, seperti </w:t>
      </w:r>
      <w:r w:rsidRPr="000950E8">
        <w:rPr>
          <w:rFonts w:ascii="Yu Gothic UI Semilight" w:eastAsia="Yu Gothic UI Semilight" w:hAnsi="Yu Gothic UI Semilight" w:cs="Times New Roman"/>
          <w:bCs/>
          <w:i/>
          <w:iCs/>
          <w:sz w:val="24"/>
          <w:szCs w:val="24"/>
        </w:rPr>
        <w:t>al-basyar, al-insan, bani Adam, dan al-naas</w:t>
      </w:r>
      <w:r w:rsidRPr="000950E8">
        <w:rPr>
          <w:rFonts w:ascii="Yu Gothic UI Semilight" w:eastAsia="Yu Gothic UI Semilight" w:hAnsi="Yu Gothic UI Semilight" w:cs="Times New Roman"/>
          <w:bCs/>
          <w:sz w:val="24"/>
          <w:szCs w:val="24"/>
        </w:rPr>
        <w:t>. Manusia dianggap sebagai kausa prima yang, dalam fitrahnya, merupakan potensi dasar manusia dan juga menentukan karakter personalitas dari eksistensi manusia. Konsep kausa material ini menjadi keistimewaan manusia, membedakannya dari makhluk lain di bumi, dan berimplikasi pada peran dan tugas kekhalifahan.</w:t>
      </w:r>
    </w:p>
    <w:p w14:paraId="21AF5D77" w14:textId="77777777" w:rsidR="000950E8" w:rsidRPr="000950E8" w:rsidRDefault="000950E8" w:rsidP="000950E8">
      <w:pPr>
        <w:pStyle w:val="BodyText"/>
        <w:ind w:left="450" w:right="206" w:firstLine="543"/>
        <w:jc w:val="both"/>
        <w:rPr>
          <w:rFonts w:ascii="Yu Gothic UI Semilight" w:eastAsia="Yu Gothic UI Semilight" w:hAnsi="Yu Gothic UI Semilight" w:cs="Times New Roman"/>
          <w:bCs/>
          <w:sz w:val="24"/>
          <w:szCs w:val="24"/>
        </w:rPr>
      </w:pPr>
      <w:r w:rsidRPr="000950E8">
        <w:rPr>
          <w:rFonts w:ascii="Yu Gothic UI Semilight" w:eastAsia="Yu Gothic UI Semilight" w:hAnsi="Yu Gothic UI Semilight" w:cs="Times New Roman"/>
          <w:bCs/>
          <w:sz w:val="24"/>
          <w:szCs w:val="24"/>
        </w:rPr>
        <w:t>Manusia, sebagai kausa material, memiliki dua substansi utama, yaitu pertama, substansi jasad/materi, yang bahan dasarnya berasal dari materi yang merupakan bagian dari ciptaan Allah Swt. dan tunduk pada sunnatullah (aturan hukum Allah yang berlaku di alam semesta) dalam pertumbuhan dan perkembangannya. Kedua, substansi immateri non-jasadi, yaitu penghembusan/peniupan ruh (ciptaan-Nya) ke dalam diri manusia. Hal ini menjadikan manusia sebagai benda organik dengan hakekat kemanusiaan serta dilengkapi dengan berbagai alat potensial dan fitrah.</w:t>
      </w:r>
    </w:p>
    <w:p w14:paraId="546A5054" w14:textId="5FA17140" w:rsidR="00EB38FE" w:rsidRPr="00EB38FE" w:rsidRDefault="000950E8" w:rsidP="000950E8">
      <w:pPr>
        <w:pStyle w:val="BodyText"/>
        <w:ind w:left="450" w:right="206" w:firstLine="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bCs/>
          <w:sz w:val="24"/>
          <w:szCs w:val="24"/>
        </w:rPr>
        <w:t>Pendidikan Islam memiliki tujuan untuk mencapai transformasi moral, ilmu pengetahuan, teknologi, dan budaya Islami. Keberhasilan dalam mereinterpretasikan dan merealisasikan konsep penciptaan manusia dan fungsi penciptaannya di dalam alam semesta menjadi kunci dalam mencapai tujuan ini. Karena itu, pendidikan Islam dianggap sebagai sarana yang kondusif bagi proses transmisi nilai-nilai tersebut dari satu generasi ke generasi berikutnya.</w:t>
      </w:r>
    </w:p>
    <w:p w14:paraId="47EE5400" w14:textId="77777777" w:rsidR="00EB38FE" w:rsidRPr="00092448" w:rsidRDefault="00EB38FE" w:rsidP="00EB38FE">
      <w:pPr>
        <w:pStyle w:val="BodyText"/>
        <w:ind w:left="450" w:right="206" w:firstLine="543"/>
        <w:jc w:val="both"/>
        <w:rPr>
          <w:rFonts w:ascii="Yu Gothic UI Semilight" w:eastAsia="Yu Gothic UI Semilight" w:hAnsi="Yu Gothic UI Semilight" w:cs="Times New Roman"/>
          <w:sz w:val="24"/>
          <w:szCs w:val="24"/>
          <w:lang w:val="id-ID"/>
        </w:rPr>
      </w:pPr>
    </w:p>
    <w:p w14:paraId="5CFAA3B0" w14:textId="77777777" w:rsidR="007070ED" w:rsidRDefault="007070ED" w:rsidP="008D088C">
      <w:pPr>
        <w:pStyle w:val="BodyText"/>
        <w:ind w:left="426" w:right="212"/>
        <w:jc w:val="center"/>
        <w:rPr>
          <w:rFonts w:ascii="Yu Gothic UI Semilight" w:eastAsia="Yu Gothic UI Semilight" w:hAnsi="Yu Gothic UI Semilight" w:cs="Times New Roman"/>
          <w:b/>
          <w:sz w:val="24"/>
          <w:szCs w:val="24"/>
        </w:rPr>
      </w:pPr>
    </w:p>
    <w:p w14:paraId="76F52670" w14:textId="77777777" w:rsidR="007070ED" w:rsidRDefault="007070ED" w:rsidP="008D088C">
      <w:pPr>
        <w:pStyle w:val="BodyText"/>
        <w:ind w:left="426" w:right="212"/>
        <w:jc w:val="center"/>
        <w:rPr>
          <w:rFonts w:ascii="Yu Gothic UI Semilight" w:eastAsia="Yu Gothic UI Semilight" w:hAnsi="Yu Gothic UI Semilight" w:cs="Times New Roman"/>
          <w:b/>
          <w:sz w:val="24"/>
          <w:szCs w:val="24"/>
        </w:rPr>
      </w:pPr>
    </w:p>
    <w:p w14:paraId="1F3C2EF0" w14:textId="77777777" w:rsidR="007070ED" w:rsidRDefault="007070ED" w:rsidP="008D088C">
      <w:pPr>
        <w:pStyle w:val="BodyText"/>
        <w:ind w:left="426" w:right="212"/>
        <w:jc w:val="center"/>
        <w:rPr>
          <w:rFonts w:ascii="Yu Gothic UI Semilight" w:eastAsia="Yu Gothic UI Semilight" w:hAnsi="Yu Gothic UI Semilight" w:cs="Times New Roman"/>
          <w:b/>
          <w:sz w:val="24"/>
          <w:szCs w:val="24"/>
        </w:rPr>
      </w:pPr>
    </w:p>
    <w:p w14:paraId="7E28EA30" w14:textId="77777777" w:rsidR="007070ED" w:rsidRDefault="007070ED" w:rsidP="008D088C">
      <w:pPr>
        <w:pStyle w:val="BodyText"/>
        <w:ind w:left="426" w:right="212"/>
        <w:jc w:val="center"/>
        <w:rPr>
          <w:rFonts w:ascii="Yu Gothic UI Semilight" w:eastAsia="Yu Gothic UI Semilight" w:hAnsi="Yu Gothic UI Semilight" w:cs="Times New Roman"/>
          <w:b/>
          <w:sz w:val="24"/>
          <w:szCs w:val="24"/>
        </w:rPr>
      </w:pPr>
    </w:p>
    <w:p w14:paraId="4BD3732E" w14:textId="77777777" w:rsidR="007070ED" w:rsidRDefault="007070ED" w:rsidP="008D088C">
      <w:pPr>
        <w:pStyle w:val="BodyText"/>
        <w:ind w:left="426" w:right="212"/>
        <w:jc w:val="center"/>
        <w:rPr>
          <w:rFonts w:ascii="Yu Gothic UI Semilight" w:eastAsia="Yu Gothic UI Semilight" w:hAnsi="Yu Gothic UI Semilight" w:cs="Times New Roman"/>
          <w:b/>
          <w:sz w:val="24"/>
          <w:szCs w:val="24"/>
        </w:rPr>
      </w:pPr>
    </w:p>
    <w:p w14:paraId="53C16020" w14:textId="77777777" w:rsidR="007070ED" w:rsidRDefault="007070ED" w:rsidP="008D088C">
      <w:pPr>
        <w:pStyle w:val="BodyText"/>
        <w:ind w:left="426" w:right="212"/>
        <w:jc w:val="center"/>
        <w:rPr>
          <w:rFonts w:ascii="Yu Gothic UI Semilight" w:eastAsia="Yu Gothic UI Semilight" w:hAnsi="Yu Gothic UI Semilight" w:cs="Times New Roman"/>
          <w:b/>
          <w:sz w:val="24"/>
          <w:szCs w:val="24"/>
        </w:rPr>
      </w:pPr>
    </w:p>
    <w:p w14:paraId="4DC2F359" w14:textId="09F69511"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lastRenderedPageBreak/>
        <w:t>DAFTAR PUSTAKA</w:t>
      </w:r>
    </w:p>
    <w:p w14:paraId="5EEA85CB" w14:textId="7C459271"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Ahmad Tafsir, </w:t>
      </w:r>
      <w:r w:rsidRPr="000950E8">
        <w:rPr>
          <w:rFonts w:ascii="Yu Gothic UI Semilight" w:eastAsia="Yu Gothic UI Semilight" w:hAnsi="Yu Gothic UI Semilight" w:cs="Times New Roman"/>
          <w:i/>
          <w:sz w:val="24"/>
          <w:szCs w:val="24"/>
        </w:rPr>
        <w:t xml:space="preserve">Ilmu Pendidikan dalam Perspektif </w:t>
      </w:r>
      <w:r w:rsidRPr="000950E8">
        <w:rPr>
          <w:rFonts w:ascii="Yu Gothic UI Semilight" w:eastAsia="Yu Gothic UI Semilight" w:hAnsi="Yu Gothic UI Semilight" w:cs="Times New Roman"/>
          <w:i/>
          <w:sz w:val="24"/>
          <w:szCs w:val="24"/>
        </w:rPr>
        <w:tab/>
        <w:t>Islam</w:t>
      </w:r>
      <w:r w:rsidRPr="000950E8">
        <w:rPr>
          <w:rFonts w:ascii="Yu Gothic UI Semilight" w:eastAsia="Yu Gothic UI Semilight" w:hAnsi="Yu Gothic UI Semilight" w:cs="Times New Roman"/>
          <w:sz w:val="24"/>
          <w:szCs w:val="24"/>
        </w:rPr>
        <w:t xml:space="preserve">, </w:t>
      </w:r>
      <w:r w:rsidRPr="000950E8">
        <w:rPr>
          <w:rFonts w:ascii="Yu Gothic UI Semilight" w:eastAsia="Yu Gothic UI Semilight" w:hAnsi="Yu Gothic UI Semilight" w:cs="Times New Roman"/>
          <w:sz w:val="24"/>
          <w:szCs w:val="24"/>
        </w:rPr>
        <w:tab/>
        <w:t>Bandung: Remaja</w:t>
      </w:r>
      <w:r>
        <w:rPr>
          <w:rFonts w:ascii="Yu Gothic UI Semilight" w:eastAsia="Yu Gothic UI Semilight" w:hAnsi="Yu Gothic UI Semilight" w:cs="Times New Roman"/>
          <w:sz w:val="24"/>
          <w:szCs w:val="24"/>
        </w:rPr>
        <w:t xml:space="preserve"> </w:t>
      </w:r>
      <w:r w:rsidRPr="000950E8">
        <w:rPr>
          <w:rFonts w:ascii="Yu Gothic UI Semilight" w:eastAsia="Yu Gothic UI Semilight" w:hAnsi="Yu Gothic UI Semilight" w:cs="Times New Roman"/>
          <w:sz w:val="24"/>
          <w:szCs w:val="24"/>
        </w:rPr>
        <w:t xml:space="preserve">Rosdakarya, cet. VII, 2007. </w:t>
      </w:r>
    </w:p>
    <w:p w14:paraId="661BAF29"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Al-Atas, Syeh Muhammad al-Naquib. </w:t>
      </w:r>
      <w:r w:rsidRPr="000950E8">
        <w:rPr>
          <w:rFonts w:ascii="Yu Gothic UI Semilight" w:eastAsia="Yu Gothic UI Semilight" w:hAnsi="Yu Gothic UI Semilight" w:cs="Times New Roman"/>
          <w:i/>
          <w:sz w:val="24"/>
          <w:szCs w:val="24"/>
        </w:rPr>
        <w:t>Aims and Objective of Islamic Education</w:t>
      </w:r>
      <w:r w:rsidRPr="000950E8">
        <w:rPr>
          <w:rFonts w:ascii="Yu Gothic UI Semilight" w:eastAsia="Yu Gothic UI Semilight" w:hAnsi="Yu Gothic UI Semilight" w:cs="Times New Roman"/>
          <w:sz w:val="24"/>
          <w:szCs w:val="24"/>
        </w:rPr>
        <w:t xml:space="preserve">. 1993 </w:t>
      </w:r>
    </w:p>
    <w:p w14:paraId="4F1B9FBF"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Alim, Muhammad, </w:t>
      </w:r>
      <w:r w:rsidRPr="000950E8">
        <w:rPr>
          <w:rFonts w:ascii="Yu Gothic UI Semilight" w:eastAsia="Yu Gothic UI Semilight" w:hAnsi="Yu Gothic UI Semilight" w:cs="Times New Roman"/>
          <w:i/>
          <w:sz w:val="24"/>
          <w:szCs w:val="24"/>
        </w:rPr>
        <w:t xml:space="preserve">Pendidikan Agama Islam, Upaya </w:t>
      </w:r>
      <w:r w:rsidRPr="000950E8">
        <w:rPr>
          <w:rFonts w:ascii="Yu Gothic UI Semilight" w:eastAsia="Yu Gothic UI Semilight" w:hAnsi="Yu Gothic UI Semilight" w:cs="Times New Roman"/>
          <w:sz w:val="24"/>
          <w:szCs w:val="24"/>
        </w:rPr>
        <w:t xml:space="preserve"> </w:t>
      </w:r>
      <w:r w:rsidRPr="000950E8">
        <w:rPr>
          <w:rFonts w:ascii="Yu Gothic UI Semilight" w:eastAsia="Yu Gothic UI Semilight" w:hAnsi="Yu Gothic UI Semilight" w:cs="Times New Roman"/>
          <w:i/>
          <w:sz w:val="24"/>
          <w:szCs w:val="24"/>
        </w:rPr>
        <w:t>Pembentukan Pemikiran dan Kepribadian</w:t>
      </w:r>
      <w:r w:rsidRPr="000950E8">
        <w:rPr>
          <w:rFonts w:ascii="Yu Gothic UI Semilight" w:eastAsia="Yu Gothic UI Semilight" w:hAnsi="Yu Gothic UI Semilight" w:cs="Times New Roman"/>
          <w:sz w:val="24"/>
          <w:szCs w:val="24"/>
        </w:rPr>
        <w:t>, (Bandung ; Remaja Rosdakarya, 2006</w:t>
      </w:r>
    </w:p>
    <w:p w14:paraId="71CC32C8"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A. H. M. Al-Ghazali. "Ihya' Ulum al-Din." Dar al-Ma’arif. 1980</w:t>
      </w:r>
    </w:p>
    <w:p w14:paraId="41C51F0A"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Al-Jauhari, </w:t>
      </w:r>
      <w:r w:rsidRPr="000950E8">
        <w:rPr>
          <w:rFonts w:ascii="Yu Gothic UI Semilight" w:eastAsia="Yu Gothic UI Semilight" w:hAnsi="Yu Gothic UI Semilight" w:cs="Times New Roman"/>
          <w:i/>
          <w:sz w:val="24"/>
          <w:szCs w:val="24"/>
        </w:rPr>
        <w:t>Konsep PendidikandDalam Islam,</w:t>
      </w:r>
      <w:r w:rsidRPr="000950E8">
        <w:rPr>
          <w:rFonts w:ascii="Yu Gothic UI Semilight" w:eastAsia="Yu Gothic UI Semilight" w:hAnsi="Yu Gothic UI Semilight" w:cs="Times New Roman"/>
          <w:sz w:val="24"/>
          <w:szCs w:val="24"/>
        </w:rPr>
        <w:t xml:space="preserve"> Bandung: Mizan, 1988. </w:t>
      </w:r>
    </w:p>
    <w:p w14:paraId="42448A31"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Arifin, M, </w:t>
      </w:r>
      <w:r w:rsidRPr="000950E8">
        <w:rPr>
          <w:rFonts w:ascii="Yu Gothic UI Semilight" w:eastAsia="Yu Gothic UI Semilight" w:hAnsi="Yu Gothic UI Semilight" w:cs="Times New Roman"/>
          <w:i/>
          <w:sz w:val="24"/>
          <w:szCs w:val="24"/>
        </w:rPr>
        <w:t>Filsafat Pendidikan Islam</w:t>
      </w:r>
      <w:r w:rsidRPr="000950E8">
        <w:rPr>
          <w:rFonts w:ascii="Yu Gothic UI Semilight" w:eastAsia="Yu Gothic UI Semilight" w:hAnsi="Yu Gothic UI Semilight" w:cs="Times New Roman"/>
          <w:sz w:val="24"/>
          <w:szCs w:val="24"/>
        </w:rPr>
        <w:t xml:space="preserve">, Jakarta ; Bumi Aksara, 1991. </w:t>
      </w:r>
    </w:p>
    <w:p w14:paraId="5A763F2F"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lang w:val="en-GB"/>
        </w:rPr>
      </w:pPr>
      <w:r w:rsidRPr="000950E8">
        <w:rPr>
          <w:rFonts w:ascii="Yu Gothic UI Semilight" w:eastAsia="Yu Gothic UI Semilight" w:hAnsi="Yu Gothic UI Semilight" w:cs="Times New Roman"/>
          <w:sz w:val="24"/>
          <w:szCs w:val="24"/>
          <w:lang w:val="en-GB"/>
        </w:rPr>
        <w:t>Departemen Agama RI. Al-Qur’an dan Terjemahannya, Bandung: Penerbit J-Atr, 2005.</w:t>
      </w:r>
    </w:p>
    <w:p w14:paraId="0562CF8F"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Ensiklopedia Tematis dunia Islam, </w:t>
      </w:r>
      <w:r w:rsidRPr="000950E8">
        <w:rPr>
          <w:rFonts w:ascii="Yu Gothic UI Semilight" w:eastAsia="Yu Gothic UI Semilight" w:hAnsi="Yu Gothic UI Semilight" w:cs="Times New Roman"/>
          <w:i/>
          <w:sz w:val="24"/>
          <w:szCs w:val="24"/>
        </w:rPr>
        <w:t xml:space="preserve">Akar dan Awal, </w:t>
      </w:r>
      <w:r w:rsidRPr="000950E8">
        <w:rPr>
          <w:rFonts w:ascii="Yu Gothic UI Semilight" w:eastAsia="Yu Gothic UI Semilight" w:hAnsi="Yu Gothic UI Semilight" w:cs="Times New Roman"/>
          <w:sz w:val="24"/>
          <w:szCs w:val="24"/>
        </w:rPr>
        <w:t xml:space="preserve">Jakarta ;Ichtiar Baru Van Hoeve, 2002. </w:t>
      </w:r>
    </w:p>
    <w:p w14:paraId="3AC1607D"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Fattah, Jalal Abdul. </w:t>
      </w:r>
      <w:r w:rsidRPr="000950E8">
        <w:rPr>
          <w:rFonts w:ascii="Yu Gothic UI Semilight" w:eastAsia="Yu Gothic UI Semilight" w:hAnsi="Yu Gothic UI Semilight" w:cs="Times New Roman"/>
          <w:i/>
          <w:sz w:val="24"/>
          <w:szCs w:val="24"/>
        </w:rPr>
        <w:t>Min al-Usuli al-Tarbawiyah fi al-Islam</w:t>
      </w:r>
      <w:r w:rsidRPr="000950E8">
        <w:rPr>
          <w:rFonts w:ascii="Yu Gothic UI Semilight" w:eastAsia="Yu Gothic UI Semilight" w:hAnsi="Yu Gothic UI Semilight" w:cs="Times New Roman"/>
          <w:sz w:val="24"/>
          <w:szCs w:val="24"/>
        </w:rPr>
        <w:t xml:space="preserve">. Darul Kutub Misriyah ; Mesir, 1977. </w:t>
      </w:r>
    </w:p>
    <w:p w14:paraId="279F7673"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Jalaluddin, </w:t>
      </w:r>
      <w:r w:rsidRPr="000950E8">
        <w:rPr>
          <w:rFonts w:ascii="Yu Gothic UI Semilight" w:eastAsia="Yu Gothic UI Semilight" w:hAnsi="Yu Gothic UI Semilight" w:cs="Times New Roman"/>
          <w:i/>
          <w:sz w:val="24"/>
          <w:szCs w:val="24"/>
        </w:rPr>
        <w:t>Teologi Pendidikan</w:t>
      </w:r>
      <w:r w:rsidRPr="000950E8">
        <w:rPr>
          <w:rFonts w:ascii="Yu Gothic UI Semilight" w:eastAsia="Yu Gothic UI Semilight" w:hAnsi="Yu Gothic UI Semilight" w:cs="Times New Roman"/>
          <w:sz w:val="24"/>
          <w:szCs w:val="24"/>
        </w:rPr>
        <w:t xml:space="preserve">, Jakarta ; RajaGrafindo Persada, cet. I, II dan III, 2003. </w:t>
      </w:r>
    </w:p>
    <w:p w14:paraId="2B8FE7DB"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Karim, </w:t>
      </w:r>
      <w:r w:rsidRPr="000950E8">
        <w:rPr>
          <w:rFonts w:ascii="Yu Gothic UI Semilight" w:eastAsia="Yu Gothic UI Semilight" w:hAnsi="Yu Gothic UI Semilight" w:cs="Times New Roman"/>
          <w:sz w:val="24"/>
          <w:szCs w:val="24"/>
        </w:rPr>
        <w:tab/>
        <w:t xml:space="preserve">Abdul, </w:t>
      </w:r>
      <w:r w:rsidRPr="000950E8">
        <w:rPr>
          <w:rFonts w:ascii="Yu Gothic UI Semilight" w:eastAsia="Yu Gothic UI Semilight" w:hAnsi="Yu Gothic UI Semilight" w:cs="Times New Roman"/>
          <w:i/>
          <w:sz w:val="24"/>
          <w:szCs w:val="24"/>
        </w:rPr>
        <w:t xml:space="preserve">Al-muslimun </w:t>
      </w:r>
      <w:r w:rsidRPr="000950E8">
        <w:rPr>
          <w:rFonts w:ascii="Yu Gothic UI Semilight" w:eastAsia="Yu Gothic UI Semilight" w:hAnsi="Yu Gothic UI Semilight" w:cs="Times New Roman"/>
          <w:i/>
          <w:sz w:val="24"/>
          <w:szCs w:val="24"/>
        </w:rPr>
        <w:tab/>
        <w:t>wa Risalatuhum fi al-Hayat</w:t>
      </w:r>
      <w:r w:rsidRPr="000950E8">
        <w:rPr>
          <w:rFonts w:ascii="Yu Gothic UI Semilight" w:eastAsia="Yu Gothic UI Semilight" w:hAnsi="Yu Gothic UI Semilight" w:cs="Times New Roman"/>
          <w:sz w:val="24"/>
          <w:szCs w:val="24"/>
        </w:rPr>
        <w:t xml:space="preserve">, Dar al-Kitab al-Áraby ; Beirut, 1982. </w:t>
      </w:r>
    </w:p>
    <w:p w14:paraId="4ABE7A60"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Kementerian Agama RI, </w:t>
      </w:r>
      <w:r w:rsidRPr="000950E8">
        <w:rPr>
          <w:rFonts w:ascii="Yu Gothic UI Semilight" w:eastAsia="Yu Gothic UI Semilight" w:hAnsi="Yu Gothic UI Semilight" w:cs="Times New Roman"/>
          <w:i/>
          <w:iCs/>
          <w:sz w:val="24"/>
          <w:szCs w:val="24"/>
        </w:rPr>
        <w:t>Al-Qur’an al-Karim dan Terjemahnya</w:t>
      </w:r>
      <w:r w:rsidRPr="000950E8">
        <w:rPr>
          <w:rFonts w:ascii="Yu Gothic UI Semilight" w:eastAsia="Yu Gothic UI Semilight" w:hAnsi="Yu Gothic UI Semilight" w:cs="Times New Roman"/>
          <w:sz w:val="24"/>
          <w:szCs w:val="24"/>
        </w:rPr>
        <w:t>, Bandung: Usman el-Qurtuby. 2020.</w:t>
      </w:r>
    </w:p>
    <w:p w14:paraId="08698919"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Khallaf, Abdul Wahab, </w:t>
      </w:r>
      <w:r w:rsidRPr="000950E8">
        <w:rPr>
          <w:rFonts w:ascii="Yu Gothic UI Semilight" w:eastAsia="Yu Gothic UI Semilight" w:hAnsi="Yu Gothic UI Semilight" w:cs="Times New Roman"/>
          <w:i/>
          <w:sz w:val="24"/>
          <w:szCs w:val="24"/>
        </w:rPr>
        <w:t>Ilmu Ushul al-Fiqh</w:t>
      </w:r>
      <w:r w:rsidRPr="000950E8">
        <w:rPr>
          <w:rFonts w:ascii="Yu Gothic UI Semilight" w:eastAsia="Yu Gothic UI Semilight" w:hAnsi="Yu Gothic UI Semilight" w:cs="Times New Roman"/>
          <w:sz w:val="24"/>
          <w:szCs w:val="24"/>
        </w:rPr>
        <w:t xml:space="preserve">, Jakarta ; al-Majalis al-Ala al-Indonesia Li al-Da‟wah al-Islamiyah, 1972. </w:t>
      </w:r>
    </w:p>
    <w:p w14:paraId="53BD3DDA"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M. Quraish Shihab, </w:t>
      </w:r>
      <w:r w:rsidRPr="000950E8">
        <w:rPr>
          <w:rFonts w:ascii="Yu Gothic UI Semilight" w:eastAsia="Yu Gothic UI Semilight" w:hAnsi="Yu Gothic UI Semilight" w:cs="Times New Roman"/>
          <w:i/>
          <w:sz w:val="24"/>
          <w:szCs w:val="24"/>
        </w:rPr>
        <w:t xml:space="preserve">Membumikan Al-Qur’an, </w:t>
      </w:r>
      <w:r w:rsidRPr="000950E8">
        <w:rPr>
          <w:rFonts w:ascii="Yu Gothic UI Semilight" w:eastAsia="Yu Gothic UI Semilight" w:hAnsi="Yu Gothic UI Semilight" w:cs="Times New Roman"/>
          <w:sz w:val="24"/>
          <w:szCs w:val="24"/>
        </w:rPr>
        <w:t xml:space="preserve">Bandung : Mizan, 1994. </w:t>
      </w:r>
    </w:p>
    <w:p w14:paraId="1DFAAFC3"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Muhammad Athiya al-Abrasy, </w:t>
      </w:r>
      <w:r w:rsidRPr="000950E8">
        <w:rPr>
          <w:rFonts w:ascii="Yu Gothic UI Semilight" w:eastAsia="Yu Gothic UI Semilight" w:hAnsi="Yu Gothic UI Semilight" w:cs="Times New Roman"/>
          <w:i/>
          <w:sz w:val="24"/>
          <w:szCs w:val="24"/>
        </w:rPr>
        <w:t>At-Tarbiyah al-Islamiyah wal Falsafatuha, Isa al-Baby alHalaby,</w:t>
      </w:r>
      <w:r w:rsidRPr="000950E8">
        <w:rPr>
          <w:rFonts w:ascii="Yu Gothic UI Semilight" w:eastAsia="Yu Gothic UI Semilight" w:hAnsi="Yu Gothic UI Semilight" w:cs="Times New Roman"/>
          <w:sz w:val="24"/>
          <w:szCs w:val="24"/>
        </w:rPr>
        <w:t xml:space="preserve"> Qahirah, 1969. </w:t>
      </w:r>
    </w:p>
    <w:p w14:paraId="35357DF8" w14:textId="24DEEA0C"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Musli, Muhammad Fuad Abdul Baqi, </w:t>
      </w:r>
      <w:r w:rsidRPr="000950E8">
        <w:rPr>
          <w:rFonts w:ascii="Yu Gothic UI Semilight" w:eastAsia="Yu Gothic UI Semilight" w:hAnsi="Yu Gothic UI Semilight" w:cs="Times New Roman"/>
          <w:i/>
          <w:iCs/>
          <w:sz w:val="24"/>
          <w:szCs w:val="24"/>
        </w:rPr>
        <w:t>Hadist shohih bukhari-muslim</w:t>
      </w:r>
      <w:r w:rsidRPr="000950E8">
        <w:rPr>
          <w:rFonts w:ascii="Yu Gothic UI Semilight" w:eastAsia="Yu Gothic UI Semilight" w:hAnsi="Yu Gothic UI Semilight" w:cs="Times New Roman"/>
          <w:sz w:val="24"/>
          <w:szCs w:val="24"/>
        </w:rPr>
        <w:t>. Elex media komputindo.2017</w:t>
      </w:r>
    </w:p>
    <w:p w14:paraId="602E5A6D"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M. Quraish Shihab, </w:t>
      </w:r>
      <w:r w:rsidRPr="000950E8">
        <w:rPr>
          <w:rFonts w:ascii="Yu Gothic UI Semilight" w:eastAsia="Yu Gothic UI Semilight" w:hAnsi="Yu Gothic UI Semilight" w:cs="Times New Roman"/>
          <w:i/>
          <w:sz w:val="24"/>
          <w:szCs w:val="24"/>
        </w:rPr>
        <w:t xml:space="preserve">Wawasan Al-Qur’an Tafsir Maudu’i atas Berbagai Persoalan Umat, </w:t>
      </w:r>
      <w:r w:rsidRPr="000950E8">
        <w:rPr>
          <w:rFonts w:ascii="Yu Gothic UI Semilight" w:eastAsia="Yu Gothic UI Semilight" w:hAnsi="Yu Gothic UI Semilight" w:cs="Times New Roman"/>
          <w:sz w:val="24"/>
          <w:szCs w:val="24"/>
        </w:rPr>
        <w:t xml:space="preserve"> Bandung: Mizan, 1998. </w:t>
      </w:r>
    </w:p>
    <w:p w14:paraId="6D4FDE70"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Muhammad Alim, </w:t>
      </w:r>
      <w:r w:rsidRPr="000950E8">
        <w:rPr>
          <w:rFonts w:ascii="Yu Gothic UI Semilight" w:eastAsia="Yu Gothic UI Semilight" w:hAnsi="Yu Gothic UI Semilight" w:cs="Times New Roman"/>
          <w:i/>
          <w:sz w:val="24"/>
          <w:szCs w:val="24"/>
        </w:rPr>
        <w:t>Pendidikan Agama Islam, Upaya Pembentukan Pemikiran dan Kepribadian Muslim</w:t>
      </w:r>
      <w:r w:rsidRPr="000950E8">
        <w:rPr>
          <w:rFonts w:ascii="Yu Gothic UI Semilight" w:eastAsia="Yu Gothic UI Semilight" w:hAnsi="Yu Gothic UI Semilight" w:cs="Times New Roman"/>
          <w:sz w:val="24"/>
          <w:szCs w:val="24"/>
        </w:rPr>
        <w:t>, Bandung; Remaja  Rosdakarya, 2006.</w:t>
      </w:r>
    </w:p>
    <w:p w14:paraId="2C155C89"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Manna‟ al-Qaththan, </w:t>
      </w:r>
      <w:r w:rsidRPr="000950E8">
        <w:rPr>
          <w:rFonts w:ascii="Yu Gothic UI Semilight" w:eastAsia="Yu Gothic UI Semilight" w:hAnsi="Yu Gothic UI Semilight" w:cs="Times New Roman"/>
          <w:i/>
          <w:sz w:val="24"/>
          <w:szCs w:val="24"/>
        </w:rPr>
        <w:t>Mabahits Fi Ulum al-Qur’an</w:t>
      </w:r>
      <w:r w:rsidRPr="000950E8">
        <w:rPr>
          <w:rFonts w:ascii="Yu Gothic UI Semilight" w:eastAsia="Yu Gothic UI Semilight" w:hAnsi="Yu Gothic UI Semilight" w:cs="Times New Roman"/>
          <w:sz w:val="24"/>
          <w:szCs w:val="24"/>
        </w:rPr>
        <w:t xml:space="preserve">, Mesir : Mansyurat al-Ashr al-Hadist, t.t), h., 20 dalam Abudin Nata, </w:t>
      </w:r>
      <w:r w:rsidRPr="000950E8">
        <w:rPr>
          <w:rFonts w:ascii="Yu Gothic UI Semilight" w:eastAsia="Yu Gothic UI Semilight" w:hAnsi="Yu Gothic UI Semilight" w:cs="Times New Roman"/>
          <w:i/>
          <w:sz w:val="24"/>
          <w:szCs w:val="24"/>
        </w:rPr>
        <w:t>Al-Qur’an dan Hadist, Dirasah Islamiyah</w:t>
      </w:r>
      <w:r w:rsidRPr="000950E8">
        <w:rPr>
          <w:rFonts w:ascii="Yu Gothic UI Semilight" w:eastAsia="Yu Gothic UI Semilight" w:hAnsi="Yu Gothic UI Semilight" w:cs="Times New Roman"/>
          <w:sz w:val="24"/>
          <w:szCs w:val="24"/>
        </w:rPr>
        <w:t xml:space="preserve"> I, (Jakarta ; Raja Grafindo Persada, 1998.</w:t>
      </w:r>
    </w:p>
    <w:p w14:paraId="4A8BB256"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Nata, Abudin, </w:t>
      </w:r>
      <w:r w:rsidRPr="000950E8">
        <w:rPr>
          <w:rFonts w:ascii="Yu Gothic UI Semilight" w:eastAsia="Yu Gothic UI Semilight" w:hAnsi="Yu Gothic UI Semilight" w:cs="Times New Roman"/>
          <w:i/>
          <w:sz w:val="24"/>
          <w:szCs w:val="24"/>
        </w:rPr>
        <w:t>Metodologi Studi Islam</w:t>
      </w:r>
      <w:r w:rsidRPr="000950E8">
        <w:rPr>
          <w:rFonts w:ascii="Yu Gothic UI Semilight" w:eastAsia="Yu Gothic UI Semilight" w:hAnsi="Yu Gothic UI Semilight" w:cs="Times New Roman"/>
          <w:sz w:val="24"/>
          <w:szCs w:val="24"/>
        </w:rPr>
        <w:t xml:space="preserve">, Jakarta; Raja Grafindo Persada, 1998).  </w:t>
      </w:r>
    </w:p>
    <w:p w14:paraId="6C455A6A"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Nata, </w:t>
      </w:r>
      <w:r w:rsidRPr="000950E8">
        <w:rPr>
          <w:rFonts w:ascii="Yu Gothic UI Semilight" w:eastAsia="Yu Gothic UI Semilight" w:hAnsi="Yu Gothic UI Semilight" w:cs="Times New Roman"/>
          <w:sz w:val="24"/>
          <w:szCs w:val="24"/>
        </w:rPr>
        <w:tab/>
        <w:t xml:space="preserve">Abuddin, </w:t>
      </w:r>
      <w:r w:rsidRPr="000950E8">
        <w:rPr>
          <w:rFonts w:ascii="Yu Gothic UI Semilight" w:eastAsia="Yu Gothic UI Semilight" w:hAnsi="Yu Gothic UI Semilight" w:cs="Times New Roman"/>
          <w:sz w:val="24"/>
          <w:szCs w:val="24"/>
        </w:rPr>
        <w:tab/>
      </w:r>
      <w:r w:rsidRPr="000950E8">
        <w:rPr>
          <w:rFonts w:ascii="Yu Gothic UI Semilight" w:eastAsia="Yu Gothic UI Semilight" w:hAnsi="Yu Gothic UI Semilight" w:cs="Times New Roman"/>
          <w:i/>
          <w:sz w:val="24"/>
          <w:szCs w:val="24"/>
        </w:rPr>
        <w:t xml:space="preserve">Perspektif </w:t>
      </w:r>
      <w:r w:rsidRPr="000950E8">
        <w:rPr>
          <w:rFonts w:ascii="Yu Gothic UI Semilight" w:eastAsia="Yu Gothic UI Semilight" w:hAnsi="Yu Gothic UI Semilight" w:cs="Times New Roman"/>
          <w:i/>
          <w:sz w:val="24"/>
          <w:szCs w:val="24"/>
        </w:rPr>
        <w:tab/>
        <w:t>Islam tentang Strategi Pembelajaran</w:t>
      </w:r>
      <w:r w:rsidRPr="000950E8">
        <w:rPr>
          <w:rFonts w:ascii="Yu Gothic UI Semilight" w:eastAsia="Yu Gothic UI Semilight" w:hAnsi="Yu Gothic UI Semilight" w:cs="Times New Roman"/>
          <w:sz w:val="24"/>
          <w:szCs w:val="24"/>
        </w:rPr>
        <w:t xml:space="preserve">, Jakarta : Prenada Media Group, 2009. </w:t>
      </w:r>
    </w:p>
    <w:p w14:paraId="3BAA9828"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lastRenderedPageBreak/>
        <w:t xml:space="preserve">Nata, Abudin, </w:t>
      </w:r>
      <w:r w:rsidRPr="000950E8">
        <w:rPr>
          <w:rFonts w:ascii="Yu Gothic UI Semilight" w:eastAsia="Yu Gothic UI Semilight" w:hAnsi="Yu Gothic UI Semilight" w:cs="Times New Roman"/>
          <w:i/>
          <w:sz w:val="24"/>
          <w:szCs w:val="24"/>
        </w:rPr>
        <w:t>Pendidikan dalam Perspektif Al-Qur’an</w:t>
      </w:r>
      <w:r w:rsidRPr="000950E8">
        <w:rPr>
          <w:rFonts w:ascii="Yu Gothic UI Semilight" w:eastAsia="Yu Gothic UI Semilight" w:hAnsi="Yu Gothic UI Semilight" w:cs="Times New Roman"/>
          <w:sz w:val="24"/>
          <w:szCs w:val="24"/>
        </w:rPr>
        <w:t xml:space="preserve">, Jakarta ; UIN Press, cet., ke-1, 2005. </w:t>
      </w:r>
    </w:p>
    <w:p w14:paraId="1A9C15EB"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Nata, Abudin, </w:t>
      </w:r>
      <w:r w:rsidRPr="000950E8">
        <w:rPr>
          <w:rFonts w:ascii="Yu Gothic UI Semilight" w:eastAsia="Yu Gothic UI Semilight" w:hAnsi="Yu Gothic UI Semilight" w:cs="Times New Roman"/>
          <w:i/>
          <w:sz w:val="24"/>
          <w:szCs w:val="24"/>
        </w:rPr>
        <w:t>Filsafat Pendidikan Islam</w:t>
      </w:r>
      <w:r w:rsidRPr="000950E8">
        <w:rPr>
          <w:rFonts w:ascii="Yu Gothic UI Semilight" w:eastAsia="Yu Gothic UI Semilight" w:hAnsi="Yu Gothic UI Semilight" w:cs="Times New Roman"/>
          <w:sz w:val="24"/>
          <w:szCs w:val="24"/>
        </w:rPr>
        <w:t xml:space="preserve">, Jakarta ; Gaya Media Pratama, 2005. </w:t>
      </w:r>
    </w:p>
    <w:p w14:paraId="7101949C"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S. M. N, Al-Attas. "The Concept of Education in Islam." Kuala Lumpur: International Institute of Islamic Thought and Civilization (ISTAC). 1993</w:t>
      </w:r>
    </w:p>
    <w:p w14:paraId="64AF265F"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S. H, Nasr. "Traditional Islam in the Modern World." London: KPI. 1987</w:t>
      </w:r>
    </w:p>
    <w:p w14:paraId="2E5FF489" w14:textId="77777777" w:rsidR="000950E8" w:rsidRPr="000950E8"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S. Qutb. "Social Justice in Islam." Islamic Publications International. 2001</w:t>
      </w:r>
    </w:p>
    <w:p w14:paraId="152FA110" w14:textId="3235066F" w:rsidR="008D088C" w:rsidRDefault="000950E8" w:rsidP="000950E8">
      <w:pPr>
        <w:spacing w:after="0" w:line="240" w:lineRule="auto"/>
        <w:ind w:left="993" w:right="206" w:hanging="543"/>
        <w:jc w:val="both"/>
        <w:rPr>
          <w:rFonts w:ascii="Yu Gothic UI Semilight" w:eastAsia="Yu Gothic UI Semilight" w:hAnsi="Yu Gothic UI Semilight" w:cs="Times New Roman"/>
          <w:sz w:val="24"/>
          <w:szCs w:val="24"/>
        </w:rPr>
      </w:pPr>
      <w:r w:rsidRPr="000950E8">
        <w:rPr>
          <w:rFonts w:ascii="Yu Gothic UI Semilight" w:eastAsia="Yu Gothic UI Semilight" w:hAnsi="Yu Gothic UI Semilight" w:cs="Times New Roman"/>
          <w:sz w:val="24"/>
          <w:szCs w:val="24"/>
        </w:rPr>
        <w:t xml:space="preserve">Zuhairini, dkk, </w:t>
      </w:r>
      <w:r w:rsidRPr="000950E8">
        <w:rPr>
          <w:rFonts w:ascii="Yu Gothic UI Semilight" w:eastAsia="Yu Gothic UI Semilight" w:hAnsi="Yu Gothic UI Semilight" w:cs="Times New Roman"/>
          <w:i/>
          <w:sz w:val="24"/>
          <w:szCs w:val="24"/>
        </w:rPr>
        <w:t>Filsafat Pendidikan Islam</w:t>
      </w:r>
      <w:r w:rsidRPr="000950E8">
        <w:rPr>
          <w:rFonts w:ascii="Yu Gothic UI Semilight" w:eastAsia="Yu Gothic UI Semilight" w:hAnsi="Yu Gothic UI Semilight" w:cs="Times New Roman"/>
          <w:sz w:val="24"/>
          <w:szCs w:val="24"/>
        </w:rPr>
        <w:t>, Jakarta ; Bumi Aksara, 1992.</w:t>
      </w:r>
    </w:p>
    <w:p w14:paraId="78A6E6F1" w14:textId="77777777" w:rsidR="004D087F" w:rsidRPr="00240913" w:rsidRDefault="004D087F" w:rsidP="00240913">
      <w:pPr>
        <w:spacing w:after="0" w:line="240" w:lineRule="auto"/>
        <w:ind w:left="993" w:right="206" w:hanging="543"/>
        <w:jc w:val="both"/>
        <w:rPr>
          <w:rFonts w:ascii="Yu Gothic UI Semilight" w:eastAsia="Yu Gothic UI Semilight" w:hAnsi="Yu Gothic UI Semilight" w:cs="Times New Roman"/>
          <w:sz w:val="24"/>
          <w:szCs w:val="24"/>
          <w:lang w:val="id"/>
        </w:rPr>
      </w:pPr>
    </w:p>
    <w:sectPr w:rsidR="004D087F" w:rsidRPr="00240913" w:rsidSect="007070ED">
      <w:footerReference w:type="default" r:id="rId17"/>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85DC2" w14:textId="77777777" w:rsidR="003F399C" w:rsidRDefault="003F399C" w:rsidP="008D088C">
      <w:pPr>
        <w:spacing w:after="0" w:line="240" w:lineRule="auto"/>
      </w:pPr>
      <w:r>
        <w:separator/>
      </w:r>
    </w:p>
  </w:endnote>
  <w:endnote w:type="continuationSeparator" w:id="0">
    <w:p w14:paraId="39B4D238" w14:textId="77777777" w:rsidR="003F399C" w:rsidRDefault="003F399C"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4DDC59E5"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53632F">
      <w:rPr>
        <w:rFonts w:ascii="Yu Gothic UI Semilight" w:eastAsia="Yu Gothic UI Semilight" w:hAnsi="Yu Gothic UI Semilight" w:cs="Times New Roman"/>
        <w:bCs/>
        <w:lang w:val="id-ID"/>
      </w:rPr>
      <w:t>Junida Fitriani Sitorus, Irwansyah Jul Nasution, Mohammad Al Farabi, Haidar Putra Daulay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220CA" w14:textId="77777777" w:rsidR="003F399C" w:rsidRDefault="003F399C" w:rsidP="008D088C">
      <w:pPr>
        <w:spacing w:after="0" w:line="240" w:lineRule="auto"/>
      </w:pPr>
      <w:r>
        <w:separator/>
      </w:r>
    </w:p>
  </w:footnote>
  <w:footnote w:type="continuationSeparator" w:id="0">
    <w:p w14:paraId="6A6457CE" w14:textId="77777777" w:rsidR="003F399C" w:rsidRDefault="003F399C"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F0329FB"/>
    <w:multiLevelType w:val="hybridMultilevel"/>
    <w:tmpl w:val="25B61532"/>
    <w:lvl w:ilvl="0" w:tplc="C8ECBFC2">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65350"/>
    <w:multiLevelType w:val="hybridMultilevel"/>
    <w:tmpl w:val="6720D014"/>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 w15:restartNumberingAfterBreak="0">
    <w:nsid w:val="19464E41"/>
    <w:multiLevelType w:val="hybridMultilevel"/>
    <w:tmpl w:val="DEA88F52"/>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 w15:restartNumberingAfterBreak="0">
    <w:nsid w:val="1A380651"/>
    <w:multiLevelType w:val="hybridMultilevel"/>
    <w:tmpl w:val="5F803298"/>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5" w15:restartNumberingAfterBreak="0">
    <w:nsid w:val="20743278"/>
    <w:multiLevelType w:val="hybridMultilevel"/>
    <w:tmpl w:val="4068220A"/>
    <w:lvl w:ilvl="0" w:tplc="2ECA60C8">
      <w:start w:val="1"/>
      <w:numFmt w:val="decimal"/>
      <w:lvlText w:val="%1."/>
      <w:lvlJc w:val="left"/>
      <w:pPr>
        <w:ind w:left="720" w:hanging="360"/>
      </w:pPr>
      <w:rPr>
        <w:rFonts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733C65"/>
    <w:multiLevelType w:val="hybridMultilevel"/>
    <w:tmpl w:val="5DA061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3F86071"/>
    <w:multiLevelType w:val="hybridMultilevel"/>
    <w:tmpl w:val="2E3C1550"/>
    <w:lvl w:ilvl="0" w:tplc="AB242A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8727C"/>
    <w:multiLevelType w:val="multilevel"/>
    <w:tmpl w:val="C7B896F0"/>
    <w:lvl w:ilvl="0">
      <w:start w:val="1"/>
      <w:numFmt w:val="decimal"/>
      <w:lvlText w:val="%1."/>
      <w:lvlJc w:val="left"/>
      <w:pPr>
        <w:tabs>
          <w:tab w:val="num" w:pos="720"/>
        </w:tabs>
        <w:ind w:left="720" w:hanging="360"/>
      </w:pPr>
      <w:rPr>
        <w:rFonts w:ascii="Yu Gothic UI Semilight" w:eastAsia="Yu Gothic UI Semilight" w:hAnsi="Yu Gothic UI Semilight" w:cs="Times New Roman"/>
      </w:rPr>
    </w:lvl>
    <w:lvl w:ilvl="1">
      <w:start w:val="1"/>
      <w:numFmt w:val="decimal"/>
      <w:lvlText w:val="%2."/>
      <w:lvlJc w:val="left"/>
      <w:pPr>
        <w:ind w:left="1440" w:hanging="360"/>
      </w:pPr>
      <w:rPr>
        <w:rFonts w:hint="default"/>
        <w:b/>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EB1E99"/>
    <w:multiLevelType w:val="hybridMultilevel"/>
    <w:tmpl w:val="2D547090"/>
    <w:lvl w:ilvl="0" w:tplc="E2E89C6A">
      <w:start w:val="4"/>
      <w:numFmt w:val="bullet"/>
      <w:lvlText w:val="-"/>
      <w:lvlJc w:val="left"/>
      <w:pPr>
        <w:ind w:left="810" w:hanging="360"/>
      </w:pPr>
      <w:rPr>
        <w:rFonts w:ascii="Yu Gothic UI Semilight" w:eastAsia="Yu Gothic UI Semilight" w:hAnsi="Yu Gothic UI Semilight" w:cs="Times New Roman" w:hint="eastAsi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795715A"/>
    <w:multiLevelType w:val="multilevel"/>
    <w:tmpl w:val="FC12DCBC"/>
    <w:lvl w:ilvl="0">
      <w:start w:val="1"/>
      <w:numFmt w:val="decimal"/>
      <w:lvlText w:val="%1."/>
      <w:lvlJc w:val="left"/>
      <w:pPr>
        <w:tabs>
          <w:tab w:val="num" w:pos="720"/>
        </w:tabs>
        <w:ind w:left="720" w:hanging="360"/>
      </w:pPr>
      <w:rPr>
        <w:rFonts w:ascii="Yu Gothic UI Semilight" w:eastAsia="Yu Gothic UI Semilight" w:hAnsi="Yu Gothic UI Semiligh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9F352B"/>
    <w:multiLevelType w:val="hybridMultilevel"/>
    <w:tmpl w:val="49FC98B4"/>
    <w:lvl w:ilvl="0" w:tplc="AA82B934">
      <w:start w:val="1"/>
      <w:numFmt w:val="lowerLetter"/>
      <w:lvlText w:val="%1."/>
      <w:lvlJc w:val="left"/>
      <w:pPr>
        <w:ind w:left="788" w:hanging="360"/>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12" w15:restartNumberingAfterBreak="0">
    <w:nsid w:val="4BA659B3"/>
    <w:multiLevelType w:val="hybridMultilevel"/>
    <w:tmpl w:val="0A5A8B2C"/>
    <w:lvl w:ilvl="0" w:tplc="795E9C7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A70B2"/>
    <w:multiLevelType w:val="hybridMultilevel"/>
    <w:tmpl w:val="B918749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2097638"/>
    <w:multiLevelType w:val="hybridMultilevel"/>
    <w:tmpl w:val="3F46C796"/>
    <w:lvl w:ilvl="0" w:tplc="38090019">
      <w:start w:val="1"/>
      <w:numFmt w:val="lowerLetter"/>
      <w:lvlText w:val="%1."/>
      <w:lvlJc w:val="left"/>
      <w:pPr>
        <w:ind w:left="860" w:hanging="360"/>
      </w:pPr>
    </w:lvl>
    <w:lvl w:ilvl="1" w:tplc="38090019" w:tentative="1">
      <w:start w:val="1"/>
      <w:numFmt w:val="lowerLetter"/>
      <w:lvlText w:val="%2."/>
      <w:lvlJc w:val="left"/>
      <w:pPr>
        <w:ind w:left="1580" w:hanging="360"/>
      </w:pPr>
    </w:lvl>
    <w:lvl w:ilvl="2" w:tplc="3809001B" w:tentative="1">
      <w:start w:val="1"/>
      <w:numFmt w:val="lowerRoman"/>
      <w:lvlText w:val="%3."/>
      <w:lvlJc w:val="right"/>
      <w:pPr>
        <w:ind w:left="2300" w:hanging="180"/>
      </w:pPr>
    </w:lvl>
    <w:lvl w:ilvl="3" w:tplc="3809000F" w:tentative="1">
      <w:start w:val="1"/>
      <w:numFmt w:val="decimal"/>
      <w:lvlText w:val="%4."/>
      <w:lvlJc w:val="left"/>
      <w:pPr>
        <w:ind w:left="3020" w:hanging="360"/>
      </w:pPr>
    </w:lvl>
    <w:lvl w:ilvl="4" w:tplc="38090019" w:tentative="1">
      <w:start w:val="1"/>
      <w:numFmt w:val="lowerLetter"/>
      <w:lvlText w:val="%5."/>
      <w:lvlJc w:val="left"/>
      <w:pPr>
        <w:ind w:left="3740" w:hanging="360"/>
      </w:pPr>
    </w:lvl>
    <w:lvl w:ilvl="5" w:tplc="3809001B" w:tentative="1">
      <w:start w:val="1"/>
      <w:numFmt w:val="lowerRoman"/>
      <w:lvlText w:val="%6."/>
      <w:lvlJc w:val="right"/>
      <w:pPr>
        <w:ind w:left="4460" w:hanging="180"/>
      </w:pPr>
    </w:lvl>
    <w:lvl w:ilvl="6" w:tplc="3809000F" w:tentative="1">
      <w:start w:val="1"/>
      <w:numFmt w:val="decimal"/>
      <w:lvlText w:val="%7."/>
      <w:lvlJc w:val="left"/>
      <w:pPr>
        <w:ind w:left="5180" w:hanging="360"/>
      </w:pPr>
    </w:lvl>
    <w:lvl w:ilvl="7" w:tplc="38090019" w:tentative="1">
      <w:start w:val="1"/>
      <w:numFmt w:val="lowerLetter"/>
      <w:lvlText w:val="%8."/>
      <w:lvlJc w:val="left"/>
      <w:pPr>
        <w:ind w:left="5900" w:hanging="360"/>
      </w:pPr>
    </w:lvl>
    <w:lvl w:ilvl="8" w:tplc="3809001B" w:tentative="1">
      <w:start w:val="1"/>
      <w:numFmt w:val="lowerRoman"/>
      <w:lvlText w:val="%9."/>
      <w:lvlJc w:val="right"/>
      <w:pPr>
        <w:ind w:left="6620" w:hanging="180"/>
      </w:pPr>
    </w:lvl>
  </w:abstractNum>
  <w:abstractNum w:abstractNumId="15" w15:restartNumberingAfterBreak="0">
    <w:nsid w:val="61D15217"/>
    <w:multiLevelType w:val="hybridMultilevel"/>
    <w:tmpl w:val="9DE02DFE"/>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6A0355AA"/>
    <w:multiLevelType w:val="hybridMultilevel"/>
    <w:tmpl w:val="3F46C796"/>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17" w15:restartNumberingAfterBreak="0">
    <w:nsid w:val="755F0A44"/>
    <w:multiLevelType w:val="hybridMultilevel"/>
    <w:tmpl w:val="34AC3D12"/>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8" w15:restartNumberingAfterBreak="0">
    <w:nsid w:val="7A1723CE"/>
    <w:multiLevelType w:val="hybridMultilevel"/>
    <w:tmpl w:val="EDFED700"/>
    <w:lvl w:ilvl="0" w:tplc="2ECA60C8">
      <w:start w:val="1"/>
      <w:numFmt w:val="decimal"/>
      <w:lvlText w:val="%1."/>
      <w:lvlJc w:val="left"/>
      <w:pPr>
        <w:ind w:left="720" w:hanging="360"/>
      </w:pPr>
      <w:rPr>
        <w:rFonts w:hint="default"/>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0196173">
    <w:abstractNumId w:val="0"/>
  </w:num>
  <w:num w:numId="2" w16cid:durableId="549732910">
    <w:abstractNumId w:val="11"/>
  </w:num>
  <w:num w:numId="3" w16cid:durableId="319887799">
    <w:abstractNumId w:val="14"/>
  </w:num>
  <w:num w:numId="4" w16cid:durableId="839583826">
    <w:abstractNumId w:val="16"/>
  </w:num>
  <w:num w:numId="5" w16cid:durableId="1532574159">
    <w:abstractNumId w:val="17"/>
  </w:num>
  <w:num w:numId="6" w16cid:durableId="604921069">
    <w:abstractNumId w:val="7"/>
  </w:num>
  <w:num w:numId="7" w16cid:durableId="543903765">
    <w:abstractNumId w:val="3"/>
  </w:num>
  <w:num w:numId="8" w16cid:durableId="563024033">
    <w:abstractNumId w:val="2"/>
  </w:num>
  <w:num w:numId="9" w16cid:durableId="1110858125">
    <w:abstractNumId w:val="4"/>
  </w:num>
  <w:num w:numId="10" w16cid:durableId="901253039">
    <w:abstractNumId w:val="12"/>
  </w:num>
  <w:num w:numId="11" w16cid:durableId="1206410574">
    <w:abstractNumId w:val="10"/>
  </w:num>
  <w:num w:numId="12" w16cid:durableId="979847599">
    <w:abstractNumId w:val="1"/>
  </w:num>
  <w:num w:numId="13" w16cid:durableId="1429497009">
    <w:abstractNumId w:val="8"/>
  </w:num>
  <w:num w:numId="14" w16cid:durableId="1224413093">
    <w:abstractNumId w:val="15"/>
  </w:num>
  <w:num w:numId="15" w16cid:durableId="1012339754">
    <w:abstractNumId w:val="13"/>
  </w:num>
  <w:num w:numId="16" w16cid:durableId="1643729752">
    <w:abstractNumId w:val="5"/>
  </w:num>
  <w:num w:numId="17" w16cid:durableId="1808430568">
    <w:abstractNumId w:val="6"/>
  </w:num>
  <w:num w:numId="18" w16cid:durableId="1462771776">
    <w:abstractNumId w:val="9"/>
  </w:num>
  <w:num w:numId="19" w16cid:durableId="12425678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12D27"/>
    <w:rsid w:val="00041B94"/>
    <w:rsid w:val="00055E96"/>
    <w:rsid w:val="00092448"/>
    <w:rsid w:val="000950E8"/>
    <w:rsid w:val="000A1FBE"/>
    <w:rsid w:val="000C545D"/>
    <w:rsid w:val="000C7290"/>
    <w:rsid w:val="000E0EE1"/>
    <w:rsid w:val="000E3C90"/>
    <w:rsid w:val="000E5BCF"/>
    <w:rsid w:val="000E6C5A"/>
    <w:rsid w:val="000F025A"/>
    <w:rsid w:val="00141129"/>
    <w:rsid w:val="001A23A2"/>
    <w:rsid w:val="001D216E"/>
    <w:rsid w:val="001D3E48"/>
    <w:rsid w:val="001F2661"/>
    <w:rsid w:val="001F46C7"/>
    <w:rsid w:val="002057A5"/>
    <w:rsid w:val="00210B3B"/>
    <w:rsid w:val="00224E07"/>
    <w:rsid w:val="002336AC"/>
    <w:rsid w:val="00240913"/>
    <w:rsid w:val="00270AB2"/>
    <w:rsid w:val="00277E4A"/>
    <w:rsid w:val="00282D05"/>
    <w:rsid w:val="00286FB6"/>
    <w:rsid w:val="00296020"/>
    <w:rsid w:val="002B2E87"/>
    <w:rsid w:val="002B5E3A"/>
    <w:rsid w:val="002C0ACA"/>
    <w:rsid w:val="002E737E"/>
    <w:rsid w:val="00301E8D"/>
    <w:rsid w:val="00302B39"/>
    <w:rsid w:val="003340F8"/>
    <w:rsid w:val="00350A50"/>
    <w:rsid w:val="003517F1"/>
    <w:rsid w:val="00366A37"/>
    <w:rsid w:val="00383A3D"/>
    <w:rsid w:val="003917EA"/>
    <w:rsid w:val="003A40DD"/>
    <w:rsid w:val="003B336E"/>
    <w:rsid w:val="003C0196"/>
    <w:rsid w:val="003D5020"/>
    <w:rsid w:val="003F399C"/>
    <w:rsid w:val="00411A0F"/>
    <w:rsid w:val="004245A0"/>
    <w:rsid w:val="00451033"/>
    <w:rsid w:val="00462A0D"/>
    <w:rsid w:val="00466985"/>
    <w:rsid w:val="00466FBA"/>
    <w:rsid w:val="00467284"/>
    <w:rsid w:val="00480B59"/>
    <w:rsid w:val="00481275"/>
    <w:rsid w:val="004A0072"/>
    <w:rsid w:val="004C7D0D"/>
    <w:rsid w:val="004D087F"/>
    <w:rsid w:val="004F06AC"/>
    <w:rsid w:val="004F320C"/>
    <w:rsid w:val="00505DF9"/>
    <w:rsid w:val="005145CD"/>
    <w:rsid w:val="0053632F"/>
    <w:rsid w:val="00537186"/>
    <w:rsid w:val="00561C17"/>
    <w:rsid w:val="00580CEC"/>
    <w:rsid w:val="005860CD"/>
    <w:rsid w:val="005C2B69"/>
    <w:rsid w:val="005F03C4"/>
    <w:rsid w:val="00602AD9"/>
    <w:rsid w:val="00615E86"/>
    <w:rsid w:val="00623732"/>
    <w:rsid w:val="00672225"/>
    <w:rsid w:val="00674A10"/>
    <w:rsid w:val="00692F32"/>
    <w:rsid w:val="006D3CEB"/>
    <w:rsid w:val="006F593F"/>
    <w:rsid w:val="007067AE"/>
    <w:rsid w:val="007070ED"/>
    <w:rsid w:val="00714B64"/>
    <w:rsid w:val="00732122"/>
    <w:rsid w:val="00734FB0"/>
    <w:rsid w:val="00735C99"/>
    <w:rsid w:val="00750EBA"/>
    <w:rsid w:val="00780683"/>
    <w:rsid w:val="007A00A0"/>
    <w:rsid w:val="007B5240"/>
    <w:rsid w:val="007D353E"/>
    <w:rsid w:val="00803232"/>
    <w:rsid w:val="00833981"/>
    <w:rsid w:val="008A4E6F"/>
    <w:rsid w:val="008D088C"/>
    <w:rsid w:val="00902E32"/>
    <w:rsid w:val="00903233"/>
    <w:rsid w:val="009144DA"/>
    <w:rsid w:val="0095136F"/>
    <w:rsid w:val="00956E5D"/>
    <w:rsid w:val="00957B7E"/>
    <w:rsid w:val="00967B85"/>
    <w:rsid w:val="0099099C"/>
    <w:rsid w:val="009A77F4"/>
    <w:rsid w:val="009D4E33"/>
    <w:rsid w:val="009F2566"/>
    <w:rsid w:val="009F542C"/>
    <w:rsid w:val="00A11C58"/>
    <w:rsid w:val="00A47C2F"/>
    <w:rsid w:val="00A637AB"/>
    <w:rsid w:val="00A66554"/>
    <w:rsid w:val="00AC3BE2"/>
    <w:rsid w:val="00B0385F"/>
    <w:rsid w:val="00B13D13"/>
    <w:rsid w:val="00B15098"/>
    <w:rsid w:val="00B349FA"/>
    <w:rsid w:val="00B57A65"/>
    <w:rsid w:val="00B64100"/>
    <w:rsid w:val="00B64336"/>
    <w:rsid w:val="00B64A9D"/>
    <w:rsid w:val="00B754E2"/>
    <w:rsid w:val="00B77F2C"/>
    <w:rsid w:val="00BA26C0"/>
    <w:rsid w:val="00BA2B16"/>
    <w:rsid w:val="00BC1A0C"/>
    <w:rsid w:val="00BC4473"/>
    <w:rsid w:val="00BD6A33"/>
    <w:rsid w:val="00C2450A"/>
    <w:rsid w:val="00C31A39"/>
    <w:rsid w:val="00C35C2D"/>
    <w:rsid w:val="00C75030"/>
    <w:rsid w:val="00C83C71"/>
    <w:rsid w:val="00CA6D95"/>
    <w:rsid w:val="00CB1186"/>
    <w:rsid w:val="00CB7449"/>
    <w:rsid w:val="00CB7515"/>
    <w:rsid w:val="00CE349B"/>
    <w:rsid w:val="00CF4230"/>
    <w:rsid w:val="00CF470D"/>
    <w:rsid w:val="00D0156F"/>
    <w:rsid w:val="00D454D7"/>
    <w:rsid w:val="00D7736D"/>
    <w:rsid w:val="00D776F5"/>
    <w:rsid w:val="00DA6343"/>
    <w:rsid w:val="00DA7A4E"/>
    <w:rsid w:val="00DB2128"/>
    <w:rsid w:val="00DC4A83"/>
    <w:rsid w:val="00DD3E66"/>
    <w:rsid w:val="00DD4B74"/>
    <w:rsid w:val="00DF30B2"/>
    <w:rsid w:val="00DF7C37"/>
    <w:rsid w:val="00E05EE9"/>
    <w:rsid w:val="00E07AC2"/>
    <w:rsid w:val="00E14E14"/>
    <w:rsid w:val="00E25AEC"/>
    <w:rsid w:val="00E34D9D"/>
    <w:rsid w:val="00E41498"/>
    <w:rsid w:val="00E46E5A"/>
    <w:rsid w:val="00E60D06"/>
    <w:rsid w:val="00E76142"/>
    <w:rsid w:val="00E8388D"/>
    <w:rsid w:val="00E91934"/>
    <w:rsid w:val="00E94CD0"/>
    <w:rsid w:val="00EB38FE"/>
    <w:rsid w:val="00ED7F0D"/>
    <w:rsid w:val="00EF16C0"/>
    <w:rsid w:val="00F0137B"/>
    <w:rsid w:val="00F23142"/>
    <w:rsid w:val="00F34F54"/>
    <w:rsid w:val="00F353D5"/>
    <w:rsid w:val="00F43CF8"/>
    <w:rsid w:val="00F61D78"/>
    <w:rsid w:val="00F75C62"/>
    <w:rsid w:val="00F76A77"/>
    <w:rsid w:val="00F81694"/>
    <w:rsid w:val="00F82F2D"/>
    <w:rsid w:val="00F87FA8"/>
    <w:rsid w:val="00FD73EF"/>
    <w:rsid w:val="00FE512B"/>
    <w:rsid w:val="00FF05A1"/>
    <w:rsid w:val="00FF224A"/>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379D2223-780D-4C79-A63C-A13DFAFE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87"/>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34"/>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3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styleId="UnresolvedMention">
    <w:name w:val="Unresolved Mention"/>
    <w:basedOn w:val="DefaultParagraphFont"/>
    <w:uiPriority w:val="99"/>
    <w:semiHidden/>
    <w:unhideWhenUsed/>
    <w:rsid w:val="00CB7515"/>
    <w:rPr>
      <w:color w:val="605E5C"/>
      <w:shd w:val="clear" w:color="auto" w:fill="E1DFDD"/>
    </w:rPr>
  </w:style>
  <w:style w:type="paragraph" w:styleId="Bibliography">
    <w:name w:val="Bibliography"/>
    <w:basedOn w:val="Normal"/>
    <w:next w:val="Normal"/>
    <w:uiPriority w:val="37"/>
    <w:semiHidden/>
    <w:unhideWhenUsed/>
    <w:rsid w:val="00780683"/>
    <w:pPr>
      <w:widowControl w:val="0"/>
      <w:autoSpaceDE w:val="0"/>
      <w:autoSpaceDN w:val="0"/>
      <w:spacing w:after="0" w:line="240" w:lineRule="auto"/>
    </w:pPr>
    <w:rPr>
      <w:rFonts w:ascii="Yu Gothic UI Semilight" w:eastAsia="Yu Gothic UI Semilight" w:hAnsi="Yu Gothic UI Semilight" w:cs="Yu Gothic UI Semilight"/>
      <w:lang w:val="id-ID"/>
    </w:rPr>
  </w:style>
  <w:style w:type="table" w:styleId="ListTable2">
    <w:name w:val="List Table 2"/>
    <w:basedOn w:val="TableNormal"/>
    <w:uiPriority w:val="47"/>
    <w:rsid w:val="007806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537186"/>
    <w:rPr>
      <w:sz w:val="16"/>
      <w:szCs w:val="16"/>
    </w:rPr>
  </w:style>
  <w:style w:type="paragraph" w:styleId="CommentText">
    <w:name w:val="annotation text"/>
    <w:basedOn w:val="Normal"/>
    <w:link w:val="CommentTextChar"/>
    <w:uiPriority w:val="99"/>
    <w:semiHidden/>
    <w:unhideWhenUsed/>
    <w:rsid w:val="00537186"/>
    <w:pPr>
      <w:spacing w:line="240" w:lineRule="auto"/>
    </w:pPr>
    <w:rPr>
      <w:sz w:val="20"/>
      <w:szCs w:val="20"/>
    </w:rPr>
  </w:style>
  <w:style w:type="character" w:customStyle="1" w:styleId="CommentTextChar">
    <w:name w:val="Comment Text Char"/>
    <w:basedOn w:val="DefaultParagraphFont"/>
    <w:link w:val="CommentText"/>
    <w:uiPriority w:val="99"/>
    <w:semiHidden/>
    <w:rsid w:val="00537186"/>
    <w:rPr>
      <w:sz w:val="20"/>
      <w:szCs w:val="20"/>
    </w:rPr>
  </w:style>
  <w:style w:type="paragraph" w:styleId="CommentSubject">
    <w:name w:val="annotation subject"/>
    <w:basedOn w:val="CommentText"/>
    <w:next w:val="CommentText"/>
    <w:link w:val="CommentSubjectChar"/>
    <w:uiPriority w:val="99"/>
    <w:semiHidden/>
    <w:unhideWhenUsed/>
    <w:rsid w:val="00537186"/>
    <w:rPr>
      <w:b/>
      <w:bCs/>
    </w:rPr>
  </w:style>
  <w:style w:type="character" w:customStyle="1" w:styleId="CommentSubjectChar">
    <w:name w:val="Comment Subject Char"/>
    <w:basedOn w:val="CommentTextChar"/>
    <w:link w:val="CommentSubject"/>
    <w:uiPriority w:val="99"/>
    <w:semiHidden/>
    <w:rsid w:val="00537186"/>
    <w:rPr>
      <w:b/>
      <w:bCs/>
      <w:sz w:val="20"/>
      <w:szCs w:val="20"/>
    </w:rPr>
  </w:style>
  <w:style w:type="paragraph" w:styleId="Title">
    <w:name w:val="Title"/>
    <w:basedOn w:val="Normal"/>
    <w:next w:val="Normal"/>
    <w:link w:val="TitleChar"/>
    <w:uiPriority w:val="10"/>
    <w:qFormat/>
    <w:rsid w:val="008339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81"/>
    <w:rPr>
      <w:rFonts w:asciiTheme="majorHAnsi" w:eastAsiaTheme="majorEastAsia" w:hAnsiTheme="majorHAnsi" w:cstheme="majorBidi"/>
      <w:spacing w:val="-10"/>
      <w:kern w:val="28"/>
      <w:sz w:val="56"/>
      <w:szCs w:val="56"/>
    </w:rPr>
  </w:style>
  <w:style w:type="table" w:customStyle="1" w:styleId="Jurnal">
    <w:name w:val="Jurnal"/>
    <w:basedOn w:val="TableNormal"/>
    <w:uiPriority w:val="99"/>
    <w:rsid w:val="004D087F"/>
    <w:pPr>
      <w:spacing w:after="0" w:line="240" w:lineRule="auto"/>
      <w:jc w:val="center"/>
    </w:pPr>
    <w:rPr>
      <w:rFonts w:ascii="Yu Gothic UI Semilight" w:hAnsi="Yu Gothic UI Semilight"/>
    </w:rPr>
    <w:tblPr>
      <w:tblBorders>
        <w:top w:val="single" w:sz="4" w:space="0" w:color="7F7F7F" w:themeColor="text1" w:themeTint="80"/>
        <w:bottom w:val="single" w:sz="4" w:space="0" w:color="7F7F7F" w:themeColor="text1" w:themeTint="80"/>
        <w:insideH w:val="single" w:sz="4" w:space="0" w:color="7F7F7F" w:themeColor="text1" w:themeTint="80"/>
      </w:tblBorders>
    </w:tblPr>
    <w:tcPr>
      <w:vAlign w:val="center"/>
    </w:tcPr>
    <w:tblStylePr w:type="firstRow">
      <w:rPr>
        <w:rFonts w:ascii="Yu Gothic UI Semilight" w:hAnsi="Yu Gothic UI Semilight"/>
        <w:b/>
        <w:color w:val="auto"/>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j-innovative.org/index.php/Innovat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4892</Words>
  <Characters>27886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HUAWEI</cp:lastModifiedBy>
  <cp:revision>2</cp:revision>
  <dcterms:created xsi:type="dcterms:W3CDTF">2024-11-12T04:37:00Z</dcterms:created>
  <dcterms:modified xsi:type="dcterms:W3CDTF">2024-11-12T04:37:00Z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