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19BE1C59"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 xml:space="preserve">INNOVATIVE: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0A2A08">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A61F88">
        <w:rPr>
          <w:rFonts w:ascii="Yu Gothic UI Semilight" w:eastAsia="Yu Gothic UI Semilight" w:hAnsi="Yu Gothic UI Semilight"/>
          <w:b/>
          <w:bCs/>
          <w:spacing w:val="-1"/>
          <w:sz w:val="24"/>
          <w:szCs w:val="24"/>
          <w:lang w:val="id-ID"/>
        </w:rPr>
        <w:t>6</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Pr="008D088C">
        <w:rPr>
          <w:rFonts w:ascii="Yu Gothic UI Semilight" w:eastAsia="Yu Gothic UI Semilight" w:hAnsi="Yu Gothic UI Semilight" w:hint="eastAsia"/>
          <w:b/>
          <w:bCs/>
          <w:sz w:val="24"/>
          <w:szCs w:val="24"/>
        </w:rPr>
        <w:t>1</w:t>
      </w:r>
      <w:r w:rsidR="00A13107">
        <w:rPr>
          <w:rFonts w:ascii="Yu Gothic UI Semilight" w:eastAsia="Yu Gothic UI Semilight" w:hAnsi="Yu Gothic UI Semilight"/>
          <w:b/>
          <w:bCs/>
          <w:sz w:val="24"/>
          <w:szCs w:val="24"/>
        </w:rPr>
        <w:t>123-1132</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7BFF2B2E" w:rsidR="002057A5" w:rsidRPr="008D088C" w:rsidRDefault="000E0E63" w:rsidP="008D088C">
      <w:pPr>
        <w:spacing w:after="0" w:line="240" w:lineRule="auto"/>
        <w:jc w:val="center"/>
        <w:rPr>
          <w:rFonts w:ascii="Yu Gothic UI Semilight" w:eastAsia="Yu Gothic UI Semilight" w:hAnsi="Yu Gothic UI Semilight" w:cs="Times New Roman"/>
          <w:b/>
          <w:sz w:val="28"/>
          <w:szCs w:val="28"/>
        </w:rPr>
      </w:pPr>
      <w:r w:rsidRPr="000E0E63">
        <w:rPr>
          <w:rFonts w:ascii="Yu Gothic UI Semilight" w:eastAsia="Yu Gothic UI Semilight" w:hAnsi="Yu Gothic UI Semilight" w:cs="Times New Roman"/>
          <w:b/>
          <w:bCs/>
          <w:sz w:val="28"/>
          <w:szCs w:val="28"/>
        </w:rPr>
        <w:t>Identifikasi Potensi dan Karakterisasi Kandungan Mineral dan Unsur Penyusun pada Pasir di Kelurahan Sei Gohong</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59FFF8CB" w:rsidR="002057A5" w:rsidRPr="008D088C" w:rsidRDefault="000E0E63" w:rsidP="008D088C">
      <w:pPr>
        <w:spacing w:after="0" w:line="240" w:lineRule="auto"/>
        <w:jc w:val="center"/>
        <w:rPr>
          <w:rFonts w:ascii="Yu Gothic UI Semilight" w:eastAsia="Yu Gothic UI Semilight" w:hAnsi="Yu Gothic UI Semilight" w:cs="Times New Roman"/>
          <w:b/>
          <w:sz w:val="24"/>
          <w:szCs w:val="24"/>
          <w:vertAlign w:val="superscript"/>
          <w:lang w:val="id-ID"/>
        </w:rPr>
      </w:pPr>
      <w:r w:rsidRPr="000E0E63">
        <w:rPr>
          <w:rFonts w:ascii="Yu Gothic UI Semilight" w:eastAsia="Yu Gothic UI Semilight" w:hAnsi="Yu Gothic UI Semilight" w:cs="Times New Roman"/>
          <w:b/>
          <w:sz w:val="24"/>
          <w:szCs w:val="24"/>
          <w:lang w:val="id-ID"/>
        </w:rPr>
        <w:t>Lisa Virgiyanti</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0E0E63">
        <w:rPr>
          <w:rFonts w:ascii="Yu Gothic UI Semilight" w:eastAsia="Yu Gothic UI Semilight" w:hAnsi="Yu Gothic UI Semilight" w:cs="Times New Roman"/>
          <w:b/>
          <w:bCs/>
          <w:sz w:val="24"/>
          <w:szCs w:val="24"/>
        </w:rPr>
        <w:t>Neny Sukmawatie</w:t>
      </w:r>
      <w:r w:rsidRPr="000E0E63">
        <w:rPr>
          <w:rFonts w:ascii="Yu Gothic UI Semilight" w:eastAsia="Yu Gothic UI Semilight" w:hAnsi="Yu Gothic UI Semilight" w:cs="Times New Roman"/>
          <w:b/>
          <w:bCs/>
          <w:sz w:val="24"/>
          <w:szCs w:val="24"/>
          <w:vertAlign w:val="superscript"/>
          <w:lang w:val="id"/>
        </w:rPr>
        <w:t>2</w:t>
      </w:r>
      <w:r w:rsidRPr="000E0E63">
        <w:rPr>
          <w:rFonts w:ascii="Yu Gothic UI Semilight" w:eastAsia="Yu Gothic UI Semilight" w:hAnsi="Yu Gothic UI Semilight" w:cs="Times New Roman"/>
          <w:b/>
          <w:bCs/>
          <w:sz w:val="24"/>
          <w:szCs w:val="24"/>
          <w:lang w:val="id"/>
        </w:rPr>
        <w:t xml:space="preserve">, </w:t>
      </w:r>
      <w:r w:rsidRPr="000E0E63">
        <w:rPr>
          <w:rFonts w:ascii="Yu Gothic UI Semilight" w:eastAsia="Yu Gothic UI Semilight" w:hAnsi="Yu Gothic UI Semilight" w:cs="Times New Roman"/>
          <w:b/>
          <w:bCs/>
          <w:sz w:val="24"/>
          <w:szCs w:val="24"/>
        </w:rPr>
        <w:t>Fahrul Indrajaya</w:t>
      </w:r>
      <w:r w:rsidRPr="000E0E63">
        <w:rPr>
          <w:rFonts w:ascii="Yu Gothic UI Semilight" w:eastAsia="Yu Gothic UI Semilight" w:hAnsi="Yu Gothic UI Semilight" w:cs="Times New Roman"/>
          <w:b/>
          <w:bCs/>
          <w:sz w:val="24"/>
          <w:szCs w:val="24"/>
          <w:vertAlign w:val="superscript"/>
          <w:lang w:val="id"/>
        </w:rPr>
        <w:t>3</w:t>
      </w:r>
    </w:p>
    <w:p w14:paraId="237F6D3B" w14:textId="6A0A325E" w:rsidR="002057A5" w:rsidRPr="008D088C" w:rsidRDefault="000E0E63"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0E0E63">
        <w:rPr>
          <w:rFonts w:ascii="Yu Gothic UI Semilight" w:eastAsia="Yu Gothic UI Semilight" w:hAnsi="Yu Gothic UI Semilight" w:cs="Times New Roman"/>
          <w:sz w:val="24"/>
          <w:szCs w:val="24"/>
          <w:lang w:val="id"/>
        </w:rPr>
        <w:t>Universitas Palangka Raya</w:t>
      </w:r>
    </w:p>
    <w:p w14:paraId="6A8E2E8C" w14:textId="403CE5AA"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0E0E63" w:rsidRPr="000E0E63">
        <w:rPr>
          <w:rFonts w:ascii="Yu Gothic UI Semilight" w:eastAsia="Yu Gothic UI Semilight" w:hAnsi="Yu Gothic UI Semilight" w:cs="Times New Roman"/>
          <w:color w:val="0070C0"/>
          <w:sz w:val="24"/>
          <w:szCs w:val="24"/>
          <w:lang w:val="id-ID"/>
        </w:rPr>
        <w:t>lisavirgiyanti@mining.upr.ac.id</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78525659" w:rsidR="00672225" w:rsidRPr="008D088C" w:rsidRDefault="000E0E63" w:rsidP="008D088C">
            <w:pPr>
              <w:pStyle w:val="TableParagraph"/>
              <w:ind w:left="0"/>
              <w:jc w:val="both"/>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lang w:val="id-ID"/>
              </w:rPr>
              <w:t xml:space="preserve">Penelitian ini dilakukan untuk </w:t>
            </w:r>
            <w:r w:rsidRPr="000E0E63">
              <w:rPr>
                <w:rFonts w:ascii="Yu Gothic UI Semilight" w:eastAsia="Yu Gothic UI Semilight" w:hAnsi="Yu Gothic UI Semilight" w:cs="Times New Roman"/>
              </w:rPr>
              <w:t xml:space="preserve">mengetahui persentase komposisi mineral yang terkandung pada sampel pasir dan mengidentifikasi potensi dan karakterisasi kandungan mineral dan unsur penyusun pada pasir di Kelurahan Sei Gohong, yang  kemudian akan divalidasi dengan pengujian laboratorium. </w:t>
            </w:r>
            <w:r w:rsidRPr="000E0E63">
              <w:rPr>
                <w:rFonts w:ascii="Yu Gothic UI Semilight" w:eastAsia="Yu Gothic UI Semilight" w:hAnsi="Yu Gothic UI Semilight" w:cs="Times New Roman"/>
                <w:lang w:val="id-ID"/>
              </w:rPr>
              <w:t xml:space="preserve">Sampel yang diuji adalah pasir yang  diperoleh  dari  </w:t>
            </w:r>
            <w:r w:rsidRPr="000E0E63">
              <w:rPr>
                <w:rFonts w:ascii="Yu Gothic UI Semilight" w:eastAsia="Yu Gothic UI Semilight" w:hAnsi="Yu Gothic UI Semilight" w:cs="Times New Roman"/>
              </w:rPr>
              <w:t>lokasi penelitian di Kelurahan Sei Gohong, Kalimantan Tengah.</w:t>
            </w:r>
            <w:r w:rsidRPr="000E0E63">
              <w:rPr>
                <w:rFonts w:ascii="Yu Gothic UI Semilight" w:eastAsia="Yu Gothic UI Semilight" w:hAnsi="Yu Gothic UI Semilight" w:cs="Times New Roman"/>
                <w:lang w:val="id-ID"/>
              </w:rPr>
              <w:t xml:space="preserve">  </w:t>
            </w:r>
            <w:r w:rsidRPr="000E0E63">
              <w:rPr>
                <w:rFonts w:ascii="Yu Gothic UI Semilight" w:eastAsia="Yu Gothic UI Semilight" w:hAnsi="Yu Gothic UI Semilight" w:cs="Times New Roman"/>
              </w:rPr>
              <w:t>Berdasarkan tujuan tersebut</w:t>
            </w:r>
            <w:r w:rsidRPr="000E0E63">
              <w:rPr>
                <w:rFonts w:ascii="Yu Gothic UI Semilight" w:eastAsia="Yu Gothic UI Semilight" w:hAnsi="Yu Gothic UI Semilight" w:cs="Times New Roman"/>
                <w:lang w:val="id-ID"/>
              </w:rPr>
              <w:t xml:space="preserve"> maka</w:t>
            </w:r>
            <w:r w:rsidRPr="000E0E63">
              <w:rPr>
                <w:rFonts w:ascii="Yu Gothic UI Semilight" w:eastAsia="Yu Gothic UI Semilight" w:hAnsi="Yu Gothic UI Semilight" w:cs="Times New Roman"/>
              </w:rPr>
              <w:t xml:space="preserve"> perlu dikembangkan suatu </w:t>
            </w:r>
            <w:r w:rsidRPr="000E0E63">
              <w:rPr>
                <w:rFonts w:ascii="Yu Gothic UI Semilight" w:eastAsia="Yu Gothic UI Semilight" w:hAnsi="Yu Gothic UI Semilight" w:cs="Times New Roman"/>
                <w:lang w:val="id-ID"/>
              </w:rPr>
              <w:t xml:space="preserve">identifikasi </w:t>
            </w:r>
            <w:r w:rsidRPr="000E0E63">
              <w:rPr>
                <w:rFonts w:ascii="Yu Gothic UI Semilight" w:eastAsia="Yu Gothic UI Semilight" w:hAnsi="Yu Gothic UI Semilight" w:cs="Times New Roman"/>
              </w:rPr>
              <w:t xml:space="preserve">karakterisasi dan </w:t>
            </w:r>
            <w:r w:rsidRPr="000E0E63">
              <w:rPr>
                <w:rFonts w:ascii="Yu Gothic UI Semilight" w:eastAsia="Yu Gothic UI Semilight" w:hAnsi="Yu Gothic UI Semilight" w:cs="Times New Roman"/>
                <w:lang w:val="id-ID"/>
              </w:rPr>
              <w:t>potensi endapan pasir berdasarkan perbedaan jenis endapan mineral. P</w:t>
            </w:r>
            <w:r w:rsidRPr="000E0E63">
              <w:rPr>
                <w:rFonts w:ascii="Yu Gothic UI Semilight" w:eastAsia="Yu Gothic UI Semilight" w:hAnsi="Yu Gothic UI Semilight" w:cs="Times New Roman"/>
              </w:rPr>
              <w:t xml:space="preserve">roses </w:t>
            </w:r>
            <w:r w:rsidRPr="000E0E63">
              <w:rPr>
                <w:rFonts w:ascii="Yu Gothic UI Semilight" w:eastAsia="Yu Gothic UI Semilight" w:hAnsi="Yu Gothic UI Semilight" w:cs="Times New Roman"/>
                <w:lang w:val="id-ID"/>
              </w:rPr>
              <w:t xml:space="preserve">identifikasi tersebut  </w:t>
            </w:r>
            <w:r w:rsidRPr="000E0E63">
              <w:rPr>
                <w:rFonts w:ascii="Yu Gothic UI Semilight" w:eastAsia="Yu Gothic UI Semilight" w:hAnsi="Yu Gothic UI Semilight" w:cs="Times New Roman"/>
              </w:rPr>
              <w:t>dilakukan dengan m</w:t>
            </w:r>
            <w:r w:rsidRPr="000E0E63">
              <w:rPr>
                <w:rFonts w:ascii="Yu Gothic UI Semilight" w:eastAsia="Yu Gothic UI Semilight" w:hAnsi="Yu Gothic UI Semilight" w:cs="Times New Roman"/>
                <w:lang w:val="id-ID"/>
              </w:rPr>
              <w:t xml:space="preserve">enggunakan </w:t>
            </w:r>
            <w:r w:rsidRPr="000E0E63">
              <w:rPr>
                <w:rFonts w:ascii="Yu Gothic UI Semilight" w:eastAsia="Yu Gothic UI Semilight" w:hAnsi="Yu Gothic UI Semilight" w:cs="Times New Roman"/>
              </w:rPr>
              <w:t xml:space="preserve">analisis  </w:t>
            </w:r>
            <w:r w:rsidRPr="000E0E63">
              <w:rPr>
                <w:rFonts w:ascii="Yu Gothic UI Semilight" w:eastAsia="Yu Gothic UI Semilight" w:hAnsi="Yu Gothic UI Semilight" w:cs="Times New Roman"/>
                <w:i/>
                <w:iCs/>
              </w:rPr>
              <w:t>X- Ray Difraction (XRD)</w:t>
            </w:r>
            <w:r w:rsidRPr="000E0E63">
              <w:rPr>
                <w:rFonts w:ascii="Yu Gothic UI Semilight" w:eastAsia="Yu Gothic UI Semilight" w:hAnsi="Yu Gothic UI Semilight" w:cs="Times New Roman"/>
                <w:lang w:val="id-ID"/>
              </w:rPr>
              <w:t xml:space="preserve"> dan</w:t>
            </w:r>
            <w:r w:rsidRPr="000E0E63">
              <w:rPr>
                <w:rFonts w:ascii="Yu Gothic UI Semilight" w:eastAsia="Yu Gothic UI Semilight" w:hAnsi="Yu Gothic UI Semilight" w:cs="Times New Roman"/>
              </w:rPr>
              <w:t xml:space="preserve"> analisis</w:t>
            </w:r>
            <w:r w:rsidRPr="000E0E63">
              <w:rPr>
                <w:rFonts w:ascii="Yu Gothic UI Semilight" w:eastAsia="Yu Gothic UI Semilight" w:hAnsi="Yu Gothic UI Semilight" w:cs="Times New Roman"/>
                <w:lang w:val="id-ID"/>
              </w:rPr>
              <w:t xml:space="preserve"> </w:t>
            </w:r>
            <w:r w:rsidRPr="000E0E63">
              <w:rPr>
                <w:rFonts w:ascii="Yu Gothic UI Semilight" w:eastAsia="Yu Gothic UI Semilight" w:hAnsi="Yu Gothic UI Semilight" w:cs="Times New Roman"/>
              </w:rPr>
              <w:t xml:space="preserve"> </w:t>
            </w:r>
            <w:r w:rsidRPr="000E0E63">
              <w:rPr>
                <w:rFonts w:ascii="Yu Gothic UI Semilight" w:eastAsia="Yu Gothic UI Semilight" w:hAnsi="Yu Gothic UI Semilight" w:cs="Times New Roman"/>
                <w:i/>
                <w:iCs/>
                <w:lang w:val="id-ID"/>
              </w:rPr>
              <w:t>X-</w:t>
            </w:r>
            <w:r w:rsidRPr="000E0E63">
              <w:rPr>
                <w:rFonts w:ascii="Yu Gothic UI Semilight" w:eastAsia="Yu Gothic UI Semilight" w:hAnsi="Yu Gothic UI Semilight" w:cs="Times New Roman"/>
                <w:i/>
                <w:iCs/>
              </w:rPr>
              <w:t xml:space="preserve"> </w:t>
            </w:r>
            <w:r w:rsidRPr="000E0E63">
              <w:rPr>
                <w:rFonts w:ascii="Yu Gothic UI Semilight" w:eastAsia="Yu Gothic UI Semilight" w:hAnsi="Yu Gothic UI Semilight" w:cs="Times New Roman"/>
                <w:i/>
                <w:iCs/>
                <w:lang w:val="id-ID"/>
              </w:rPr>
              <w:t>Ray Flourescence (XRF)</w:t>
            </w:r>
            <w:r w:rsidRPr="000E0E63">
              <w:rPr>
                <w:rFonts w:ascii="Yu Gothic UI Semilight" w:eastAsia="Yu Gothic UI Semilight" w:hAnsi="Yu Gothic UI Semilight" w:cs="Times New Roman"/>
              </w:rPr>
              <w:t>.  Hasil penelitian pada 4 (empat) sampel pasir di Kelurahan Sei Gohong menunjukkan bahwa persentase kandungan mineral yang dominan dalam pasir di Kelurahan Sei Gohong adalah Kuarsa (SiO</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  dengan kadar rata-rata sebesar 97,72 % diikuti dengan mineral lainnya seperti Kalsium Oksida (CaO), Rutile (TiO</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 xml:space="preserve">), </w:t>
            </w:r>
            <w:r w:rsidRPr="000E0E63">
              <w:rPr>
                <w:rFonts w:ascii="Yu Gothic UI Semilight" w:eastAsia="Yu Gothic UI Semilight" w:hAnsi="Yu Gothic UI Semilight" w:cs="Times New Roman"/>
                <w:bCs/>
              </w:rPr>
              <w:t>Shcherbinaite (V</w:t>
            </w:r>
            <w:r w:rsidRPr="000E0E63">
              <w:rPr>
                <w:rFonts w:ascii="Yu Gothic UI Semilight" w:eastAsia="Yu Gothic UI Semilight" w:hAnsi="Yu Gothic UI Semilight" w:cs="Times New Roman"/>
                <w:bCs/>
                <w:vertAlign w:val="subscript"/>
              </w:rPr>
              <w:t>2</w:t>
            </w:r>
            <w:r w:rsidRPr="000E0E63">
              <w:rPr>
                <w:rFonts w:ascii="Yu Gothic UI Semilight" w:eastAsia="Yu Gothic UI Semilight" w:hAnsi="Yu Gothic UI Semilight" w:cs="Times New Roman"/>
                <w:bCs/>
              </w:rPr>
              <w:t>O</w:t>
            </w:r>
            <w:r w:rsidRPr="000E0E63">
              <w:rPr>
                <w:rFonts w:ascii="Yu Gothic UI Semilight" w:eastAsia="Yu Gothic UI Semilight" w:hAnsi="Yu Gothic UI Semilight" w:cs="Times New Roman"/>
                <w:bCs/>
                <w:vertAlign w:val="subscript"/>
              </w:rPr>
              <w:t>5</w:t>
            </w:r>
            <w:r w:rsidRPr="000E0E63">
              <w:rPr>
                <w:rFonts w:ascii="Yu Gothic UI Semilight" w:eastAsia="Yu Gothic UI Semilight" w:hAnsi="Yu Gothic UI Semilight" w:cs="Times New Roman"/>
                <w:bCs/>
              </w:rPr>
              <w:t>), Eskolaite (Cr2O</w:t>
            </w:r>
            <w:r w:rsidRPr="000E0E63">
              <w:rPr>
                <w:rFonts w:ascii="Yu Gothic UI Semilight" w:eastAsia="Yu Gothic UI Semilight" w:hAnsi="Yu Gothic UI Semilight" w:cs="Times New Roman"/>
                <w:bCs/>
                <w:vertAlign w:val="subscript"/>
              </w:rPr>
              <w:t>3</w:t>
            </w:r>
            <w:r w:rsidRPr="000E0E63">
              <w:rPr>
                <w:rFonts w:ascii="Yu Gothic UI Semilight" w:eastAsia="Yu Gothic UI Semilight" w:hAnsi="Yu Gothic UI Semilight" w:cs="Times New Roman"/>
                <w:bCs/>
              </w:rPr>
              <w:t>), Hematite (Fe</w:t>
            </w:r>
            <w:r w:rsidRPr="000E0E63">
              <w:rPr>
                <w:rFonts w:ascii="Yu Gothic UI Semilight" w:eastAsia="Yu Gothic UI Semilight" w:hAnsi="Yu Gothic UI Semilight" w:cs="Times New Roman"/>
                <w:bCs/>
                <w:vertAlign w:val="subscript"/>
              </w:rPr>
              <w:t>2</w:t>
            </w:r>
            <w:r w:rsidRPr="000E0E63">
              <w:rPr>
                <w:rFonts w:ascii="Yu Gothic UI Semilight" w:eastAsia="Yu Gothic UI Semilight" w:hAnsi="Yu Gothic UI Semilight" w:cs="Times New Roman"/>
                <w:bCs/>
              </w:rPr>
              <w:t>O</w:t>
            </w:r>
            <w:r w:rsidRPr="000E0E63">
              <w:rPr>
                <w:rFonts w:ascii="Yu Gothic UI Semilight" w:eastAsia="Yu Gothic UI Semilight" w:hAnsi="Yu Gothic UI Semilight" w:cs="Times New Roman"/>
                <w:bCs/>
                <w:vertAlign w:val="subscript"/>
              </w:rPr>
              <w:t>3</w:t>
            </w:r>
            <w:r w:rsidRPr="000E0E63">
              <w:rPr>
                <w:rFonts w:ascii="Yu Gothic UI Semilight" w:eastAsia="Yu Gothic UI Semilight" w:hAnsi="Yu Gothic UI Semilight" w:cs="Times New Roman"/>
                <w:bCs/>
              </w:rPr>
              <w:t>), Manganosite (MnO), Bunsenite (NiO), Tenorite (CuO), Zinc (ZnO) dan Renium (</w:t>
            </w:r>
            <w:r w:rsidRPr="000E0E63">
              <w:rPr>
                <w:rFonts w:ascii="Yu Gothic UI Semilight" w:eastAsia="Yu Gothic UI Semilight" w:hAnsi="Yu Gothic UI Semilight" w:cs="Times New Roman"/>
              </w:rPr>
              <w:t>Re</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O</w:t>
            </w:r>
            <w:r w:rsidRPr="000E0E63">
              <w:rPr>
                <w:rFonts w:ascii="Yu Gothic UI Semilight" w:eastAsia="Yu Gothic UI Semilight" w:hAnsi="Yu Gothic UI Semilight" w:cs="Times New Roman"/>
                <w:vertAlign w:val="subscript"/>
              </w:rPr>
              <w:t>7</w:t>
            </w:r>
            <w:r w:rsidRPr="000E0E63">
              <w:rPr>
                <w:rFonts w:ascii="Yu Gothic UI Semilight" w:eastAsia="Yu Gothic UI Semilight" w:hAnsi="Yu Gothic UI Semilight" w:cs="Times New Roman"/>
                <w:bCs/>
              </w:rPr>
              <w:t xml:space="preserve">). </w:t>
            </w:r>
            <w:r w:rsidRPr="000E0E63">
              <w:rPr>
                <w:rFonts w:ascii="Yu Gothic UI Semilight" w:eastAsia="Yu Gothic UI Semilight" w:hAnsi="Yu Gothic UI Semilight" w:cs="Times New Roman"/>
              </w:rPr>
              <w:t>H</w:t>
            </w:r>
            <w:r w:rsidRPr="000E0E63">
              <w:rPr>
                <w:rFonts w:ascii="Yu Gothic UI Semilight" w:eastAsia="Yu Gothic UI Semilight" w:hAnsi="Yu Gothic UI Semilight" w:cs="Times New Roman"/>
                <w:lang w:val="id-ID"/>
              </w:rPr>
              <w:t>asil  analisis  XRD  menunjuk</w:t>
            </w:r>
            <w:r w:rsidRPr="000E0E63">
              <w:rPr>
                <w:rFonts w:ascii="Yu Gothic UI Semilight" w:eastAsia="Yu Gothic UI Semilight" w:hAnsi="Yu Gothic UI Semilight" w:cs="Times New Roman"/>
              </w:rPr>
              <w:t>k</w:t>
            </w:r>
            <w:r w:rsidRPr="000E0E63">
              <w:rPr>
                <w:rFonts w:ascii="Yu Gothic UI Semilight" w:eastAsia="Yu Gothic UI Semilight" w:hAnsi="Yu Gothic UI Semilight" w:cs="Times New Roman"/>
                <w:lang w:val="id-ID"/>
              </w:rPr>
              <w:t>an bahwa senyawa</w:t>
            </w:r>
            <w:r w:rsidRPr="000E0E63">
              <w:rPr>
                <w:rFonts w:ascii="Yu Gothic UI Semilight" w:eastAsia="Yu Gothic UI Semilight" w:hAnsi="Yu Gothic UI Semilight" w:cs="Times New Roman"/>
              </w:rPr>
              <w:t xml:space="preserve"> dominan</w:t>
            </w:r>
            <w:r w:rsidRPr="000E0E63">
              <w:rPr>
                <w:rFonts w:ascii="Yu Gothic UI Semilight" w:eastAsia="Yu Gothic UI Semilight" w:hAnsi="Yu Gothic UI Semilight" w:cs="Times New Roman"/>
                <w:lang w:val="id-ID"/>
              </w:rPr>
              <w:t xml:space="preserve"> yang terdapat dalam sampel </w:t>
            </w:r>
            <w:r w:rsidRPr="000E0E63">
              <w:rPr>
                <w:rFonts w:ascii="Yu Gothic UI Semilight" w:eastAsia="Yu Gothic UI Semilight" w:hAnsi="Yu Gothic UI Semilight" w:cs="Times New Roman"/>
              </w:rPr>
              <w:t xml:space="preserve">pasir di Kelurahan Sei Gohong </w:t>
            </w:r>
            <w:r w:rsidRPr="000E0E63">
              <w:rPr>
                <w:rFonts w:ascii="Yu Gothic UI Semilight" w:eastAsia="Yu Gothic UI Semilight" w:hAnsi="Yu Gothic UI Semilight" w:cs="Times New Roman"/>
                <w:lang w:val="id-ID"/>
              </w:rPr>
              <w:t xml:space="preserve">adalah </w:t>
            </w:r>
            <w:r w:rsidRPr="000E0E63">
              <w:rPr>
                <w:rFonts w:ascii="Yu Gothic UI Semilight" w:eastAsia="Yu Gothic UI Semilight" w:hAnsi="Yu Gothic UI Semilight" w:cs="Times New Roman"/>
              </w:rPr>
              <w:t>Kuarsa (SiO</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w:t>
            </w:r>
            <w:r w:rsidR="00411A0F" w:rsidRPr="008D088C">
              <w:rPr>
                <w:rFonts w:ascii="Yu Gothic UI Semilight" w:eastAsia="Yu Gothic UI Semilight" w:hAnsi="Yu Gothic UI Semilight" w:cs="Times New Roman"/>
              </w:rPr>
              <w:t>.</w:t>
            </w:r>
          </w:p>
          <w:p w14:paraId="45ACB543" w14:textId="7E7DC78F"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0E0E63" w:rsidRPr="000E0E63">
              <w:rPr>
                <w:rFonts w:ascii="Yu Gothic UI Semilight" w:eastAsia="Yu Gothic UI Semilight" w:hAnsi="Yu Gothic UI Semilight" w:cs="Times New Roman"/>
                <w:bCs/>
                <w:i/>
                <w:iCs/>
                <w:lang w:val="id-ID"/>
              </w:rPr>
              <w:t>SiO</w:t>
            </w:r>
            <w:r w:rsidR="000E0E63" w:rsidRPr="000E0E63">
              <w:rPr>
                <w:rFonts w:ascii="Yu Gothic UI Semilight" w:eastAsia="Yu Gothic UI Semilight" w:hAnsi="Yu Gothic UI Semilight" w:cs="Times New Roman"/>
                <w:bCs/>
                <w:i/>
                <w:iCs/>
                <w:vertAlign w:val="subscript"/>
                <w:lang w:val="id-ID"/>
              </w:rPr>
              <w:t>2</w:t>
            </w:r>
            <w:r w:rsidR="000E0E63" w:rsidRPr="000E0E63">
              <w:rPr>
                <w:rFonts w:ascii="Yu Gothic UI Semilight" w:eastAsia="Yu Gothic UI Semilight" w:hAnsi="Yu Gothic UI Semilight" w:cs="Times New Roman"/>
                <w:bCs/>
                <w:i/>
                <w:iCs/>
                <w:vertAlign w:val="subscript"/>
              </w:rPr>
              <w:t xml:space="preserve"> </w:t>
            </w:r>
            <w:r w:rsidR="000E0E63">
              <w:rPr>
                <w:rFonts w:ascii="Yu Gothic UI Semilight" w:eastAsia="Yu Gothic UI Semilight" w:hAnsi="Yu Gothic UI Semilight" w:cs="Times New Roman"/>
                <w:bCs/>
                <w:i/>
                <w:iCs/>
              </w:rPr>
              <w:t>,</w:t>
            </w:r>
            <w:r w:rsidR="000E0E63" w:rsidRPr="000E0E63">
              <w:rPr>
                <w:rFonts w:ascii="Yu Gothic UI Semilight" w:eastAsia="Yu Gothic UI Semilight" w:hAnsi="Yu Gothic UI Semilight" w:cs="Times New Roman"/>
                <w:bCs/>
                <w:i/>
                <w:iCs/>
              </w:rPr>
              <w:t xml:space="preserve"> X- Ray Difraction (XRD)</w:t>
            </w:r>
            <w:r w:rsidR="000E0E63">
              <w:rPr>
                <w:rFonts w:ascii="Yu Gothic UI Semilight" w:eastAsia="Yu Gothic UI Semilight" w:hAnsi="Yu Gothic UI Semilight" w:cs="Times New Roman"/>
                <w:bCs/>
                <w:i/>
                <w:iCs/>
              </w:rPr>
              <w:t>,</w:t>
            </w:r>
            <w:r w:rsidR="000E0E63" w:rsidRPr="000E0E63">
              <w:rPr>
                <w:rFonts w:ascii="Yu Gothic UI Semilight" w:eastAsia="Yu Gothic UI Semilight" w:hAnsi="Yu Gothic UI Semilight" w:cs="Times New Roman"/>
                <w:bCs/>
                <w:i/>
                <w:iCs/>
              </w:rPr>
              <w:t xml:space="preserve"> </w:t>
            </w:r>
            <w:r w:rsidR="000E0E63" w:rsidRPr="000E0E63">
              <w:rPr>
                <w:rFonts w:ascii="Yu Gothic UI Semilight" w:eastAsia="Yu Gothic UI Semilight" w:hAnsi="Yu Gothic UI Semilight" w:cs="Times New Roman"/>
                <w:bCs/>
                <w:i/>
                <w:iCs/>
                <w:lang w:val="id-ID"/>
              </w:rPr>
              <w:t>X-</w:t>
            </w:r>
            <w:r w:rsidR="000E0E63" w:rsidRPr="000E0E63">
              <w:rPr>
                <w:rFonts w:ascii="Yu Gothic UI Semilight" w:eastAsia="Yu Gothic UI Semilight" w:hAnsi="Yu Gothic UI Semilight" w:cs="Times New Roman"/>
                <w:bCs/>
                <w:i/>
                <w:iCs/>
              </w:rPr>
              <w:t xml:space="preserve"> </w:t>
            </w:r>
            <w:r w:rsidR="000E0E63" w:rsidRPr="000E0E63">
              <w:rPr>
                <w:rFonts w:ascii="Yu Gothic UI Semilight" w:eastAsia="Yu Gothic UI Semilight" w:hAnsi="Yu Gothic UI Semilight" w:cs="Times New Roman"/>
                <w:bCs/>
                <w:i/>
                <w:iCs/>
                <w:lang w:val="id-ID"/>
              </w:rPr>
              <w:t>Ray Flourescence (XRF)</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6B1984E6" w:rsidR="008D088C" w:rsidRPr="008D088C" w:rsidRDefault="000E0E63" w:rsidP="008D088C">
            <w:pPr>
              <w:jc w:val="both"/>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lang w:val="en-ID"/>
              </w:rPr>
              <w:t>The purpose of this research was aims to find out minerals percentage in the sand sample at Sei Gohong villages and to identify the potential and characterization of mineral content and its elements, which validated by laboratory analysis. The sample tested was the sand from the research location at Sei Gohong Village, Central Kalimantan.  Based on these objectives, it is necessary to develop an identification of the characterisation and potential of sand deposits based on differences in the types of mineral deposits. The identification process was carried out using X-Ray Diffraction (XRD) analysis and X-Ray Flourescence (XRF) analysis.  The results of research on 4 (four) sand samples in Sei Gohong Village show that the percentage of dominant mineral content in sand in Sei Gohong Village is Quartz (SiO</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 with an average of 97,72% followed by other mineral constituents such as Calcium Oxide (CaO), Rutile (TiO</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 Shcherbinaite (V</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O</w:t>
            </w:r>
            <w:r w:rsidRPr="000E0E63">
              <w:rPr>
                <w:rFonts w:ascii="Yu Gothic UI Semilight" w:eastAsia="Yu Gothic UI Semilight" w:hAnsi="Yu Gothic UI Semilight" w:cs="Times New Roman"/>
                <w:vertAlign w:val="subscript"/>
                <w:lang w:val="en-ID"/>
              </w:rPr>
              <w:t>5</w:t>
            </w:r>
            <w:r w:rsidRPr="000E0E63">
              <w:rPr>
                <w:rFonts w:ascii="Yu Gothic UI Semilight" w:eastAsia="Yu Gothic UI Semilight" w:hAnsi="Yu Gothic UI Semilight" w:cs="Times New Roman"/>
                <w:lang w:val="en-ID"/>
              </w:rPr>
              <w:t>), Eskolaite (Cr</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O</w:t>
            </w:r>
            <w:r w:rsidRPr="000E0E63">
              <w:rPr>
                <w:rFonts w:ascii="Yu Gothic UI Semilight" w:eastAsia="Yu Gothic UI Semilight" w:hAnsi="Yu Gothic UI Semilight" w:cs="Times New Roman"/>
                <w:vertAlign w:val="subscript"/>
                <w:lang w:val="en-ID"/>
              </w:rPr>
              <w:t>3</w:t>
            </w:r>
            <w:r w:rsidRPr="000E0E63">
              <w:rPr>
                <w:rFonts w:ascii="Yu Gothic UI Semilight" w:eastAsia="Yu Gothic UI Semilight" w:hAnsi="Yu Gothic UI Semilight" w:cs="Times New Roman"/>
                <w:lang w:val="en-ID"/>
              </w:rPr>
              <w:t>), Hematite (Fe</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O</w:t>
            </w:r>
            <w:r w:rsidRPr="000E0E63">
              <w:rPr>
                <w:rFonts w:ascii="Yu Gothic UI Semilight" w:eastAsia="Yu Gothic UI Semilight" w:hAnsi="Yu Gothic UI Semilight" w:cs="Times New Roman"/>
                <w:vertAlign w:val="subscript"/>
                <w:lang w:val="en-ID"/>
              </w:rPr>
              <w:t>3</w:t>
            </w:r>
            <w:r w:rsidRPr="000E0E63">
              <w:rPr>
                <w:rFonts w:ascii="Yu Gothic UI Semilight" w:eastAsia="Yu Gothic UI Semilight" w:hAnsi="Yu Gothic UI Semilight" w:cs="Times New Roman"/>
                <w:lang w:val="en-ID"/>
              </w:rPr>
              <w:t>), Manganosite (MnO), Bunsenite (NiO), Tenorite (CuO), Zinc (ZnO) and Rhenium (Re</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O</w:t>
            </w:r>
            <w:r w:rsidRPr="000E0E63">
              <w:rPr>
                <w:rFonts w:ascii="Yu Gothic UI Semilight" w:eastAsia="Yu Gothic UI Semilight" w:hAnsi="Yu Gothic UI Semilight" w:cs="Times New Roman"/>
                <w:vertAlign w:val="subscript"/>
                <w:lang w:val="en-ID"/>
              </w:rPr>
              <w:t>7</w:t>
            </w:r>
            <w:r w:rsidRPr="000E0E63">
              <w:rPr>
                <w:rFonts w:ascii="Yu Gothic UI Semilight" w:eastAsia="Yu Gothic UI Semilight" w:hAnsi="Yu Gothic UI Semilight" w:cs="Times New Roman"/>
                <w:lang w:val="en-ID"/>
              </w:rPr>
              <w:t>). The results of XRD analysis show that the dominant compound found in sand samples in Sei Gohong Village is Quartz (SiO</w:t>
            </w:r>
            <w:r w:rsidRPr="000E0E63">
              <w:rPr>
                <w:rFonts w:ascii="Yu Gothic UI Semilight" w:eastAsia="Yu Gothic UI Semilight" w:hAnsi="Yu Gothic UI Semilight" w:cs="Times New Roman"/>
                <w:vertAlign w:val="subscript"/>
                <w:lang w:val="en-ID"/>
              </w:rPr>
              <w:t>2</w:t>
            </w:r>
            <w:r w:rsidRPr="000E0E63">
              <w:rPr>
                <w:rFonts w:ascii="Yu Gothic UI Semilight" w:eastAsia="Yu Gothic UI Semilight" w:hAnsi="Yu Gothic UI Semilight" w:cs="Times New Roman"/>
                <w:lang w:val="en-ID"/>
              </w:rPr>
              <w:t>)</w:t>
            </w:r>
            <w:r w:rsidR="008D088C" w:rsidRPr="008D088C">
              <w:rPr>
                <w:rFonts w:ascii="Yu Gothic UI Semilight" w:eastAsia="Yu Gothic UI Semilight" w:hAnsi="Yu Gothic UI Semilight" w:cs="Times New Roman"/>
                <w:lang w:val="en"/>
              </w:rPr>
              <w:t>.</w:t>
            </w:r>
          </w:p>
          <w:p w14:paraId="0D89A127" w14:textId="0BC6E6A0"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0E0E63" w:rsidRPr="000E0E63">
              <w:rPr>
                <w:rFonts w:ascii="Yu Gothic UI Semilight" w:eastAsia="Yu Gothic UI Semilight" w:hAnsi="Yu Gothic UI Semilight"/>
                <w:bCs/>
                <w:i/>
                <w:iCs/>
                <w:color w:val="202124"/>
                <w:lang w:val="id-ID"/>
              </w:rPr>
              <w:t>SiO</w:t>
            </w:r>
            <w:r w:rsidR="000E0E63" w:rsidRPr="000E0E63">
              <w:rPr>
                <w:rFonts w:ascii="Yu Gothic UI Semilight" w:eastAsia="Yu Gothic UI Semilight" w:hAnsi="Yu Gothic UI Semilight"/>
                <w:bCs/>
                <w:i/>
                <w:iCs/>
                <w:color w:val="202124"/>
                <w:vertAlign w:val="subscript"/>
                <w:lang w:val="id-ID"/>
              </w:rPr>
              <w:t>2</w:t>
            </w:r>
            <w:r w:rsidR="000E0E63" w:rsidRPr="000E0E63">
              <w:rPr>
                <w:rFonts w:ascii="Yu Gothic UI Semilight" w:eastAsia="Yu Gothic UI Semilight" w:hAnsi="Yu Gothic UI Semilight"/>
                <w:bCs/>
                <w:i/>
                <w:iCs/>
                <w:color w:val="202124"/>
                <w:lang w:val="id-ID"/>
              </w:rPr>
              <w:t>,</w:t>
            </w:r>
            <w:r w:rsidR="000E0E63">
              <w:rPr>
                <w:rFonts w:ascii="Yu Gothic UI Semilight" w:eastAsia="Yu Gothic UI Semilight" w:hAnsi="Yu Gothic UI Semilight"/>
                <w:bCs/>
                <w:i/>
                <w:iCs/>
                <w:color w:val="202124"/>
              </w:rPr>
              <w:t>,</w:t>
            </w:r>
            <w:r w:rsidR="000E0E63" w:rsidRPr="000E0E63">
              <w:rPr>
                <w:rFonts w:ascii="Yu Gothic UI Semilight" w:eastAsia="Yu Gothic UI Semilight" w:hAnsi="Yu Gothic UI Semilight"/>
                <w:bCs/>
                <w:i/>
                <w:iCs/>
                <w:color w:val="202124"/>
              </w:rPr>
              <w:t xml:space="preserve"> X-Ray Difraction (XRD)</w:t>
            </w:r>
            <w:r w:rsidR="000E0E63">
              <w:rPr>
                <w:rFonts w:ascii="Yu Gothic UI Semilight" w:eastAsia="Yu Gothic UI Semilight" w:hAnsi="Yu Gothic UI Semilight"/>
                <w:bCs/>
                <w:i/>
                <w:iCs/>
                <w:color w:val="202124"/>
              </w:rPr>
              <w:t>,</w:t>
            </w:r>
            <w:r w:rsidR="000E0E63" w:rsidRPr="000E0E63">
              <w:rPr>
                <w:rFonts w:ascii="Yu Gothic UI Semilight" w:eastAsia="Yu Gothic UI Semilight" w:hAnsi="Yu Gothic UI Semilight"/>
                <w:bCs/>
                <w:i/>
                <w:iCs/>
                <w:color w:val="202124"/>
              </w:rPr>
              <w:t xml:space="preserve"> </w:t>
            </w:r>
            <w:r w:rsidR="000E0E63" w:rsidRPr="000E0E63">
              <w:rPr>
                <w:rFonts w:ascii="Yu Gothic UI Semilight" w:eastAsia="Yu Gothic UI Semilight" w:hAnsi="Yu Gothic UI Semilight"/>
                <w:bCs/>
                <w:i/>
                <w:iCs/>
                <w:color w:val="202124"/>
                <w:lang w:val="id-ID"/>
              </w:rPr>
              <w:t>X-Ray Flourescence (XRF)</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00B4A561" w14:textId="77777777" w:rsidR="000E0E63" w:rsidRPr="000E0E63" w:rsidRDefault="000E0E63" w:rsidP="000E0E63">
      <w:pPr>
        <w:spacing w:after="0" w:line="240" w:lineRule="auto"/>
        <w:ind w:left="426" w:firstLine="567"/>
        <w:jc w:val="both"/>
        <w:rPr>
          <w:rFonts w:ascii="Yu Gothic UI Semilight" w:eastAsia="Yu Gothic UI Semilight" w:hAnsi="Yu Gothic UI Semilight" w:cs="Times New Roman"/>
          <w:bCs/>
          <w:i/>
          <w:sz w:val="24"/>
          <w:szCs w:val="24"/>
        </w:rPr>
      </w:pPr>
      <w:r w:rsidRPr="000E0E63">
        <w:rPr>
          <w:rFonts w:ascii="Yu Gothic UI Semilight" w:eastAsia="Yu Gothic UI Semilight" w:hAnsi="Yu Gothic UI Semilight" w:cs="Times New Roman"/>
          <w:sz w:val="24"/>
          <w:szCs w:val="24"/>
        </w:rPr>
        <w:t>Potensi alam di Kalimantan Tengah sebagai sumber bahan oksida sangat melimpah, sebagai contoh bahan oksida terkandung di dalam bahan galian tambang, diantaranya adalah pasir kuarsa dengan kandungan dominan unsur oksida quartz (SiO2), yang banyak digunakan sebagai bahan baku keramik, gelas, kaca, semen, piring, industri kimia lainnya, dengan kemurnian hingga 95-97%.  Potensi sumber bahan oksida di Kota Palangka Raya tersebar di beberapa kecamatan yaitu Kecamatan Rakumpit yang memiliki potensi pasir kuarsa dan kaolin di 7 (tujuh) kelurahan yakni Kelurahan Mungku Baru, Bukit Sua, Petuk Brunai, Panjehang, Gaung Baru, Pager Jaya dan Petuk Bukit. K</w:t>
      </w:r>
      <w:r w:rsidRPr="000E0E63">
        <w:rPr>
          <w:rFonts w:ascii="Yu Gothic UI Semilight" w:eastAsia="Yu Gothic UI Semilight" w:hAnsi="Yu Gothic UI Semilight" w:cs="Times New Roman"/>
          <w:sz w:val="24"/>
          <w:szCs w:val="24"/>
          <w:lang w:val="id-ID"/>
        </w:rPr>
        <w:t xml:space="preserve">ecamatan Bukit Batu </w:t>
      </w:r>
      <w:r w:rsidRPr="000E0E63">
        <w:rPr>
          <w:rFonts w:ascii="Yu Gothic UI Semilight" w:eastAsia="Yu Gothic UI Semilight" w:hAnsi="Yu Gothic UI Semilight" w:cs="Times New Roman"/>
          <w:sz w:val="24"/>
          <w:szCs w:val="24"/>
        </w:rPr>
        <w:t xml:space="preserve">terdapat potensi </w:t>
      </w:r>
      <w:r w:rsidRPr="000E0E63">
        <w:rPr>
          <w:rFonts w:ascii="Yu Gothic UI Semilight" w:eastAsia="Yu Gothic UI Semilight" w:hAnsi="Yu Gothic UI Semilight" w:cs="Times New Roman"/>
          <w:sz w:val="24"/>
          <w:szCs w:val="24"/>
          <w:lang w:val="id-ID"/>
        </w:rPr>
        <w:t xml:space="preserve">pasir </w:t>
      </w:r>
      <w:r w:rsidRPr="000E0E63">
        <w:rPr>
          <w:rFonts w:ascii="Yu Gothic UI Semilight" w:eastAsia="Yu Gothic UI Semilight" w:hAnsi="Yu Gothic UI Semilight" w:cs="Times New Roman"/>
          <w:sz w:val="24"/>
          <w:szCs w:val="24"/>
        </w:rPr>
        <w:t>z</w:t>
      </w:r>
      <w:r w:rsidRPr="000E0E63">
        <w:rPr>
          <w:rFonts w:ascii="Yu Gothic UI Semilight" w:eastAsia="Yu Gothic UI Semilight" w:hAnsi="Yu Gothic UI Semilight" w:cs="Times New Roman"/>
          <w:sz w:val="24"/>
          <w:szCs w:val="24"/>
          <w:lang w:val="id-ID"/>
        </w:rPr>
        <w:t xml:space="preserve">ircon yang tersebar di 7 (tujuh) kelurahan yakni </w:t>
      </w:r>
      <w:r w:rsidRPr="000E0E63">
        <w:rPr>
          <w:rFonts w:ascii="Yu Gothic UI Semilight" w:eastAsia="Yu Gothic UI Semilight" w:hAnsi="Yu Gothic UI Semilight" w:cs="Times New Roman"/>
          <w:sz w:val="24"/>
          <w:szCs w:val="24"/>
        </w:rPr>
        <w:t>K</w:t>
      </w:r>
      <w:r w:rsidRPr="000E0E63">
        <w:rPr>
          <w:rFonts w:ascii="Yu Gothic UI Semilight" w:eastAsia="Yu Gothic UI Semilight" w:hAnsi="Yu Gothic UI Semilight" w:cs="Times New Roman"/>
          <w:sz w:val="24"/>
          <w:szCs w:val="24"/>
          <w:lang w:val="id-ID"/>
        </w:rPr>
        <w:t>elurahan Marang, Tumbang Tahai, Banturung, Tangkiling, Sei Gohong, Kanarakan dan Habaring Hurung</w:t>
      </w:r>
      <w:r w:rsidRPr="000E0E63">
        <w:rPr>
          <w:rFonts w:ascii="Yu Gothic UI Semilight" w:eastAsia="Yu Gothic UI Semilight" w:hAnsi="Yu Gothic UI Semilight" w:cs="Times New Roman"/>
          <w:sz w:val="24"/>
          <w:szCs w:val="24"/>
        </w:rPr>
        <w:t>. K</w:t>
      </w:r>
      <w:r w:rsidRPr="000E0E63">
        <w:rPr>
          <w:rFonts w:ascii="Yu Gothic UI Semilight" w:eastAsia="Yu Gothic UI Semilight" w:hAnsi="Yu Gothic UI Semilight" w:cs="Times New Roman"/>
          <w:sz w:val="24"/>
          <w:szCs w:val="24"/>
          <w:lang w:val="id-ID"/>
        </w:rPr>
        <w:t xml:space="preserve">ecamatan Bukit Batu ada </w:t>
      </w:r>
      <w:r w:rsidRPr="000E0E63">
        <w:rPr>
          <w:rFonts w:ascii="Yu Gothic UI Semilight" w:eastAsia="Yu Gothic UI Semilight" w:hAnsi="Yu Gothic UI Semilight" w:cs="Times New Roman"/>
          <w:sz w:val="24"/>
          <w:szCs w:val="24"/>
        </w:rPr>
        <w:t xml:space="preserve"> (enam)</w:t>
      </w:r>
      <w:r w:rsidRPr="000E0E63">
        <w:rPr>
          <w:rFonts w:ascii="Yu Gothic UI Semilight" w:eastAsia="Yu Gothic UI Semilight" w:hAnsi="Yu Gothic UI Semilight" w:cs="Times New Roman"/>
          <w:sz w:val="24"/>
          <w:szCs w:val="24"/>
          <w:lang w:val="id-ID"/>
        </w:rPr>
        <w:t xml:space="preserve"> kelurahan yang memiliki potensi pasir kuarsa dan kaolin yakni </w:t>
      </w:r>
      <w:r w:rsidRPr="000E0E63">
        <w:rPr>
          <w:rFonts w:ascii="Yu Gothic UI Semilight" w:eastAsia="Yu Gothic UI Semilight" w:hAnsi="Yu Gothic UI Semilight" w:cs="Times New Roman"/>
          <w:sz w:val="24"/>
          <w:szCs w:val="24"/>
        </w:rPr>
        <w:t>K</w:t>
      </w:r>
      <w:r w:rsidRPr="000E0E63">
        <w:rPr>
          <w:rFonts w:ascii="Yu Gothic UI Semilight" w:eastAsia="Yu Gothic UI Semilight" w:hAnsi="Yu Gothic UI Semilight" w:cs="Times New Roman"/>
          <w:sz w:val="24"/>
          <w:szCs w:val="24"/>
          <w:lang w:val="id-ID"/>
        </w:rPr>
        <w:t>elurahan Kanarakan, Sei Gohong, Tangkiling, Banturung, Tumbang Tahai dan Marang.</w:t>
      </w:r>
    </w:p>
    <w:p w14:paraId="36964CC9" w14:textId="2D392579" w:rsidR="002057A5" w:rsidRDefault="000E0E63" w:rsidP="000E0E63">
      <w:pPr>
        <w:spacing w:after="0" w:line="240" w:lineRule="auto"/>
        <w:ind w:left="426" w:firstLine="567"/>
        <w:jc w:val="both"/>
        <w:rPr>
          <w:rFonts w:ascii="Yu Gothic UI Semilight" w:eastAsia="Yu Gothic UI Semilight" w:hAnsi="Yu Gothic UI Semilight" w:cs="Times New Roman"/>
          <w:sz w:val="24"/>
          <w:szCs w:val="24"/>
          <w:lang w:val="id-ID"/>
        </w:rPr>
      </w:pPr>
      <w:r w:rsidRPr="000E0E63">
        <w:rPr>
          <w:rFonts w:ascii="Yu Gothic UI Semilight" w:eastAsia="Yu Gothic UI Semilight" w:hAnsi="Yu Gothic UI Semilight" w:cs="Times New Roman"/>
          <w:sz w:val="24"/>
          <w:szCs w:val="24"/>
          <w:lang w:val="id-ID"/>
        </w:rPr>
        <w:t xml:space="preserve">Melihat dari </w:t>
      </w:r>
      <w:r w:rsidRPr="000E0E63">
        <w:rPr>
          <w:rFonts w:ascii="Yu Gothic UI Semilight" w:eastAsia="Yu Gothic UI Semilight" w:hAnsi="Yu Gothic UI Semilight" w:cs="Times New Roman"/>
          <w:sz w:val="24"/>
          <w:szCs w:val="24"/>
        </w:rPr>
        <w:t>banyaknya potensi bahan oksida di beberapa kecamatan di Kota Palangka Raya</w:t>
      </w:r>
      <w:r w:rsidRPr="000E0E63">
        <w:rPr>
          <w:rFonts w:ascii="Yu Gothic UI Semilight" w:eastAsia="Yu Gothic UI Semilight" w:hAnsi="Yu Gothic UI Semilight" w:cs="Times New Roman"/>
          <w:sz w:val="24"/>
          <w:szCs w:val="24"/>
          <w:lang w:val="id-ID"/>
        </w:rPr>
        <w:t xml:space="preserve"> maka</w:t>
      </w:r>
      <w:r w:rsidRPr="000E0E63">
        <w:rPr>
          <w:rFonts w:ascii="Yu Gothic UI Semilight" w:eastAsia="Yu Gothic UI Semilight" w:hAnsi="Yu Gothic UI Semilight" w:cs="Times New Roman"/>
          <w:sz w:val="24"/>
          <w:szCs w:val="24"/>
        </w:rPr>
        <w:t xml:space="preserve"> perlu dikembangkan suatu </w:t>
      </w:r>
      <w:r w:rsidRPr="000E0E63">
        <w:rPr>
          <w:rFonts w:ascii="Yu Gothic UI Semilight" w:eastAsia="Yu Gothic UI Semilight" w:hAnsi="Yu Gothic UI Semilight" w:cs="Times New Roman"/>
          <w:sz w:val="24"/>
          <w:szCs w:val="24"/>
          <w:lang w:val="id-ID"/>
        </w:rPr>
        <w:t xml:space="preserve">identifikasi potensi </w:t>
      </w:r>
      <w:r w:rsidRPr="000E0E63">
        <w:rPr>
          <w:rFonts w:ascii="Yu Gothic UI Semilight" w:eastAsia="Yu Gothic UI Semilight" w:hAnsi="Yu Gothic UI Semilight" w:cs="Times New Roman"/>
          <w:sz w:val="24"/>
          <w:szCs w:val="24"/>
        </w:rPr>
        <w:t xml:space="preserve">dari </w:t>
      </w:r>
      <w:r w:rsidRPr="000E0E63">
        <w:rPr>
          <w:rFonts w:ascii="Yu Gothic UI Semilight" w:eastAsia="Yu Gothic UI Semilight" w:hAnsi="Yu Gothic UI Semilight" w:cs="Times New Roman"/>
          <w:sz w:val="24"/>
          <w:szCs w:val="24"/>
          <w:lang w:val="id-ID"/>
        </w:rPr>
        <w:t>endapan pasir berdasarkan perbedaan jenis endapan mineral</w:t>
      </w:r>
      <w:r w:rsidRPr="000E0E63">
        <w:rPr>
          <w:rFonts w:ascii="Yu Gothic UI Semilight" w:eastAsia="Yu Gothic UI Semilight" w:hAnsi="Yu Gothic UI Semilight" w:cs="Times New Roman"/>
          <w:sz w:val="24"/>
          <w:szCs w:val="24"/>
        </w:rPr>
        <w:t>, khususnya di Kelurahan Sei Gohong. I</w:t>
      </w:r>
      <w:r w:rsidRPr="000E0E63">
        <w:rPr>
          <w:rFonts w:ascii="Yu Gothic UI Semilight" w:eastAsia="Yu Gothic UI Semilight" w:hAnsi="Yu Gothic UI Semilight" w:cs="Times New Roman"/>
          <w:sz w:val="24"/>
          <w:szCs w:val="24"/>
          <w:lang w:val="id-ID"/>
        </w:rPr>
        <w:t xml:space="preserve">dentifikasi potensi dan karakteristik pasir tersebut  </w:t>
      </w:r>
      <w:r w:rsidRPr="000E0E63">
        <w:rPr>
          <w:rFonts w:ascii="Yu Gothic UI Semilight" w:eastAsia="Yu Gothic UI Semilight" w:hAnsi="Yu Gothic UI Semilight" w:cs="Times New Roman"/>
          <w:sz w:val="24"/>
          <w:szCs w:val="24"/>
        </w:rPr>
        <w:t xml:space="preserve">perlu dilakukan untuk mengetahui persentase kemurnian pasir beserta karakterisasi dari unsur penyusun pada pasir yang berlokasi di Kelurahan Sei Gohong, yang divalidasi di laboratorium </w:t>
      </w:r>
      <w:r w:rsidRPr="000E0E63">
        <w:rPr>
          <w:rFonts w:ascii="Yu Gothic UI Semilight" w:eastAsia="Yu Gothic UI Semilight" w:hAnsi="Yu Gothic UI Semilight" w:cs="Times New Roman"/>
          <w:sz w:val="24"/>
          <w:szCs w:val="24"/>
          <w:lang w:val="id-ID"/>
        </w:rPr>
        <w:t xml:space="preserve">menggunakan </w:t>
      </w:r>
      <w:r w:rsidRPr="000E0E63">
        <w:rPr>
          <w:rFonts w:ascii="Yu Gothic UI Semilight" w:eastAsia="Yu Gothic UI Semilight" w:hAnsi="Yu Gothic UI Semilight" w:cs="Times New Roman"/>
          <w:sz w:val="24"/>
          <w:szCs w:val="24"/>
        </w:rPr>
        <w:t xml:space="preserve">analisis </w:t>
      </w:r>
      <w:r w:rsidRPr="000E0E63">
        <w:rPr>
          <w:rFonts w:ascii="Yu Gothic UI Semilight" w:eastAsia="Yu Gothic UI Semilight" w:hAnsi="Yu Gothic UI Semilight" w:cs="Times New Roman"/>
          <w:i/>
          <w:iCs/>
          <w:sz w:val="24"/>
          <w:szCs w:val="24"/>
        </w:rPr>
        <w:t>X- Ray Difraction (XRD)</w:t>
      </w:r>
      <w:r w:rsidRPr="000E0E63">
        <w:rPr>
          <w:rFonts w:ascii="Yu Gothic UI Semilight" w:eastAsia="Yu Gothic UI Semilight" w:hAnsi="Yu Gothic UI Semilight" w:cs="Times New Roman"/>
          <w:sz w:val="24"/>
          <w:szCs w:val="24"/>
          <w:lang w:val="id-ID"/>
        </w:rPr>
        <w:t xml:space="preserve"> dan </w:t>
      </w:r>
      <w:r w:rsidRPr="000E0E63">
        <w:rPr>
          <w:rFonts w:ascii="Yu Gothic UI Semilight" w:eastAsia="Yu Gothic UI Semilight" w:hAnsi="Yu Gothic UI Semilight" w:cs="Times New Roman"/>
          <w:i/>
          <w:iCs/>
          <w:sz w:val="24"/>
          <w:szCs w:val="24"/>
          <w:lang w:val="id-ID"/>
        </w:rPr>
        <w:t>X-</w:t>
      </w:r>
      <w:r w:rsidRPr="000E0E63">
        <w:rPr>
          <w:rFonts w:ascii="Yu Gothic UI Semilight" w:eastAsia="Yu Gothic UI Semilight" w:hAnsi="Yu Gothic UI Semilight" w:cs="Times New Roman"/>
          <w:i/>
          <w:iCs/>
          <w:sz w:val="24"/>
          <w:szCs w:val="24"/>
        </w:rPr>
        <w:t xml:space="preserve"> </w:t>
      </w:r>
      <w:r w:rsidRPr="000E0E63">
        <w:rPr>
          <w:rFonts w:ascii="Yu Gothic UI Semilight" w:eastAsia="Yu Gothic UI Semilight" w:hAnsi="Yu Gothic UI Semilight" w:cs="Times New Roman"/>
          <w:i/>
          <w:iCs/>
          <w:sz w:val="24"/>
          <w:szCs w:val="24"/>
          <w:lang w:val="id-ID"/>
        </w:rPr>
        <w:t xml:space="preserve">Ray Flourescence (XRF). </w:t>
      </w:r>
      <w:r w:rsidRPr="000E0E63">
        <w:rPr>
          <w:rFonts w:ascii="Yu Gothic UI Semilight" w:eastAsia="Yu Gothic UI Semilight" w:hAnsi="Yu Gothic UI Semilight" w:cs="Times New Roman"/>
          <w:sz w:val="24"/>
          <w:szCs w:val="24"/>
        </w:rPr>
        <w:t xml:space="preserve"> Tujuan dari penelitian ini adalah sebagai studi pendahuluan untuk mengetahui persentase mineral dan unsur penyusun yang terkandung pada 4 </w:t>
      </w:r>
      <w:r w:rsidRPr="000E0E63">
        <w:rPr>
          <w:rFonts w:ascii="Yu Gothic UI Semilight" w:eastAsia="Yu Gothic UI Semilight" w:hAnsi="Yu Gothic UI Semilight" w:cs="Times New Roman"/>
          <w:sz w:val="24"/>
          <w:szCs w:val="24"/>
        </w:rPr>
        <w:lastRenderedPageBreak/>
        <w:t>(empat) sampel pasir di Kelurahan Sei Gohong dan mengidentifikasi potensi dan karakterisasi kandungan mineral dan unsur penyusun pada pasir yang divalidasi dengan analisis XRD dan XRF</w:t>
      </w:r>
      <w:r w:rsidR="00C31A39" w:rsidRPr="008D088C">
        <w:rPr>
          <w:rFonts w:ascii="Yu Gothic UI Semilight" w:eastAsia="Yu Gothic UI Semilight" w:hAnsi="Yu Gothic UI Semilight" w:cs="Times New Roman"/>
          <w:sz w:val="24"/>
          <w:szCs w:val="24"/>
          <w:lang w:val="id-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0290FF96" w14:textId="77777777" w:rsidR="000E0E63" w:rsidRPr="000E0E63" w:rsidRDefault="000E0E63" w:rsidP="000E0E63">
      <w:pPr>
        <w:spacing w:after="0" w:line="240" w:lineRule="auto"/>
        <w:ind w:left="426" w:firstLine="564"/>
        <w:jc w:val="both"/>
        <w:rPr>
          <w:rFonts w:ascii="Yu Gothic UI Semilight" w:eastAsia="Yu Gothic UI Semilight" w:hAnsi="Yu Gothic UI Semilight" w:cs="Times New Roman"/>
          <w:sz w:val="24"/>
          <w:szCs w:val="24"/>
          <w:lang w:val="id-ID"/>
        </w:rPr>
      </w:pPr>
      <w:r w:rsidRPr="000E0E63">
        <w:rPr>
          <w:rFonts w:ascii="Yu Gothic UI Semilight" w:eastAsia="Yu Gothic UI Semilight" w:hAnsi="Yu Gothic UI Semilight" w:cs="Times New Roman"/>
          <w:sz w:val="24"/>
          <w:szCs w:val="24"/>
          <w:lang w:val="id-ID"/>
        </w:rPr>
        <w:t>Metode pengambilan data pada penelitian ini yaitu pengambilan data langsung di lapangan</w:t>
      </w:r>
      <w:r w:rsidRPr="000E0E63">
        <w:rPr>
          <w:rFonts w:ascii="Yu Gothic UI Semilight" w:eastAsia="Yu Gothic UI Semilight" w:hAnsi="Yu Gothic UI Semilight" w:cs="Times New Roman"/>
          <w:sz w:val="24"/>
          <w:szCs w:val="24"/>
        </w:rPr>
        <w:t>,</w:t>
      </w:r>
      <w:r w:rsidRPr="000E0E63">
        <w:rPr>
          <w:rFonts w:ascii="Yu Gothic UI Semilight" w:eastAsia="Yu Gothic UI Semilight" w:hAnsi="Yu Gothic UI Semilight" w:cs="Times New Roman"/>
          <w:sz w:val="24"/>
          <w:szCs w:val="24"/>
          <w:lang w:val="id-ID"/>
        </w:rPr>
        <w:t xml:space="preserve"> </w:t>
      </w:r>
      <w:r w:rsidRPr="000E0E63">
        <w:rPr>
          <w:rFonts w:ascii="Yu Gothic UI Semilight" w:eastAsia="Yu Gothic UI Semilight" w:hAnsi="Yu Gothic UI Semilight" w:cs="Times New Roman"/>
          <w:sz w:val="24"/>
          <w:szCs w:val="24"/>
        </w:rPr>
        <w:t xml:space="preserve">pengambilan data (sampel) adalah </w:t>
      </w:r>
      <w:r w:rsidRPr="000E0E63">
        <w:rPr>
          <w:rFonts w:ascii="Yu Gothic UI Semilight" w:eastAsia="Yu Gothic UI Semilight" w:hAnsi="Yu Gothic UI Semilight" w:cs="Times New Roman"/>
          <w:sz w:val="24"/>
          <w:szCs w:val="24"/>
          <w:lang w:val="id-ID"/>
        </w:rPr>
        <w:t xml:space="preserve">dengan cara pengeboran </w:t>
      </w:r>
      <w:r w:rsidRPr="000E0E63">
        <w:rPr>
          <w:rFonts w:ascii="Yu Gothic UI Semilight" w:eastAsia="Yu Gothic UI Semilight" w:hAnsi="Yu Gothic UI Semilight" w:cs="Times New Roman"/>
          <w:sz w:val="24"/>
          <w:szCs w:val="24"/>
        </w:rPr>
        <w:t xml:space="preserve">pada 4 (empat) titik sampel yang berbeda di lokasi penelitian </w:t>
      </w:r>
      <w:r w:rsidRPr="000E0E63">
        <w:rPr>
          <w:rFonts w:ascii="Yu Gothic UI Semilight" w:eastAsia="Yu Gothic UI Semilight" w:hAnsi="Yu Gothic UI Semilight" w:cs="Times New Roman"/>
          <w:sz w:val="24"/>
          <w:szCs w:val="24"/>
          <w:lang w:val="id-ID"/>
        </w:rPr>
        <w:t>untuk merekam lapisan tanah yang ditembus bor, estimasi k</w:t>
      </w:r>
      <w:r w:rsidRPr="000E0E63">
        <w:rPr>
          <w:rFonts w:ascii="Yu Gothic UI Semilight" w:eastAsia="Yu Gothic UI Semilight" w:hAnsi="Yu Gothic UI Semilight" w:cs="Times New Roman"/>
          <w:sz w:val="24"/>
          <w:szCs w:val="24"/>
          <w:lang w:val="de-DE"/>
        </w:rPr>
        <w:t xml:space="preserve">edalaman pengeboran dilakukan sampai dengan 2 (dua) m. Kemudian dilakukan </w:t>
      </w:r>
      <w:r w:rsidRPr="000E0E63">
        <w:rPr>
          <w:rFonts w:ascii="Yu Gothic UI Semilight" w:eastAsia="Yu Gothic UI Semilight" w:hAnsi="Yu Gothic UI Semilight" w:cs="Times New Roman"/>
          <w:sz w:val="24"/>
          <w:szCs w:val="24"/>
        </w:rPr>
        <w:t>u</w:t>
      </w:r>
      <w:r w:rsidRPr="000E0E63">
        <w:rPr>
          <w:rFonts w:ascii="Yu Gothic UI Semilight" w:eastAsia="Yu Gothic UI Semilight" w:hAnsi="Yu Gothic UI Semilight" w:cs="Times New Roman"/>
          <w:sz w:val="24"/>
          <w:szCs w:val="24"/>
          <w:lang w:val="id-ID"/>
        </w:rPr>
        <w:t>ji laboratorium dan v</w:t>
      </w:r>
      <w:r w:rsidRPr="000E0E63">
        <w:rPr>
          <w:rFonts w:ascii="Yu Gothic UI Semilight" w:eastAsia="Yu Gothic UI Semilight" w:hAnsi="Yu Gothic UI Semilight" w:cs="Times New Roman"/>
          <w:sz w:val="24"/>
          <w:szCs w:val="24"/>
        </w:rPr>
        <w:t xml:space="preserve">alidasi </w:t>
      </w:r>
      <w:r w:rsidRPr="000E0E63">
        <w:rPr>
          <w:rFonts w:ascii="Yu Gothic UI Semilight" w:eastAsia="Yu Gothic UI Semilight" w:hAnsi="Yu Gothic UI Semilight" w:cs="Times New Roman"/>
          <w:sz w:val="24"/>
          <w:szCs w:val="24"/>
          <w:lang w:val="id-ID"/>
        </w:rPr>
        <w:t>hasil sampel</w:t>
      </w:r>
      <w:r w:rsidRPr="000E0E63">
        <w:rPr>
          <w:rFonts w:ascii="Yu Gothic UI Semilight" w:eastAsia="Yu Gothic UI Semilight" w:hAnsi="Yu Gothic UI Semilight" w:cs="Times New Roman"/>
          <w:sz w:val="24"/>
          <w:szCs w:val="24"/>
        </w:rPr>
        <w:t xml:space="preserve"> mengunakan analaisis </w:t>
      </w:r>
      <w:r w:rsidRPr="000E0E63">
        <w:rPr>
          <w:rFonts w:ascii="Yu Gothic UI Semilight" w:eastAsia="Yu Gothic UI Semilight" w:hAnsi="Yu Gothic UI Semilight" w:cs="Times New Roman"/>
          <w:sz w:val="24"/>
          <w:szCs w:val="24"/>
          <w:lang w:val="id-ID"/>
        </w:rPr>
        <w:t xml:space="preserve">XRD dan XRF </w:t>
      </w:r>
    </w:p>
    <w:p w14:paraId="7F249E63" w14:textId="77777777" w:rsidR="000E0E63" w:rsidRPr="000E0E63" w:rsidRDefault="000E0E63" w:rsidP="000E0E63">
      <w:pPr>
        <w:spacing w:before="240" w:after="0" w:line="240" w:lineRule="auto"/>
        <w:ind w:left="450"/>
        <w:jc w:val="both"/>
        <w:rPr>
          <w:rFonts w:ascii="Yu Gothic UI Semilight" w:eastAsia="Yu Gothic UI Semilight" w:hAnsi="Yu Gothic UI Semilight" w:cs="Times New Roman"/>
          <w:b/>
          <w:sz w:val="24"/>
          <w:szCs w:val="24"/>
        </w:rPr>
      </w:pPr>
      <w:r w:rsidRPr="000E0E63">
        <w:rPr>
          <w:rFonts w:ascii="Yu Gothic UI Semilight" w:eastAsia="Yu Gothic UI Semilight" w:hAnsi="Yu Gothic UI Semilight" w:cs="Times New Roman"/>
          <w:b/>
          <w:sz w:val="24"/>
          <w:szCs w:val="24"/>
        </w:rPr>
        <w:t xml:space="preserve">Metode </w:t>
      </w:r>
      <w:r w:rsidRPr="000E0E63">
        <w:rPr>
          <w:rFonts w:ascii="Yu Gothic UI Semilight" w:eastAsia="Yu Gothic UI Semilight" w:hAnsi="Yu Gothic UI Semilight" w:cs="Times New Roman"/>
          <w:b/>
          <w:i/>
          <w:iCs/>
          <w:sz w:val="24"/>
          <w:szCs w:val="24"/>
        </w:rPr>
        <w:t>X-Ray Difraction</w:t>
      </w:r>
      <w:r w:rsidRPr="000E0E63">
        <w:rPr>
          <w:rFonts w:ascii="Yu Gothic UI Semilight" w:eastAsia="Yu Gothic UI Semilight" w:hAnsi="Yu Gothic UI Semilight" w:cs="Times New Roman"/>
          <w:b/>
          <w:sz w:val="24"/>
          <w:szCs w:val="24"/>
        </w:rPr>
        <w:t xml:space="preserve"> (XRD)</w:t>
      </w:r>
    </w:p>
    <w:p w14:paraId="3ADD3E57" w14:textId="77777777" w:rsidR="000E0E63" w:rsidRPr="000E0E63" w:rsidRDefault="000E0E63" w:rsidP="000E0E63">
      <w:pPr>
        <w:spacing w:after="0" w:line="240" w:lineRule="auto"/>
        <w:ind w:left="426" w:firstLine="564"/>
        <w:jc w:val="both"/>
        <w:rPr>
          <w:rFonts w:ascii="Yu Gothic UI Semilight" w:eastAsia="Yu Gothic UI Semilight" w:hAnsi="Yu Gothic UI Semilight" w:cs="Times New Roman"/>
          <w:sz w:val="24"/>
          <w:szCs w:val="24"/>
          <w:lang w:val="id-ID"/>
        </w:rPr>
      </w:pPr>
      <w:r w:rsidRPr="000E0E63">
        <w:rPr>
          <w:rFonts w:ascii="Yu Gothic UI Semilight" w:eastAsia="Yu Gothic UI Semilight" w:hAnsi="Yu Gothic UI Semilight" w:cs="Times New Roman"/>
          <w:sz w:val="24"/>
          <w:szCs w:val="24"/>
          <w:lang w:val="id-ID"/>
        </w:rPr>
        <w:t>Analisis XRD bertujuan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untuk</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mengetahui</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kristalinitas  mineral  yang  terkandung</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dalam</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pasir</w:t>
      </w:r>
      <w:r w:rsidRPr="000E0E63">
        <w:rPr>
          <w:rFonts w:ascii="Yu Gothic UI Semilight" w:eastAsia="Yu Gothic UI Semilight" w:hAnsi="Yu Gothic UI Semilight" w:cs="Times New Roman"/>
          <w:sz w:val="24"/>
          <w:szCs w:val="24"/>
        </w:rPr>
        <w:t xml:space="preserve"> di Kelurahan Sei Gohong</w:t>
      </w:r>
      <w:r w:rsidRPr="000E0E63">
        <w:rPr>
          <w:rFonts w:ascii="Yu Gothic UI Semilight" w:eastAsia="Yu Gothic UI Semilight" w:hAnsi="Yu Gothic UI Semilight" w:cs="Times New Roman"/>
          <w:sz w:val="24"/>
          <w:szCs w:val="24"/>
          <w:lang w:val="id-ID"/>
        </w:rPr>
        <w:t xml:space="preserve">. Dalam </w:t>
      </w:r>
      <w:r w:rsidRPr="000E0E63">
        <w:rPr>
          <w:rFonts w:ascii="Yu Gothic UI Semilight" w:eastAsia="Yu Gothic UI Semilight" w:hAnsi="Yu Gothic UI Semilight" w:cs="Times New Roman"/>
          <w:sz w:val="24"/>
          <w:szCs w:val="24"/>
        </w:rPr>
        <w:t>analisis</w:t>
      </w:r>
      <w:r w:rsidRPr="000E0E63">
        <w:rPr>
          <w:rFonts w:ascii="Yu Gothic UI Semilight" w:eastAsia="Yu Gothic UI Semilight" w:hAnsi="Yu Gothic UI Semilight" w:cs="Times New Roman"/>
          <w:sz w:val="24"/>
          <w:szCs w:val="24"/>
          <w:lang w:val="id-ID"/>
        </w:rPr>
        <w:t xml:space="preserve"> XRD, sampel berupa</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serbuk halus (</w:t>
      </w:r>
      <w:r w:rsidRPr="000E0E63">
        <w:rPr>
          <w:rFonts w:ascii="Yu Gothic UI Semilight" w:eastAsia="Yu Gothic UI Semilight" w:hAnsi="Yu Gothic UI Semilight" w:cs="Times New Roman"/>
          <w:i/>
          <w:iCs/>
          <w:sz w:val="24"/>
          <w:szCs w:val="24"/>
          <w:lang w:val="id-ID"/>
        </w:rPr>
        <w:t>powder</w:t>
      </w:r>
      <w:r w:rsidRPr="000E0E63">
        <w:rPr>
          <w:rFonts w:ascii="Yu Gothic UI Semilight" w:eastAsia="Yu Gothic UI Semilight" w:hAnsi="Yu Gothic UI Semilight" w:cs="Times New Roman"/>
          <w:sz w:val="24"/>
          <w:szCs w:val="24"/>
          <w:lang w:val="id-ID"/>
        </w:rPr>
        <w:t>) diletakkan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 xml:space="preserve">dalam </w:t>
      </w:r>
      <w:r w:rsidRPr="000E0E63">
        <w:rPr>
          <w:rFonts w:ascii="Yu Gothic UI Semilight" w:eastAsia="Yu Gothic UI Semilight" w:hAnsi="Yu Gothic UI Semilight" w:cs="Times New Roman"/>
          <w:i/>
          <w:iCs/>
          <w:sz w:val="24"/>
          <w:szCs w:val="24"/>
          <w:lang w:val="id-ID"/>
        </w:rPr>
        <w:t>sample holder</w:t>
      </w:r>
      <w:r w:rsidRPr="000E0E63">
        <w:rPr>
          <w:rFonts w:ascii="Yu Gothic UI Semilight" w:eastAsia="Yu Gothic UI Semilight" w:hAnsi="Yu Gothic UI Semilight" w:cs="Times New Roman"/>
          <w:sz w:val="24"/>
          <w:szCs w:val="24"/>
          <w:lang w:val="id-ID"/>
        </w:rPr>
        <w:t xml:space="preserve">. </w:t>
      </w:r>
      <w:r w:rsidRPr="000E0E63">
        <w:rPr>
          <w:rFonts w:ascii="Yu Gothic UI Semilight" w:eastAsia="Yu Gothic UI Semilight" w:hAnsi="Yu Gothic UI Semilight" w:cs="Times New Roman"/>
          <w:sz w:val="24"/>
          <w:szCs w:val="24"/>
        </w:rPr>
        <w:t>Kemudian</w:t>
      </w:r>
      <w:r w:rsidRPr="000E0E63">
        <w:rPr>
          <w:rFonts w:ascii="Yu Gothic UI Semilight" w:eastAsia="Yu Gothic UI Semilight" w:hAnsi="Yu Gothic UI Semilight" w:cs="Times New Roman"/>
          <w:sz w:val="24"/>
          <w:szCs w:val="24"/>
          <w:lang w:val="id-ID"/>
        </w:rPr>
        <w:t>, permukaan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serbuk</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dimampatkan  dan  diratakan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dengan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 xml:space="preserve">bantuan alat </w:t>
      </w:r>
      <w:r w:rsidRPr="000E0E63">
        <w:rPr>
          <w:rFonts w:ascii="Yu Gothic UI Semilight" w:eastAsia="Yu Gothic UI Semilight" w:hAnsi="Yu Gothic UI Semilight" w:cs="Times New Roman"/>
          <w:i/>
          <w:iCs/>
          <w:sz w:val="24"/>
          <w:szCs w:val="24"/>
          <w:lang w:val="id-ID"/>
        </w:rPr>
        <w:t>pressing</w:t>
      </w:r>
      <w:r w:rsidRPr="000E0E63">
        <w:rPr>
          <w:rFonts w:ascii="Yu Gothic UI Semilight" w:eastAsia="Yu Gothic UI Semilight" w:hAnsi="Yu Gothic UI Semilight" w:cs="Times New Roman"/>
          <w:sz w:val="24"/>
          <w:szCs w:val="24"/>
          <w:lang w:val="id-ID"/>
        </w:rPr>
        <w:t xml:space="preserve">.   </w:t>
      </w:r>
      <w:r w:rsidRPr="000E0E63">
        <w:rPr>
          <w:rFonts w:ascii="Yu Gothic UI Semilight" w:eastAsia="Yu Gothic UI Semilight" w:hAnsi="Yu Gothic UI Semilight" w:cs="Times New Roman"/>
          <w:i/>
          <w:iCs/>
          <w:sz w:val="24"/>
          <w:szCs w:val="24"/>
        </w:rPr>
        <w:t>S</w:t>
      </w:r>
      <w:r w:rsidRPr="000E0E63">
        <w:rPr>
          <w:rFonts w:ascii="Yu Gothic UI Semilight" w:eastAsia="Yu Gothic UI Semilight" w:hAnsi="Yu Gothic UI Semilight" w:cs="Times New Roman"/>
          <w:i/>
          <w:iCs/>
          <w:sz w:val="24"/>
          <w:szCs w:val="24"/>
          <w:lang w:val="id-ID"/>
        </w:rPr>
        <w:t>ample holder</w:t>
      </w:r>
      <w:r w:rsidRPr="000E0E63">
        <w:rPr>
          <w:rFonts w:ascii="Yu Gothic UI Semilight" w:eastAsia="Yu Gothic UI Semilight" w:hAnsi="Yu Gothic UI Semilight" w:cs="Times New Roman"/>
          <w:sz w:val="24"/>
          <w:szCs w:val="24"/>
          <w:lang w:val="id-ID"/>
        </w:rPr>
        <w:t xml:space="preserve"> diposisikan pada  pegangan</w:t>
      </w:r>
      <w:r w:rsidRPr="000E0E63">
        <w:rPr>
          <w:rFonts w:ascii="Yu Gothic UI Semilight" w:eastAsia="Yu Gothic UI Semilight" w:hAnsi="Yu Gothic UI Semilight" w:cs="Times New Roman"/>
          <w:sz w:val="24"/>
          <w:szCs w:val="24"/>
        </w:rPr>
        <w:t xml:space="preserve"> dan </w:t>
      </w:r>
      <w:r w:rsidRPr="000E0E63">
        <w:rPr>
          <w:rFonts w:ascii="Yu Gothic UI Semilight" w:eastAsia="Yu Gothic UI Semilight" w:hAnsi="Yu Gothic UI Semilight" w:cs="Times New Roman"/>
          <w:sz w:val="24"/>
          <w:szCs w:val="24"/>
          <w:lang w:val="id-ID"/>
        </w:rPr>
        <w:t>diradiasi  oleh  sinar-X dengan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sumber</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radiasi Cu pada</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rentang</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sudut 2θ 10</w:t>
      </w:r>
      <w:r w:rsidRPr="000E0E63">
        <w:rPr>
          <w:rFonts w:ascii="Yu Gothic UI Semilight" w:eastAsia="Yu Gothic UI Semilight" w:hAnsi="Yu Gothic UI Semilight" w:cs="Times New Roman"/>
          <w:sz w:val="24"/>
          <w:szCs w:val="24"/>
          <w:vertAlign w:val="superscript"/>
          <w:lang w:val="id-ID"/>
        </w:rPr>
        <w:t>o</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sampai</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90</w:t>
      </w:r>
      <w:r w:rsidRPr="000E0E63">
        <w:rPr>
          <w:rFonts w:ascii="Yu Gothic UI Semilight" w:eastAsia="Yu Gothic UI Semilight" w:hAnsi="Yu Gothic UI Semilight" w:cs="Times New Roman"/>
          <w:sz w:val="24"/>
          <w:szCs w:val="24"/>
          <w:vertAlign w:val="superscript"/>
          <w:lang w:val="id-ID"/>
        </w:rPr>
        <w:t>o</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hingga</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terbentuk</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pola</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difraksi yang ditunjukkan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berupa difraktogram. Selanjutnya,  dari  data  yang  diperoleh</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dapat</w:t>
      </w:r>
      <w:r w:rsidRPr="000E0E63">
        <w:rPr>
          <w:rFonts w:ascii="Yu Gothic UI Semilight" w:eastAsia="Yu Gothic UI Semilight" w:hAnsi="Yu Gothic UI Semilight" w:cs="Times New Roman"/>
          <w:sz w:val="24"/>
          <w:szCs w:val="24"/>
        </w:rPr>
        <w:t xml:space="preserve"> diperoleh informasi dengan membandingkan nilai sampel pada data standar mineral (Sumari et al., 2020)</w:t>
      </w:r>
    </w:p>
    <w:p w14:paraId="1C038878" w14:textId="77777777" w:rsidR="000E0E63" w:rsidRPr="000E0E63" w:rsidRDefault="000E0E63" w:rsidP="000E0E63">
      <w:pPr>
        <w:spacing w:before="240" w:after="0" w:line="240" w:lineRule="auto"/>
        <w:ind w:left="450"/>
        <w:jc w:val="both"/>
        <w:rPr>
          <w:rFonts w:ascii="Yu Gothic UI Semilight" w:eastAsia="Yu Gothic UI Semilight" w:hAnsi="Yu Gothic UI Semilight" w:cs="Times New Roman"/>
          <w:b/>
          <w:bCs/>
          <w:i/>
          <w:iCs/>
          <w:sz w:val="24"/>
          <w:szCs w:val="24"/>
        </w:rPr>
      </w:pPr>
      <w:r w:rsidRPr="000E0E63">
        <w:rPr>
          <w:rFonts w:ascii="Yu Gothic UI Semilight" w:eastAsia="Yu Gothic UI Semilight" w:hAnsi="Yu Gothic UI Semilight" w:cs="Times New Roman"/>
          <w:b/>
          <w:bCs/>
          <w:i/>
          <w:iCs/>
          <w:sz w:val="24"/>
          <w:szCs w:val="24"/>
        </w:rPr>
        <w:t>Prinsip Kerja XRD</w:t>
      </w:r>
    </w:p>
    <w:p w14:paraId="4E971652" w14:textId="77777777" w:rsidR="000E0E63" w:rsidRPr="000E0E63" w:rsidRDefault="000E0E63" w:rsidP="000E0E63">
      <w:pPr>
        <w:spacing w:after="0" w:line="240" w:lineRule="auto"/>
        <w:ind w:left="426" w:firstLine="564"/>
        <w:jc w:val="both"/>
        <w:rPr>
          <w:rFonts w:ascii="Yu Gothic UI Semilight" w:eastAsia="Yu Gothic UI Semilight" w:hAnsi="Yu Gothic UI Semilight" w:cs="Times New Roman"/>
          <w:sz w:val="24"/>
          <w:szCs w:val="24"/>
          <w:lang w:val="en-ID"/>
        </w:rPr>
      </w:pPr>
      <w:r w:rsidRPr="000E0E63">
        <w:rPr>
          <w:rFonts w:ascii="Yu Gothic UI Semilight" w:eastAsia="Yu Gothic UI Semilight" w:hAnsi="Yu Gothic UI Semilight" w:cs="Times New Roman"/>
          <w:sz w:val="24"/>
          <w:szCs w:val="24"/>
          <w:lang w:val="en-ID"/>
        </w:rPr>
        <w:t>Tatacara dan prosedur preparasi dan analisis XRD dilakukan sesuai dengan standar preparasi dan analisis XRD (Hauff, 1984; Schönenberger et al., 2012; Treacy &amp; Higgins, 2001). Difraksi  sinar-x  merupakan  suatu  metoda  yang  digunakan  untuk  menganalisis  jenis  mineral berdasarkan pola difraksi sinar X yang terekam dari suatu sampel batuan (Poppe et al., 2002; Schönenberger et al., 2012; Treacy &amp; Higgins, 2001)</w:t>
      </w:r>
    </w:p>
    <w:p w14:paraId="15402082" w14:textId="77777777" w:rsidR="000E0E63" w:rsidRPr="000E0E63" w:rsidRDefault="000E0E63" w:rsidP="000E0E63">
      <w:pPr>
        <w:spacing w:after="0" w:line="240" w:lineRule="auto"/>
        <w:ind w:left="426" w:firstLine="564"/>
        <w:jc w:val="both"/>
        <w:rPr>
          <w:rFonts w:ascii="Yu Gothic UI Semilight" w:eastAsia="Yu Gothic UI Semilight" w:hAnsi="Yu Gothic UI Semilight" w:cs="Times New Roman"/>
          <w:sz w:val="24"/>
          <w:szCs w:val="24"/>
          <w:lang w:val="en-ID"/>
        </w:rPr>
      </w:pPr>
    </w:p>
    <w:p w14:paraId="582BD119" w14:textId="77777777" w:rsidR="000E0E63" w:rsidRPr="000E0E63" w:rsidRDefault="000E0E63" w:rsidP="000E0E63">
      <w:pPr>
        <w:spacing w:before="240" w:after="0" w:line="240" w:lineRule="auto"/>
        <w:ind w:left="426" w:firstLine="24"/>
        <w:jc w:val="center"/>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noProof/>
          <w:sz w:val="24"/>
          <w:szCs w:val="24"/>
        </w:rPr>
        <w:lastRenderedPageBreak/>
        <w:drawing>
          <wp:inline distT="0" distB="0" distL="0" distR="0" wp14:anchorId="214013D8" wp14:editId="3245FAE5">
            <wp:extent cx="4404202" cy="2219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863" t="27203" r="28523" b="34600"/>
                    <a:stretch/>
                  </pic:blipFill>
                  <pic:spPr bwMode="auto">
                    <a:xfrm>
                      <a:off x="0" y="0"/>
                      <a:ext cx="4434638" cy="2234662"/>
                    </a:xfrm>
                    <a:prstGeom prst="rect">
                      <a:avLst/>
                    </a:prstGeom>
                    <a:ln>
                      <a:noFill/>
                    </a:ln>
                    <a:extLst>
                      <a:ext uri="{53640926-AAD7-44D8-BBD7-CCE9431645EC}">
                        <a14:shadowObscured xmlns:a14="http://schemas.microsoft.com/office/drawing/2010/main"/>
                      </a:ext>
                    </a:extLst>
                  </pic:spPr>
                </pic:pic>
              </a:graphicData>
            </a:graphic>
          </wp:inline>
        </w:drawing>
      </w:r>
    </w:p>
    <w:p w14:paraId="6CEDF8B3" w14:textId="62427B3A" w:rsidR="000E0E63" w:rsidRPr="000E0E63" w:rsidRDefault="000E0E63" w:rsidP="000E0E63">
      <w:pPr>
        <w:spacing w:after="0" w:line="240" w:lineRule="auto"/>
        <w:ind w:left="426" w:firstLine="24"/>
        <w:jc w:val="center"/>
        <w:rPr>
          <w:rFonts w:ascii="Yu Gothic UI Semilight" w:eastAsia="Yu Gothic UI Semilight" w:hAnsi="Yu Gothic UI Semilight" w:cs="Times New Roman"/>
          <w:b/>
          <w:sz w:val="24"/>
          <w:szCs w:val="24"/>
          <w:lang w:val="en-ID"/>
        </w:rPr>
      </w:pPr>
      <w:r w:rsidRPr="000E0E63">
        <w:rPr>
          <w:rFonts w:ascii="Yu Gothic UI Semilight" w:eastAsia="Yu Gothic UI Semilight" w:hAnsi="Yu Gothic UI Semilight" w:cs="Times New Roman"/>
          <w:b/>
          <w:sz w:val="24"/>
          <w:szCs w:val="24"/>
        </w:rPr>
        <w:t xml:space="preserve">Gambar 1 a) </w:t>
      </w:r>
      <w:r w:rsidRPr="000E0E63">
        <w:rPr>
          <w:rFonts w:ascii="Yu Gothic UI Semilight" w:eastAsia="Yu Gothic UI Semilight" w:hAnsi="Yu Gothic UI Semilight" w:cs="Times New Roman"/>
          <w:b/>
          <w:i/>
          <w:iCs/>
          <w:sz w:val="24"/>
          <w:szCs w:val="24"/>
        </w:rPr>
        <w:t>Beam Path</w:t>
      </w:r>
      <w:r w:rsidRPr="000E0E63">
        <w:rPr>
          <w:rFonts w:ascii="Yu Gothic UI Semilight" w:eastAsia="Yu Gothic UI Semilight" w:hAnsi="Yu Gothic UI Semilight" w:cs="Times New Roman"/>
          <w:b/>
          <w:sz w:val="24"/>
          <w:szCs w:val="24"/>
        </w:rPr>
        <w:t xml:space="preserve"> pada XRD (</w:t>
      </w:r>
      <w:r w:rsidRPr="000E0E63">
        <w:rPr>
          <w:rFonts w:ascii="Yu Gothic UI Semilight" w:eastAsia="Yu Gothic UI Semilight" w:hAnsi="Yu Gothic UI Semilight" w:cs="Times New Roman"/>
          <w:b/>
          <w:sz w:val="24"/>
          <w:szCs w:val="24"/>
          <w:lang w:val="en-ID"/>
        </w:rPr>
        <w:t>Schönenberger et al., 2012 dalam Hartiningsih, 2023), b) X-Ray Diffraction  Rigaku 2200 Difraktometer (Hartiningsih, 2023)</w:t>
      </w:r>
    </w:p>
    <w:p w14:paraId="20DD6776" w14:textId="77777777" w:rsidR="000E0E63" w:rsidRPr="000E0E63" w:rsidRDefault="000E0E63" w:rsidP="000E0E63">
      <w:pPr>
        <w:spacing w:before="240" w:after="0" w:line="240" w:lineRule="auto"/>
        <w:ind w:left="426" w:firstLine="564"/>
        <w:jc w:val="both"/>
        <w:rPr>
          <w:rFonts w:ascii="Yu Gothic UI Semilight" w:eastAsia="Yu Gothic UI Semilight" w:hAnsi="Yu Gothic UI Semilight" w:cs="Times New Roman"/>
          <w:sz w:val="24"/>
          <w:szCs w:val="24"/>
          <w:lang w:val="en-ID"/>
        </w:rPr>
      </w:pPr>
      <w:r w:rsidRPr="000E0E63">
        <w:rPr>
          <w:rFonts w:ascii="Yu Gothic UI Semilight" w:eastAsia="Yu Gothic UI Semilight" w:hAnsi="Yu Gothic UI Semilight" w:cs="Times New Roman"/>
          <w:sz w:val="24"/>
          <w:szCs w:val="24"/>
          <w:lang w:val="en-ID"/>
        </w:rPr>
        <w:t>Tujuan utama analisis XRD adalah mengidentifikasi struktur kristal dari suatu material. Prinsip dari metoda ini adalah menentukan susunan atom dan orientasi kristal dalam sampel. Ketika  sinar-X  monokromatik  mengenai  suatu  atom,  maka  sinar  tersebut  akan  melewatinya, diserap, dibiaskan dan tersebar atau difraksi, dan akan menghasilkan sinar-X yang khas. Ketika terkena  sinar-X,  atom  berperilaku  sebagai  penghambur  yang  koheren  dan  karenanya atom tersebut   mendifraksi   Sinar-X   dengan   cara   yang   khas   untuk   masing-masing   mineral (Schönenberger et al., 2012 dalam Hartiningsih, E., 2023). Difraksi sinar-X dinyatakan dalam Hukum Bragg, yaitu;</w:t>
      </w:r>
    </w:p>
    <w:p w14:paraId="68D6DEA6" w14:textId="77777777" w:rsidR="000E0E63" w:rsidRPr="000E0E63" w:rsidRDefault="000E0E63" w:rsidP="000E0E63">
      <w:pPr>
        <w:spacing w:after="0" w:line="240" w:lineRule="auto"/>
        <w:ind w:left="426" w:firstLine="564"/>
        <w:jc w:val="center"/>
        <w:rPr>
          <w:rFonts w:ascii="Yu Gothic UI Semilight" w:eastAsia="Yu Gothic UI Semilight" w:hAnsi="Yu Gothic UI Semilight" w:cs="Times New Roman"/>
          <w:b/>
          <w:bCs/>
          <w:sz w:val="24"/>
          <w:szCs w:val="24"/>
          <w:lang w:val="en-ID"/>
        </w:rPr>
      </w:pPr>
      <w:r w:rsidRPr="000E0E63">
        <w:rPr>
          <w:rFonts w:ascii="Yu Gothic UI Semilight" w:eastAsia="Yu Gothic UI Semilight" w:hAnsi="Yu Gothic UI Semilight" w:cs="Times New Roman"/>
          <w:b/>
          <w:bCs/>
          <w:sz w:val="24"/>
          <w:szCs w:val="24"/>
          <w:lang w:val="en-ID"/>
        </w:rPr>
        <w:t>Nλ - =  2d sin θ</w:t>
      </w:r>
    </w:p>
    <w:p w14:paraId="16288845" w14:textId="77777777" w:rsidR="000E0E63" w:rsidRPr="000E0E63" w:rsidRDefault="000E0E63" w:rsidP="000E0E63">
      <w:pPr>
        <w:spacing w:after="0" w:line="240" w:lineRule="auto"/>
        <w:ind w:left="990"/>
        <w:jc w:val="both"/>
        <w:rPr>
          <w:rFonts w:ascii="Yu Gothic UI Semilight" w:eastAsia="Yu Gothic UI Semilight" w:hAnsi="Yu Gothic UI Semilight" w:cs="Times New Roman"/>
          <w:sz w:val="24"/>
          <w:szCs w:val="24"/>
          <w:lang w:val="en-ID"/>
        </w:rPr>
      </w:pPr>
      <w:r w:rsidRPr="000E0E63">
        <w:rPr>
          <w:rFonts w:ascii="Yu Gothic UI Semilight" w:eastAsia="Yu Gothic UI Semilight" w:hAnsi="Yu Gothic UI Semilight" w:cs="Times New Roman"/>
          <w:sz w:val="24"/>
          <w:szCs w:val="24"/>
          <w:lang w:val="en-ID"/>
        </w:rPr>
        <w:t xml:space="preserve">di mana N adalah order refleksi (bilangan bulat), λ adalah panjang gelombang, d adalah jarak antara bidang atom yang berdekatan, dan θ adalah sudut difraksi. </w:t>
      </w:r>
    </w:p>
    <w:p w14:paraId="2B6A4B50" w14:textId="77777777" w:rsidR="000E0E63" w:rsidRPr="000E0E63" w:rsidRDefault="000E0E63" w:rsidP="000E0E63">
      <w:pPr>
        <w:spacing w:before="240" w:after="0" w:line="240" w:lineRule="auto"/>
        <w:ind w:left="450"/>
        <w:jc w:val="both"/>
        <w:rPr>
          <w:rFonts w:ascii="Yu Gothic UI Semilight" w:eastAsia="Yu Gothic UI Semilight" w:hAnsi="Yu Gothic UI Semilight" w:cs="Times New Roman"/>
          <w:b/>
          <w:sz w:val="24"/>
          <w:szCs w:val="24"/>
        </w:rPr>
      </w:pPr>
      <w:r w:rsidRPr="000E0E63">
        <w:rPr>
          <w:rFonts w:ascii="Yu Gothic UI Semilight" w:eastAsia="Yu Gothic UI Semilight" w:hAnsi="Yu Gothic UI Semilight" w:cs="Times New Roman"/>
          <w:b/>
          <w:sz w:val="24"/>
          <w:szCs w:val="24"/>
        </w:rPr>
        <w:t xml:space="preserve">Metode </w:t>
      </w:r>
      <w:r w:rsidRPr="000E0E63">
        <w:rPr>
          <w:rFonts w:ascii="Yu Gothic UI Semilight" w:eastAsia="Yu Gothic UI Semilight" w:hAnsi="Yu Gothic UI Semilight" w:cs="Times New Roman"/>
          <w:b/>
          <w:i/>
          <w:iCs/>
          <w:sz w:val="24"/>
          <w:szCs w:val="24"/>
        </w:rPr>
        <w:t>X-Ray Flourescence</w:t>
      </w:r>
      <w:r w:rsidRPr="000E0E63">
        <w:rPr>
          <w:rFonts w:ascii="Yu Gothic UI Semilight" w:eastAsia="Yu Gothic UI Semilight" w:hAnsi="Yu Gothic UI Semilight" w:cs="Times New Roman"/>
          <w:b/>
          <w:sz w:val="24"/>
          <w:szCs w:val="24"/>
        </w:rPr>
        <w:t xml:space="preserve"> (XRF)</w:t>
      </w:r>
    </w:p>
    <w:p w14:paraId="27D7FDDA" w14:textId="77777777" w:rsidR="000E0E63" w:rsidRPr="000E0E63" w:rsidRDefault="000E0E63" w:rsidP="000E0E63">
      <w:pPr>
        <w:spacing w:after="0" w:line="240" w:lineRule="auto"/>
        <w:ind w:left="426" w:firstLine="564"/>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lang w:val="id-ID"/>
        </w:rPr>
        <w:t xml:space="preserve">Analisis </w:t>
      </w:r>
      <w:r w:rsidRPr="000E0E63">
        <w:rPr>
          <w:rFonts w:ascii="Yu Gothic UI Semilight" w:eastAsia="Yu Gothic UI Semilight" w:hAnsi="Yu Gothic UI Semilight" w:cs="Times New Roman"/>
          <w:i/>
          <w:iCs/>
          <w:sz w:val="24"/>
          <w:szCs w:val="24"/>
        </w:rPr>
        <w:t>X-Ray Flourescence</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XRF</w:t>
      </w:r>
      <w:r w:rsidRPr="000E0E63">
        <w:rPr>
          <w:rFonts w:ascii="Yu Gothic UI Semilight" w:eastAsia="Yu Gothic UI Semilight" w:hAnsi="Yu Gothic UI Semilight" w:cs="Times New Roman"/>
          <w:sz w:val="24"/>
          <w:szCs w:val="24"/>
        </w:rPr>
        <w:t>)</w:t>
      </w:r>
      <w:r w:rsidRPr="000E0E63">
        <w:rPr>
          <w:rFonts w:ascii="Yu Gothic UI Semilight" w:eastAsia="Yu Gothic UI Semilight" w:hAnsi="Yu Gothic UI Semilight" w:cs="Times New Roman"/>
          <w:sz w:val="24"/>
          <w:szCs w:val="24"/>
          <w:lang w:val="id-ID"/>
        </w:rPr>
        <w:t xml:space="preserve"> bertujuan</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untuk</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mengetahui</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komposisi</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unsur dan oksida</w:t>
      </w:r>
      <w:r w:rsidRPr="000E0E63">
        <w:rPr>
          <w:rFonts w:ascii="Yu Gothic UI Semilight" w:eastAsia="Yu Gothic UI Semilight" w:hAnsi="Yu Gothic UI Semilight" w:cs="Times New Roman"/>
          <w:sz w:val="24"/>
          <w:szCs w:val="24"/>
        </w:rPr>
        <w:t xml:space="preserve"> </w:t>
      </w:r>
      <w:r w:rsidRPr="000E0E63">
        <w:rPr>
          <w:rFonts w:ascii="Yu Gothic UI Semilight" w:eastAsia="Yu Gothic UI Semilight" w:hAnsi="Yu Gothic UI Semilight" w:cs="Times New Roman"/>
          <w:sz w:val="24"/>
          <w:szCs w:val="24"/>
          <w:lang w:val="id-ID"/>
        </w:rPr>
        <w:t>dari mineral yang terkandung</w:t>
      </w:r>
      <w:r w:rsidRPr="000E0E63">
        <w:rPr>
          <w:rFonts w:ascii="Yu Gothic UI Semilight" w:eastAsia="Yu Gothic UI Semilight" w:hAnsi="Yu Gothic UI Semilight" w:cs="Times New Roman"/>
          <w:sz w:val="24"/>
          <w:szCs w:val="24"/>
        </w:rPr>
        <w:t xml:space="preserve"> pada sampel </w:t>
      </w:r>
      <w:r w:rsidRPr="000E0E63">
        <w:rPr>
          <w:rFonts w:ascii="Yu Gothic UI Semilight" w:eastAsia="Yu Gothic UI Semilight" w:hAnsi="Yu Gothic UI Semilight" w:cs="Times New Roman"/>
          <w:sz w:val="24"/>
          <w:szCs w:val="24"/>
          <w:lang w:val="id-ID"/>
        </w:rPr>
        <w:t>pasir</w:t>
      </w:r>
      <w:r w:rsidRPr="000E0E63">
        <w:rPr>
          <w:rFonts w:ascii="Yu Gothic UI Semilight" w:eastAsia="Yu Gothic UI Semilight" w:hAnsi="Yu Gothic UI Semilight" w:cs="Times New Roman"/>
          <w:sz w:val="24"/>
          <w:szCs w:val="24"/>
        </w:rPr>
        <w:t xml:space="preserve"> di Kelurahan Sei Gohong. XRF umumnya  digunakan untuk menganalisa  unsur  dalam  mineral atau batuan.  Analisis unsur  di  lakukan secara  kualitatif maupun kuantitatif. Analisis kualitatif dilakukan untuk menganalisis  jenis unsur yang terkandung dalam sampel dan analisis kuantitatif  dilakukan untuk  menentukan  konsentrasi  unsur  dalam sampel (Loughnan, 1969).</w:t>
      </w:r>
    </w:p>
    <w:p w14:paraId="3AB78358" w14:textId="77777777" w:rsidR="000E0E63" w:rsidRPr="000E0E63" w:rsidRDefault="000E0E63" w:rsidP="000E0E63">
      <w:pPr>
        <w:spacing w:before="240" w:after="0" w:line="240" w:lineRule="auto"/>
        <w:ind w:left="450"/>
        <w:jc w:val="both"/>
        <w:rPr>
          <w:rFonts w:ascii="Yu Gothic UI Semilight" w:eastAsia="Yu Gothic UI Semilight" w:hAnsi="Yu Gothic UI Semilight" w:cs="Times New Roman"/>
          <w:b/>
          <w:bCs/>
          <w:sz w:val="24"/>
          <w:szCs w:val="24"/>
        </w:rPr>
      </w:pPr>
      <w:r w:rsidRPr="000E0E63">
        <w:rPr>
          <w:rFonts w:ascii="Yu Gothic UI Semilight" w:eastAsia="Yu Gothic UI Semilight" w:hAnsi="Yu Gothic UI Semilight" w:cs="Times New Roman"/>
          <w:b/>
          <w:bCs/>
          <w:sz w:val="24"/>
          <w:szCs w:val="24"/>
        </w:rPr>
        <w:t xml:space="preserve">Prinsip </w:t>
      </w:r>
      <w:r w:rsidRPr="000E0E63">
        <w:rPr>
          <w:rFonts w:ascii="Yu Gothic UI Semilight" w:eastAsia="Yu Gothic UI Semilight" w:hAnsi="Yu Gothic UI Semilight" w:cs="Times New Roman"/>
          <w:b/>
          <w:bCs/>
          <w:sz w:val="24"/>
          <w:szCs w:val="24"/>
          <w:lang w:val="id-ID"/>
        </w:rPr>
        <w:t>K</w:t>
      </w:r>
      <w:r w:rsidRPr="000E0E63">
        <w:rPr>
          <w:rFonts w:ascii="Yu Gothic UI Semilight" w:eastAsia="Yu Gothic UI Semilight" w:hAnsi="Yu Gothic UI Semilight" w:cs="Times New Roman"/>
          <w:b/>
          <w:bCs/>
          <w:sz w:val="24"/>
          <w:szCs w:val="24"/>
        </w:rPr>
        <w:t>erja XRF</w:t>
      </w:r>
    </w:p>
    <w:p w14:paraId="2DFFB6B4" w14:textId="2D369006" w:rsidR="002057A5" w:rsidRDefault="000E0E63" w:rsidP="000E0E63">
      <w:pPr>
        <w:spacing w:after="0" w:line="240" w:lineRule="auto"/>
        <w:ind w:left="426" w:firstLine="564"/>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 xml:space="preserve">Apabila terjadi eksitasi sinar-X primer yang berasal dari tabung X ray atau sumber radioaktif mengenai sampel, sinar-X dapat diabsorpsi atau dihamburkan oleh material. Proses dimana sinar-X diabsorpsi oleh atom dengan mentransfer energinya pada elektron yang terdapat pada kulit yang lebih dalam disebut efek fotolistrik. Selama proses ini, bila </w:t>
      </w:r>
      <w:r w:rsidRPr="000E0E63">
        <w:rPr>
          <w:rFonts w:ascii="Yu Gothic UI Semilight" w:eastAsia="Yu Gothic UI Semilight" w:hAnsi="Yu Gothic UI Semilight" w:cs="Times New Roman"/>
          <w:sz w:val="24"/>
          <w:szCs w:val="24"/>
        </w:rPr>
        <w:lastRenderedPageBreak/>
        <w:t xml:space="preserve">sinar-X primer memiliki cukup energi, elektron pindah dari kulit yang di dalam menimbulkan kekosongan. Kekosongan ini menghasilkan keadaan atom yang tidak stabil. Apabila atom kembali pada keadaan stabil, elektron dari kulit luar pindah ke kulit yang lebih dalam dan proses ini menghasilkan energi sinar-X yang tertentu dan berbeda antara dua energi ikatan pada kulit tersebut. Emisi sinar-X dihasilkan dari proses yang disebut </w:t>
      </w:r>
      <w:r w:rsidRPr="000E0E63">
        <w:rPr>
          <w:rFonts w:ascii="Yu Gothic UI Semilight" w:eastAsia="Yu Gothic UI Semilight" w:hAnsi="Yu Gothic UI Semilight" w:cs="Times New Roman"/>
          <w:i/>
          <w:iCs/>
          <w:sz w:val="24"/>
          <w:szCs w:val="24"/>
        </w:rPr>
        <w:t>X Ray Fluorescence</w:t>
      </w:r>
      <w:r w:rsidRPr="000E0E63">
        <w:rPr>
          <w:rFonts w:ascii="Yu Gothic UI Semilight" w:eastAsia="Yu Gothic UI Semilight" w:hAnsi="Yu Gothic UI Semilight" w:cs="Times New Roman"/>
          <w:sz w:val="24"/>
          <w:szCs w:val="24"/>
        </w:rPr>
        <w:t xml:space="preserve"> (XRF). Proses deteksi dan analisa emisi sinar-X disebut analisa XRF. Pada umumnya kulit K dan L terlibat pada deteksi XRF.  Sehingga sering terdapat istilah Kα dan Kβ serta Lα dan Lβ pada XRF. Jenis spektrum X ray dari sampel yang diradiasi akan menggambarkan puncak-puncak pada intensitas yang berbeda (Smallman, R., &amp; Bishop, R., 1999)</w:t>
      </w:r>
      <w:r w:rsidR="00FD73EF" w:rsidRPr="008D088C">
        <w:rPr>
          <w:rFonts w:ascii="Yu Gothic UI Semilight" w:eastAsia="Yu Gothic UI Semilight" w:hAnsi="Yu Gothic UI Semilight" w:cs="Times New Roman"/>
          <w:sz w:val="24"/>
          <w:szCs w:val="24"/>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65EEE277" w14:textId="77777777" w:rsidR="000E0E63" w:rsidRPr="000E0E63" w:rsidRDefault="000E0E63" w:rsidP="000E0E63">
      <w:pPr>
        <w:spacing w:after="0" w:line="240" w:lineRule="auto"/>
        <w:ind w:left="426" w:firstLine="567"/>
        <w:jc w:val="both"/>
        <w:rPr>
          <w:rFonts w:ascii="Yu Gothic UI Semilight" w:eastAsia="Yu Gothic UI Semilight" w:hAnsi="Yu Gothic UI Semilight" w:cs="Times New Roman"/>
          <w:b/>
          <w:bCs/>
          <w:sz w:val="24"/>
          <w:szCs w:val="24"/>
        </w:rPr>
      </w:pPr>
      <w:r w:rsidRPr="000E0E63">
        <w:rPr>
          <w:rFonts w:ascii="Yu Gothic UI Semilight" w:eastAsia="Yu Gothic UI Semilight" w:hAnsi="Yu Gothic UI Semilight" w:cs="Times New Roman"/>
          <w:bCs/>
          <w:sz w:val="24"/>
          <w:szCs w:val="24"/>
        </w:rPr>
        <w:t xml:space="preserve">Berdasarkan hasil analisis </w:t>
      </w:r>
      <w:r w:rsidRPr="000E0E63">
        <w:rPr>
          <w:rFonts w:ascii="Yu Gothic UI Semilight" w:eastAsia="Yu Gothic UI Semilight" w:hAnsi="Yu Gothic UI Semilight" w:cs="Times New Roman"/>
          <w:bCs/>
          <w:i/>
          <w:iCs/>
          <w:sz w:val="24"/>
          <w:szCs w:val="24"/>
        </w:rPr>
        <w:t>X-Ray Difraction</w:t>
      </w:r>
      <w:r w:rsidRPr="000E0E63">
        <w:rPr>
          <w:rFonts w:ascii="Yu Gothic UI Semilight" w:eastAsia="Yu Gothic UI Semilight" w:hAnsi="Yu Gothic UI Semilight" w:cs="Times New Roman"/>
          <w:bCs/>
          <w:sz w:val="24"/>
          <w:szCs w:val="24"/>
        </w:rPr>
        <w:t xml:space="preserve"> (XRD) dan </w:t>
      </w:r>
      <w:r w:rsidRPr="000E0E63">
        <w:rPr>
          <w:rFonts w:ascii="Yu Gothic UI Semilight" w:eastAsia="Yu Gothic UI Semilight" w:hAnsi="Yu Gothic UI Semilight" w:cs="Times New Roman"/>
          <w:bCs/>
          <w:i/>
          <w:iCs/>
          <w:sz w:val="24"/>
          <w:szCs w:val="24"/>
        </w:rPr>
        <w:t xml:space="preserve">X-Ray Flourescence </w:t>
      </w:r>
      <w:r w:rsidRPr="000E0E63">
        <w:rPr>
          <w:rFonts w:ascii="Yu Gothic UI Semilight" w:eastAsia="Yu Gothic UI Semilight" w:hAnsi="Yu Gothic UI Semilight" w:cs="Times New Roman"/>
          <w:bCs/>
          <w:sz w:val="24"/>
          <w:szCs w:val="24"/>
        </w:rPr>
        <w:t xml:space="preserve"> (XRF) terhadap 4 (empat) sampel uji yang diperoleh dari lokasi penelitian di Kelurahan Sei Gohong, yang digunakan untuk mengetahui persentase endapan mineral dan mengidentifikasi potensi dan karakterisasi kandungan mineral dan unsur penyusun pada pasir, maka hasil analisis XRD dan XRF dapat dilihat pada </w:t>
      </w:r>
      <w:r w:rsidRPr="000E0E63">
        <w:rPr>
          <w:rFonts w:ascii="Yu Gothic UI Semilight" w:eastAsia="Yu Gothic UI Semilight" w:hAnsi="Yu Gothic UI Semilight" w:cs="Times New Roman"/>
          <w:b/>
          <w:bCs/>
          <w:sz w:val="24"/>
          <w:szCs w:val="24"/>
        </w:rPr>
        <w:t>Tabel 1</w:t>
      </w:r>
      <w:r w:rsidRPr="000E0E63">
        <w:rPr>
          <w:rFonts w:ascii="Yu Gothic UI Semilight" w:eastAsia="Yu Gothic UI Semilight" w:hAnsi="Yu Gothic UI Semilight" w:cs="Times New Roman"/>
          <w:bCs/>
          <w:sz w:val="24"/>
          <w:szCs w:val="24"/>
        </w:rPr>
        <w:t xml:space="preserve"> dan </w:t>
      </w:r>
      <w:r w:rsidRPr="000E0E63">
        <w:rPr>
          <w:rFonts w:ascii="Yu Gothic UI Semilight" w:eastAsia="Yu Gothic UI Semilight" w:hAnsi="Yu Gothic UI Semilight" w:cs="Times New Roman"/>
          <w:b/>
          <w:bCs/>
          <w:sz w:val="24"/>
          <w:szCs w:val="24"/>
        </w:rPr>
        <w:t>Tabel 2</w:t>
      </w:r>
    </w:p>
    <w:p w14:paraId="1872D343" w14:textId="77777777" w:rsidR="000E0E63" w:rsidRPr="000E0E63" w:rsidRDefault="000E0E63" w:rsidP="000E0E63">
      <w:pPr>
        <w:spacing w:before="240" w:after="0" w:line="240" w:lineRule="auto"/>
        <w:ind w:left="426" w:firstLine="24"/>
        <w:jc w:val="center"/>
        <w:rPr>
          <w:rFonts w:ascii="Yu Gothic UI Semilight" w:eastAsia="Yu Gothic UI Semilight" w:hAnsi="Yu Gothic UI Semilight" w:cs="Times New Roman"/>
          <w:b/>
          <w:bCs/>
          <w:sz w:val="24"/>
          <w:szCs w:val="24"/>
          <w:lang w:val="id-ID"/>
        </w:rPr>
      </w:pPr>
      <w:r w:rsidRPr="000E0E63">
        <w:rPr>
          <w:rFonts w:ascii="Yu Gothic UI Semilight" w:eastAsia="Yu Gothic UI Semilight" w:hAnsi="Yu Gothic UI Semilight" w:cs="Times New Roman"/>
          <w:b/>
          <w:bCs/>
          <w:sz w:val="24"/>
          <w:szCs w:val="24"/>
          <w:lang w:val="id-ID"/>
        </w:rPr>
        <w:t xml:space="preserve">Tabel 1. </w:t>
      </w:r>
      <w:r w:rsidRPr="000E0E63">
        <w:rPr>
          <w:rFonts w:ascii="Yu Gothic UI Semilight" w:eastAsia="Yu Gothic UI Semilight" w:hAnsi="Yu Gothic UI Semilight" w:cs="Times New Roman"/>
          <w:b/>
          <w:bCs/>
          <w:sz w:val="24"/>
          <w:szCs w:val="24"/>
          <w:lang w:val="de-DE"/>
        </w:rPr>
        <w:t xml:space="preserve">Hasil Uji XRD </w:t>
      </w:r>
      <w:r w:rsidRPr="000E0E63">
        <w:rPr>
          <w:rFonts w:ascii="Yu Gothic UI Semilight" w:eastAsia="Yu Gothic UI Semilight" w:hAnsi="Yu Gothic UI Semilight" w:cs="Times New Roman"/>
          <w:b/>
          <w:bCs/>
          <w:sz w:val="24"/>
          <w:szCs w:val="24"/>
        </w:rPr>
        <w:t>(</w:t>
      </w:r>
      <w:r w:rsidRPr="000E0E63">
        <w:rPr>
          <w:rFonts w:ascii="Yu Gothic UI Semilight" w:eastAsia="Yu Gothic UI Semilight" w:hAnsi="Yu Gothic UI Semilight" w:cs="Times New Roman"/>
          <w:b/>
          <w:bCs/>
          <w:i/>
          <w:iCs/>
          <w:sz w:val="24"/>
          <w:szCs w:val="24"/>
        </w:rPr>
        <w:t>X-Ray Difraction</w:t>
      </w:r>
      <w:r w:rsidRPr="000E0E63">
        <w:rPr>
          <w:rFonts w:ascii="Yu Gothic UI Semilight" w:eastAsia="Yu Gothic UI Semilight" w:hAnsi="Yu Gothic UI Semilight" w:cs="Times New Roman"/>
          <w:b/>
          <w:bCs/>
          <w:sz w:val="24"/>
          <w:szCs w:val="24"/>
        </w:rPr>
        <w:t>)</w:t>
      </w:r>
    </w:p>
    <w:tbl>
      <w:tblPr>
        <w:tblStyle w:val="PlainTable2"/>
        <w:tblW w:w="0" w:type="auto"/>
        <w:tblInd w:w="1620" w:type="dxa"/>
        <w:tblLook w:val="04A0" w:firstRow="1" w:lastRow="0" w:firstColumn="1" w:lastColumn="0" w:noHBand="0" w:noVBand="1"/>
      </w:tblPr>
      <w:tblGrid>
        <w:gridCol w:w="957"/>
        <w:gridCol w:w="2976"/>
        <w:gridCol w:w="3260"/>
      </w:tblGrid>
      <w:tr w:rsidR="000E0E63" w:rsidRPr="000E0E63" w14:paraId="25A31E94" w14:textId="77777777" w:rsidTr="000E0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vAlign w:val="center"/>
          </w:tcPr>
          <w:p w14:paraId="081F77A0" w14:textId="77777777" w:rsidR="000E0E63" w:rsidRPr="000E0E63" w:rsidRDefault="000E0E63" w:rsidP="000E0E63">
            <w:pPr>
              <w:ind w:firstLine="60"/>
              <w:jc w:val="center"/>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lang w:val="id-ID"/>
              </w:rPr>
              <w:t>No</w:t>
            </w:r>
          </w:p>
        </w:tc>
        <w:tc>
          <w:tcPr>
            <w:tcW w:w="2976" w:type="dxa"/>
            <w:vAlign w:val="center"/>
          </w:tcPr>
          <w:p w14:paraId="3A3CF723" w14:textId="77777777" w:rsidR="000E0E63" w:rsidRPr="000E0E63" w:rsidRDefault="000E0E63" w:rsidP="000E0E63">
            <w:pPr>
              <w:ind w:firstLine="60"/>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Nama Sampel</w:t>
            </w:r>
          </w:p>
        </w:tc>
        <w:tc>
          <w:tcPr>
            <w:tcW w:w="3260" w:type="dxa"/>
            <w:vAlign w:val="center"/>
          </w:tcPr>
          <w:p w14:paraId="4FE1D487" w14:textId="77777777" w:rsidR="000E0E63" w:rsidRPr="000E0E63" w:rsidRDefault="000E0E63" w:rsidP="000E0E63">
            <w:pPr>
              <w:ind w:firstLine="60"/>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Komposisi Mineral</w:t>
            </w:r>
          </w:p>
        </w:tc>
      </w:tr>
      <w:tr w:rsidR="000E0E63" w:rsidRPr="000E0E63" w14:paraId="2E815D1F"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vAlign w:val="center"/>
          </w:tcPr>
          <w:p w14:paraId="7DD8DDF1" w14:textId="77777777" w:rsidR="000E0E63" w:rsidRPr="000E0E63" w:rsidRDefault="000E0E63" w:rsidP="000E0E63">
            <w:pPr>
              <w:ind w:firstLine="60"/>
              <w:jc w:val="center"/>
              <w:rPr>
                <w:rFonts w:ascii="Yu Gothic UI Semilight" w:eastAsia="Yu Gothic UI Semilight" w:hAnsi="Yu Gothic UI Semilight" w:cs="Times New Roman"/>
                <w:b w:val="0"/>
                <w:bCs w:val="0"/>
                <w:lang w:val="id-ID"/>
              </w:rPr>
            </w:pPr>
            <w:r w:rsidRPr="000E0E63">
              <w:rPr>
                <w:rFonts w:ascii="Yu Gothic UI Semilight" w:eastAsia="Yu Gothic UI Semilight" w:hAnsi="Yu Gothic UI Semilight" w:cs="Times New Roman"/>
                <w:b w:val="0"/>
                <w:bCs w:val="0"/>
                <w:lang w:val="id-ID"/>
              </w:rPr>
              <w:t>1</w:t>
            </w:r>
          </w:p>
        </w:tc>
        <w:tc>
          <w:tcPr>
            <w:tcW w:w="2976" w:type="dxa"/>
            <w:vAlign w:val="center"/>
          </w:tcPr>
          <w:p w14:paraId="03C76003" w14:textId="77777777" w:rsidR="000E0E63" w:rsidRPr="000E0E63" w:rsidRDefault="000E0E63" w:rsidP="000E0E63">
            <w:pPr>
              <w:ind w:firstLine="60"/>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B1</w:t>
            </w:r>
          </w:p>
        </w:tc>
        <w:tc>
          <w:tcPr>
            <w:tcW w:w="3260" w:type="dxa"/>
            <w:vAlign w:val="center"/>
          </w:tcPr>
          <w:p w14:paraId="12BB1781" w14:textId="77777777" w:rsidR="000E0E63" w:rsidRPr="000E0E63" w:rsidRDefault="000E0E63" w:rsidP="000E0E63">
            <w:pPr>
              <w:ind w:firstLine="60"/>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Kuarsa</w:t>
            </w:r>
          </w:p>
        </w:tc>
      </w:tr>
      <w:tr w:rsidR="000E0E63" w:rsidRPr="000E0E63" w14:paraId="3F28962C" w14:textId="77777777" w:rsidTr="000E0E63">
        <w:tc>
          <w:tcPr>
            <w:cnfStyle w:val="001000000000" w:firstRow="0" w:lastRow="0" w:firstColumn="1" w:lastColumn="0" w:oddVBand="0" w:evenVBand="0" w:oddHBand="0" w:evenHBand="0" w:firstRowFirstColumn="0" w:firstRowLastColumn="0" w:lastRowFirstColumn="0" w:lastRowLastColumn="0"/>
            <w:tcW w:w="957" w:type="dxa"/>
            <w:vAlign w:val="center"/>
          </w:tcPr>
          <w:p w14:paraId="33DE3D03" w14:textId="77777777" w:rsidR="000E0E63" w:rsidRPr="000E0E63" w:rsidRDefault="000E0E63" w:rsidP="000E0E63">
            <w:pPr>
              <w:ind w:firstLine="60"/>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2</w:t>
            </w:r>
          </w:p>
        </w:tc>
        <w:tc>
          <w:tcPr>
            <w:tcW w:w="2976" w:type="dxa"/>
            <w:vAlign w:val="center"/>
          </w:tcPr>
          <w:p w14:paraId="6FD77241" w14:textId="77777777" w:rsidR="000E0E63" w:rsidRPr="000E0E63" w:rsidRDefault="000E0E63" w:rsidP="000E0E63">
            <w:pPr>
              <w:ind w:firstLine="60"/>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B2</w:t>
            </w:r>
          </w:p>
        </w:tc>
        <w:tc>
          <w:tcPr>
            <w:tcW w:w="3260" w:type="dxa"/>
            <w:vAlign w:val="center"/>
          </w:tcPr>
          <w:p w14:paraId="37472378" w14:textId="77777777" w:rsidR="000E0E63" w:rsidRPr="000E0E63" w:rsidRDefault="000E0E63" w:rsidP="000E0E63">
            <w:pPr>
              <w:ind w:firstLine="60"/>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Kuarsa</w:t>
            </w:r>
          </w:p>
        </w:tc>
      </w:tr>
      <w:tr w:rsidR="000E0E63" w:rsidRPr="000E0E63" w14:paraId="0BFCFC4B"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vAlign w:val="center"/>
          </w:tcPr>
          <w:p w14:paraId="1315FF30" w14:textId="77777777" w:rsidR="000E0E63" w:rsidRPr="000E0E63" w:rsidRDefault="000E0E63" w:rsidP="000E0E63">
            <w:pPr>
              <w:ind w:firstLine="60"/>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3</w:t>
            </w:r>
          </w:p>
        </w:tc>
        <w:tc>
          <w:tcPr>
            <w:tcW w:w="2976" w:type="dxa"/>
            <w:vAlign w:val="center"/>
          </w:tcPr>
          <w:p w14:paraId="4DEB88D0" w14:textId="77777777" w:rsidR="000E0E63" w:rsidRPr="000E0E63" w:rsidRDefault="000E0E63" w:rsidP="000E0E63">
            <w:pPr>
              <w:ind w:firstLine="60"/>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B3</w:t>
            </w:r>
          </w:p>
        </w:tc>
        <w:tc>
          <w:tcPr>
            <w:tcW w:w="3260" w:type="dxa"/>
            <w:vAlign w:val="center"/>
          </w:tcPr>
          <w:p w14:paraId="5FEC6C20" w14:textId="77777777" w:rsidR="000E0E63" w:rsidRPr="000E0E63" w:rsidRDefault="000E0E63" w:rsidP="000E0E63">
            <w:pPr>
              <w:ind w:firstLine="60"/>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Kuarsa</w:t>
            </w:r>
          </w:p>
        </w:tc>
      </w:tr>
      <w:tr w:rsidR="000E0E63" w:rsidRPr="000E0E63" w14:paraId="7FCC6FF2" w14:textId="77777777" w:rsidTr="000E0E63">
        <w:tc>
          <w:tcPr>
            <w:cnfStyle w:val="001000000000" w:firstRow="0" w:lastRow="0" w:firstColumn="1" w:lastColumn="0" w:oddVBand="0" w:evenVBand="0" w:oddHBand="0" w:evenHBand="0" w:firstRowFirstColumn="0" w:firstRowLastColumn="0" w:lastRowFirstColumn="0" w:lastRowLastColumn="0"/>
            <w:tcW w:w="957" w:type="dxa"/>
            <w:vAlign w:val="center"/>
          </w:tcPr>
          <w:p w14:paraId="0367759C" w14:textId="77777777" w:rsidR="000E0E63" w:rsidRPr="000E0E63" w:rsidRDefault="000E0E63" w:rsidP="000E0E63">
            <w:pPr>
              <w:ind w:firstLine="60"/>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4</w:t>
            </w:r>
          </w:p>
        </w:tc>
        <w:tc>
          <w:tcPr>
            <w:tcW w:w="2976" w:type="dxa"/>
            <w:vAlign w:val="center"/>
          </w:tcPr>
          <w:p w14:paraId="3317832A" w14:textId="77777777" w:rsidR="000E0E63" w:rsidRPr="000E0E63" w:rsidRDefault="000E0E63" w:rsidP="000E0E63">
            <w:pPr>
              <w:ind w:firstLine="60"/>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B4</w:t>
            </w:r>
          </w:p>
        </w:tc>
        <w:tc>
          <w:tcPr>
            <w:tcW w:w="3260" w:type="dxa"/>
            <w:vAlign w:val="center"/>
          </w:tcPr>
          <w:p w14:paraId="280FC384" w14:textId="77777777" w:rsidR="000E0E63" w:rsidRPr="000E0E63" w:rsidRDefault="000E0E63" w:rsidP="000E0E63">
            <w:pPr>
              <w:ind w:firstLine="60"/>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Kuarsa</w:t>
            </w:r>
          </w:p>
        </w:tc>
      </w:tr>
    </w:tbl>
    <w:p w14:paraId="1E9FFA5C" w14:textId="77777777" w:rsidR="000E0E63" w:rsidRDefault="000E0E63" w:rsidP="000E0E63">
      <w:pPr>
        <w:spacing w:before="240" w:after="0" w:line="240" w:lineRule="auto"/>
        <w:ind w:left="426" w:firstLine="567"/>
        <w:jc w:val="both"/>
        <w:rPr>
          <w:rFonts w:ascii="Yu Gothic UI Semilight" w:eastAsia="Yu Gothic UI Semilight" w:hAnsi="Yu Gothic UI Semilight" w:cs="Times New Roman"/>
          <w:bCs/>
          <w:sz w:val="24"/>
          <w:szCs w:val="24"/>
        </w:rPr>
      </w:pPr>
      <w:r w:rsidRPr="000E0E63">
        <w:rPr>
          <w:rFonts w:ascii="Yu Gothic UI Semilight" w:eastAsia="Yu Gothic UI Semilight" w:hAnsi="Yu Gothic UI Semilight" w:cs="Times New Roman"/>
          <w:bCs/>
          <w:sz w:val="24"/>
          <w:szCs w:val="24"/>
          <w:lang w:val="de-DE"/>
        </w:rPr>
        <w:t xml:space="preserve">Dilihat berdasarkan hasil analisis XRD pada sampel pasir dari lokasi penelitian di Kelurahan Sei Gohong dengan 4 (empat) sampel uji (B1, B2, B3 dan B4) teridentifikasi bahwa jenis endapan mineral dominan yang terdapat pada lokasi penelitian tersebut adalah mineral kuarsa. </w:t>
      </w:r>
      <w:r w:rsidRPr="000E0E63">
        <w:rPr>
          <w:rFonts w:ascii="Yu Gothic UI Semilight" w:eastAsia="Yu Gothic UI Semilight" w:hAnsi="Yu Gothic UI Semilight" w:cs="Times New Roman"/>
          <w:bCs/>
          <w:sz w:val="24"/>
          <w:szCs w:val="24"/>
        </w:rPr>
        <w:t xml:space="preserve">Karakteristik  kuarsa berdasarkan analisis  XRD  berkaitan  dengan  pola  difraksi  sinar-X  yang dihasilkan  oleh  struktur  kristal  kuarsa.  Pola  difraksi  XRD pada  mineral  kuarsa ditunjukkan dengan serangkaian  puncak  difraksi khas  pada  sudut-sudut  difraksi  sekitar  26.7°,  20.9°,  dan 50.7°  (dalam  sistem koordinat 2θ) (Anthony  et al.,  2004 dalam Hartiningsih., 2023)          </w:t>
      </w:r>
    </w:p>
    <w:p w14:paraId="126EA7AF" w14:textId="77777777" w:rsidR="000E0E63" w:rsidRDefault="000E0E63" w:rsidP="000E0E63">
      <w:pPr>
        <w:spacing w:before="240" w:after="0" w:line="240" w:lineRule="auto"/>
        <w:ind w:left="426" w:firstLine="567"/>
        <w:jc w:val="center"/>
        <w:rPr>
          <w:rFonts w:ascii="Yu Gothic UI Semilight" w:eastAsia="Yu Gothic UI Semilight" w:hAnsi="Yu Gothic UI Semilight" w:cs="Times New Roman"/>
          <w:b/>
          <w:bCs/>
          <w:sz w:val="24"/>
          <w:szCs w:val="24"/>
          <w:lang w:val="id-ID"/>
        </w:rPr>
      </w:pPr>
    </w:p>
    <w:p w14:paraId="634A5F49" w14:textId="77777777" w:rsidR="00F012B1" w:rsidRDefault="00F012B1" w:rsidP="000E0E63">
      <w:pPr>
        <w:spacing w:before="240" w:after="0" w:line="240" w:lineRule="auto"/>
        <w:ind w:left="426" w:firstLine="24"/>
        <w:jc w:val="center"/>
        <w:rPr>
          <w:rFonts w:ascii="Yu Gothic UI Semilight" w:eastAsia="Yu Gothic UI Semilight" w:hAnsi="Yu Gothic UI Semilight" w:cs="Times New Roman"/>
          <w:b/>
          <w:bCs/>
          <w:sz w:val="24"/>
          <w:szCs w:val="24"/>
          <w:lang w:val="id-ID"/>
        </w:rPr>
      </w:pPr>
    </w:p>
    <w:p w14:paraId="21AE37A4" w14:textId="47500130" w:rsidR="000E0E63" w:rsidRPr="000E0E63" w:rsidRDefault="000E0E63" w:rsidP="000E0E63">
      <w:pPr>
        <w:spacing w:before="240" w:after="0" w:line="240" w:lineRule="auto"/>
        <w:ind w:left="426" w:firstLine="24"/>
        <w:jc w:val="center"/>
        <w:rPr>
          <w:rFonts w:ascii="Yu Gothic UI Semilight" w:eastAsia="Yu Gothic UI Semilight" w:hAnsi="Yu Gothic UI Semilight" w:cs="Times New Roman"/>
          <w:bCs/>
          <w:sz w:val="24"/>
          <w:szCs w:val="24"/>
        </w:rPr>
      </w:pPr>
      <w:r w:rsidRPr="000E0E63">
        <w:rPr>
          <w:rFonts w:ascii="Yu Gothic UI Semilight" w:eastAsia="Yu Gothic UI Semilight" w:hAnsi="Yu Gothic UI Semilight" w:cs="Times New Roman"/>
          <w:b/>
          <w:bCs/>
          <w:sz w:val="24"/>
          <w:szCs w:val="24"/>
          <w:lang w:val="id-ID"/>
        </w:rPr>
        <w:lastRenderedPageBreak/>
        <w:t xml:space="preserve">Tabel 2. </w:t>
      </w:r>
      <w:r w:rsidRPr="000E0E63">
        <w:rPr>
          <w:rFonts w:ascii="Yu Gothic UI Semilight" w:eastAsia="Yu Gothic UI Semilight" w:hAnsi="Yu Gothic UI Semilight" w:cs="Times New Roman"/>
          <w:b/>
          <w:bCs/>
          <w:sz w:val="24"/>
          <w:szCs w:val="24"/>
          <w:lang w:val="de-DE"/>
        </w:rPr>
        <w:t xml:space="preserve">Hasil Uji XRF </w:t>
      </w:r>
      <w:r w:rsidRPr="000E0E63">
        <w:rPr>
          <w:rFonts w:ascii="Yu Gothic UI Semilight" w:eastAsia="Yu Gothic UI Semilight" w:hAnsi="Yu Gothic UI Semilight" w:cs="Times New Roman"/>
          <w:b/>
          <w:bCs/>
          <w:sz w:val="24"/>
          <w:szCs w:val="24"/>
        </w:rPr>
        <w:t>(</w:t>
      </w:r>
      <w:r w:rsidRPr="000E0E63">
        <w:rPr>
          <w:rFonts w:ascii="Yu Gothic UI Semilight" w:eastAsia="Yu Gothic UI Semilight" w:hAnsi="Yu Gothic UI Semilight" w:cs="Times New Roman"/>
          <w:b/>
          <w:bCs/>
          <w:i/>
          <w:iCs/>
          <w:sz w:val="24"/>
          <w:szCs w:val="24"/>
        </w:rPr>
        <w:t xml:space="preserve">X-Ray Flourescence </w:t>
      </w:r>
      <w:r w:rsidRPr="000E0E63">
        <w:rPr>
          <w:rFonts w:ascii="Yu Gothic UI Semilight" w:eastAsia="Yu Gothic UI Semilight" w:hAnsi="Yu Gothic UI Semilight" w:cs="Times New Roman"/>
          <w:b/>
          <w:bCs/>
          <w:sz w:val="24"/>
          <w:szCs w:val="24"/>
        </w:rPr>
        <w:t>)</w:t>
      </w:r>
    </w:p>
    <w:tbl>
      <w:tblPr>
        <w:tblStyle w:val="PlainTable2"/>
        <w:tblW w:w="9399" w:type="dxa"/>
        <w:tblInd w:w="360" w:type="dxa"/>
        <w:tblLook w:val="04A0" w:firstRow="1" w:lastRow="0" w:firstColumn="1" w:lastColumn="0" w:noHBand="0" w:noVBand="1"/>
      </w:tblPr>
      <w:tblGrid>
        <w:gridCol w:w="629"/>
        <w:gridCol w:w="2323"/>
        <w:gridCol w:w="1188"/>
        <w:gridCol w:w="1418"/>
        <w:gridCol w:w="1275"/>
        <w:gridCol w:w="1276"/>
        <w:gridCol w:w="1290"/>
      </w:tblGrid>
      <w:tr w:rsidR="000E0E63" w:rsidRPr="000E0E63" w14:paraId="3E430622" w14:textId="77777777" w:rsidTr="000E0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39953E3" w14:textId="77777777" w:rsidR="000E0E63" w:rsidRPr="000E0E63" w:rsidRDefault="000E0E63" w:rsidP="000E0E63">
            <w:pPr>
              <w:jc w:val="center"/>
              <w:rPr>
                <w:rFonts w:ascii="Yu Gothic UI Semilight" w:eastAsia="Yu Gothic UI Semilight" w:hAnsi="Yu Gothic UI Semilight" w:cs="Times New Roman"/>
                <w:lang w:val="id-ID"/>
              </w:rPr>
            </w:pPr>
            <w:proofErr w:type="spellStart"/>
            <w:r w:rsidRPr="000E0E63">
              <w:rPr>
                <w:rFonts w:ascii="Yu Gothic UI Semilight" w:eastAsia="Yu Gothic UI Semilight" w:hAnsi="Yu Gothic UI Semilight" w:cs="Times New Roman"/>
                <w:lang w:val="id-ID"/>
              </w:rPr>
              <w:t>No</w:t>
            </w:r>
            <w:proofErr w:type="spellEnd"/>
          </w:p>
        </w:tc>
        <w:tc>
          <w:tcPr>
            <w:tcW w:w="2323" w:type="dxa"/>
            <w:vMerge w:val="restart"/>
            <w:vAlign w:val="center"/>
          </w:tcPr>
          <w:p w14:paraId="1C3405FB" w14:textId="77777777" w:rsidR="000E0E63" w:rsidRPr="000E0E63" w:rsidRDefault="000E0E63" w:rsidP="000E0E63">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Komposisi MIneral</w:t>
            </w:r>
          </w:p>
        </w:tc>
        <w:tc>
          <w:tcPr>
            <w:tcW w:w="6444" w:type="dxa"/>
            <w:gridSpan w:val="5"/>
            <w:vAlign w:val="center"/>
          </w:tcPr>
          <w:p w14:paraId="12D631D9" w14:textId="77777777" w:rsidR="000E0E63" w:rsidRPr="000E0E63" w:rsidRDefault="000E0E63" w:rsidP="000E0E63">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Kadar (%)</w:t>
            </w:r>
          </w:p>
        </w:tc>
      </w:tr>
      <w:tr w:rsidR="000E0E63" w:rsidRPr="000E0E63" w14:paraId="7B4E5C6B"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C4F17F3" w14:textId="77777777" w:rsidR="000E0E63" w:rsidRPr="000E0E63" w:rsidRDefault="000E0E63" w:rsidP="000E0E63">
            <w:pPr>
              <w:jc w:val="center"/>
              <w:rPr>
                <w:rFonts w:ascii="Yu Gothic UI Semilight" w:eastAsia="Yu Gothic UI Semilight" w:hAnsi="Yu Gothic UI Semilight" w:cs="Times New Roman"/>
                <w:lang w:val="id-ID"/>
              </w:rPr>
            </w:pPr>
          </w:p>
        </w:tc>
        <w:tc>
          <w:tcPr>
            <w:tcW w:w="2323" w:type="dxa"/>
            <w:vMerge/>
            <w:vAlign w:val="center"/>
          </w:tcPr>
          <w:p w14:paraId="715697B2"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i/>
                <w:iCs/>
                <w:lang w:val="id-ID"/>
              </w:rPr>
            </w:pPr>
          </w:p>
        </w:tc>
        <w:tc>
          <w:tcPr>
            <w:tcW w:w="1188" w:type="dxa"/>
            <w:vAlign w:val="center"/>
          </w:tcPr>
          <w:p w14:paraId="22068060"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rPr>
            </w:pPr>
            <w:r w:rsidRPr="000E0E63">
              <w:rPr>
                <w:rFonts w:ascii="Yu Gothic UI Semilight" w:eastAsia="Yu Gothic UI Semilight" w:hAnsi="Yu Gothic UI Semilight" w:cs="Times New Roman"/>
                <w:b/>
                <w:bCs/>
              </w:rPr>
              <w:t>Sampel B1</w:t>
            </w:r>
          </w:p>
        </w:tc>
        <w:tc>
          <w:tcPr>
            <w:tcW w:w="1418" w:type="dxa"/>
            <w:vAlign w:val="center"/>
          </w:tcPr>
          <w:p w14:paraId="6E77AE53"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ID"/>
              </w:rPr>
            </w:pPr>
            <w:r w:rsidRPr="000E0E63">
              <w:rPr>
                <w:rFonts w:ascii="Yu Gothic UI Semilight" w:eastAsia="Yu Gothic UI Semilight" w:hAnsi="Yu Gothic UI Semilight" w:cs="Times New Roman"/>
                <w:b/>
                <w:bCs/>
              </w:rPr>
              <w:t>Sampel B2</w:t>
            </w:r>
          </w:p>
        </w:tc>
        <w:tc>
          <w:tcPr>
            <w:tcW w:w="1275" w:type="dxa"/>
            <w:vAlign w:val="center"/>
          </w:tcPr>
          <w:p w14:paraId="0067A2FD"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ID"/>
              </w:rPr>
            </w:pPr>
            <w:r w:rsidRPr="000E0E63">
              <w:rPr>
                <w:rFonts w:ascii="Yu Gothic UI Semilight" w:eastAsia="Yu Gothic UI Semilight" w:hAnsi="Yu Gothic UI Semilight" w:cs="Times New Roman"/>
                <w:b/>
                <w:bCs/>
              </w:rPr>
              <w:t>Sampel B3</w:t>
            </w:r>
          </w:p>
        </w:tc>
        <w:tc>
          <w:tcPr>
            <w:tcW w:w="1276" w:type="dxa"/>
            <w:vAlign w:val="center"/>
          </w:tcPr>
          <w:p w14:paraId="22E468B4"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ID"/>
              </w:rPr>
            </w:pPr>
            <w:r w:rsidRPr="000E0E63">
              <w:rPr>
                <w:rFonts w:ascii="Yu Gothic UI Semilight" w:eastAsia="Yu Gothic UI Semilight" w:hAnsi="Yu Gothic UI Semilight" w:cs="Times New Roman"/>
                <w:b/>
                <w:bCs/>
              </w:rPr>
              <w:t>Sampel B4</w:t>
            </w:r>
          </w:p>
        </w:tc>
        <w:tc>
          <w:tcPr>
            <w:tcW w:w="1290" w:type="dxa"/>
            <w:vAlign w:val="center"/>
          </w:tcPr>
          <w:p w14:paraId="2F917BFD"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lang w:val="id-ID"/>
              </w:rPr>
            </w:pPr>
            <w:r w:rsidRPr="000E0E63">
              <w:rPr>
                <w:rFonts w:ascii="Yu Gothic UI Semilight" w:eastAsia="Yu Gothic UI Semilight" w:hAnsi="Yu Gothic UI Semilight" w:cs="Times New Roman"/>
                <w:b/>
                <w:bCs/>
              </w:rPr>
              <w:t>Rata-rata</w:t>
            </w:r>
          </w:p>
        </w:tc>
      </w:tr>
      <w:tr w:rsidR="000E0E63" w:rsidRPr="000E0E63" w14:paraId="73CF6F6B" w14:textId="77777777" w:rsidTr="000E0E63">
        <w:tc>
          <w:tcPr>
            <w:cnfStyle w:val="001000000000" w:firstRow="0" w:lastRow="0" w:firstColumn="1" w:lastColumn="0" w:oddVBand="0" w:evenVBand="0" w:oddHBand="0" w:evenHBand="0" w:firstRowFirstColumn="0" w:firstRowLastColumn="0" w:lastRowFirstColumn="0" w:lastRowLastColumn="0"/>
            <w:tcW w:w="0" w:type="auto"/>
            <w:vAlign w:val="center"/>
          </w:tcPr>
          <w:p w14:paraId="083C67F7"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1</w:t>
            </w:r>
          </w:p>
        </w:tc>
        <w:tc>
          <w:tcPr>
            <w:tcW w:w="2323" w:type="dxa"/>
            <w:vAlign w:val="center"/>
          </w:tcPr>
          <w:p w14:paraId="106D2236"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color w:val="FF0000"/>
                <w:lang w:val="id-ID"/>
              </w:rPr>
            </w:pPr>
            <w:r w:rsidRPr="000E0E63">
              <w:rPr>
                <w:rFonts w:ascii="Yu Gothic UI Semilight" w:eastAsia="Yu Gothic UI Semilight" w:hAnsi="Yu Gothic UI Semilight" w:cs="Times New Roman"/>
                <w:color w:val="FF0000"/>
              </w:rPr>
              <w:t>Kuarsa (SiO</w:t>
            </w:r>
            <w:r w:rsidRPr="000E0E63">
              <w:rPr>
                <w:rFonts w:ascii="Yu Gothic UI Semilight" w:eastAsia="Yu Gothic UI Semilight" w:hAnsi="Yu Gothic UI Semilight" w:cs="Times New Roman"/>
                <w:color w:val="FF0000"/>
                <w:vertAlign w:val="subscript"/>
              </w:rPr>
              <w:t>2</w:t>
            </w:r>
            <w:r w:rsidRPr="000E0E63">
              <w:rPr>
                <w:rFonts w:ascii="Yu Gothic UI Semilight" w:eastAsia="Yu Gothic UI Semilight" w:hAnsi="Yu Gothic UI Semilight" w:cs="Times New Roman"/>
                <w:color w:val="FF0000"/>
              </w:rPr>
              <w:t>)</w:t>
            </w:r>
          </w:p>
        </w:tc>
        <w:tc>
          <w:tcPr>
            <w:tcW w:w="1188" w:type="dxa"/>
            <w:vAlign w:val="center"/>
          </w:tcPr>
          <w:p w14:paraId="45C61CED"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color w:val="FF0000"/>
                <w:lang w:val="id-ID"/>
              </w:rPr>
            </w:pPr>
            <w:r w:rsidRPr="000E0E63">
              <w:rPr>
                <w:rFonts w:ascii="Yu Gothic UI Semilight" w:eastAsia="Yu Gothic UI Semilight" w:hAnsi="Yu Gothic UI Semilight" w:cs="Times New Roman"/>
                <w:color w:val="FF0000"/>
              </w:rPr>
              <w:t>98,0</w:t>
            </w:r>
          </w:p>
        </w:tc>
        <w:tc>
          <w:tcPr>
            <w:tcW w:w="1418" w:type="dxa"/>
            <w:vAlign w:val="center"/>
          </w:tcPr>
          <w:p w14:paraId="5C50897C"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color w:val="FF0000"/>
                <w:lang w:val="id-ID"/>
              </w:rPr>
            </w:pPr>
            <w:r w:rsidRPr="000E0E63">
              <w:rPr>
                <w:rFonts w:ascii="Yu Gothic UI Semilight" w:eastAsia="Yu Gothic UI Semilight" w:hAnsi="Yu Gothic UI Semilight" w:cs="Times New Roman"/>
                <w:color w:val="FF0000"/>
              </w:rPr>
              <w:t>97,4</w:t>
            </w:r>
          </w:p>
        </w:tc>
        <w:tc>
          <w:tcPr>
            <w:tcW w:w="1275" w:type="dxa"/>
            <w:vAlign w:val="center"/>
          </w:tcPr>
          <w:p w14:paraId="18B74EA3"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color w:val="FF0000"/>
                <w:lang w:val="id-ID"/>
              </w:rPr>
            </w:pPr>
            <w:r w:rsidRPr="000E0E63">
              <w:rPr>
                <w:rFonts w:ascii="Yu Gothic UI Semilight" w:eastAsia="Yu Gothic UI Semilight" w:hAnsi="Yu Gothic UI Semilight" w:cs="Times New Roman"/>
                <w:color w:val="FF0000"/>
              </w:rPr>
              <w:t>97,5</w:t>
            </w:r>
          </w:p>
        </w:tc>
        <w:tc>
          <w:tcPr>
            <w:tcW w:w="1276" w:type="dxa"/>
            <w:vAlign w:val="center"/>
          </w:tcPr>
          <w:p w14:paraId="4B508EF8"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color w:val="FF0000"/>
                <w:lang w:val="id-ID"/>
              </w:rPr>
            </w:pPr>
            <w:r w:rsidRPr="000E0E63">
              <w:rPr>
                <w:rFonts w:ascii="Yu Gothic UI Semilight" w:eastAsia="Yu Gothic UI Semilight" w:hAnsi="Yu Gothic UI Semilight" w:cs="Times New Roman"/>
                <w:color w:val="FF0000"/>
              </w:rPr>
              <w:t>98,0</w:t>
            </w:r>
          </w:p>
        </w:tc>
        <w:tc>
          <w:tcPr>
            <w:tcW w:w="1290" w:type="dxa"/>
            <w:vAlign w:val="center"/>
          </w:tcPr>
          <w:p w14:paraId="6C898C12"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color w:val="FF0000"/>
                <w:lang w:val="id-ID"/>
              </w:rPr>
            </w:pPr>
            <w:r w:rsidRPr="000E0E63">
              <w:rPr>
                <w:rFonts w:ascii="Yu Gothic UI Semilight" w:eastAsia="Yu Gothic UI Semilight" w:hAnsi="Yu Gothic UI Semilight" w:cs="Times New Roman"/>
                <w:color w:val="FF0000"/>
              </w:rPr>
              <w:t>97,72</w:t>
            </w:r>
          </w:p>
        </w:tc>
      </w:tr>
      <w:tr w:rsidR="000E0E63" w:rsidRPr="000E0E63" w14:paraId="4CED5268"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F256D3"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2</w:t>
            </w:r>
          </w:p>
        </w:tc>
        <w:tc>
          <w:tcPr>
            <w:tcW w:w="2323" w:type="dxa"/>
            <w:vAlign w:val="center"/>
          </w:tcPr>
          <w:p w14:paraId="26F9DFB4"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Kalsium Oksida (CaO)</w:t>
            </w:r>
          </w:p>
        </w:tc>
        <w:tc>
          <w:tcPr>
            <w:tcW w:w="1188" w:type="dxa"/>
            <w:vAlign w:val="center"/>
          </w:tcPr>
          <w:p w14:paraId="5B07CA64"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0,59</w:t>
            </w:r>
          </w:p>
        </w:tc>
        <w:tc>
          <w:tcPr>
            <w:tcW w:w="1418" w:type="dxa"/>
            <w:vAlign w:val="center"/>
          </w:tcPr>
          <w:p w14:paraId="54EC3B8A"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0,58</w:t>
            </w:r>
          </w:p>
        </w:tc>
        <w:tc>
          <w:tcPr>
            <w:tcW w:w="1275" w:type="dxa"/>
            <w:vAlign w:val="center"/>
          </w:tcPr>
          <w:p w14:paraId="05B4F57A"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0,66</w:t>
            </w:r>
          </w:p>
        </w:tc>
        <w:tc>
          <w:tcPr>
            <w:tcW w:w="1276" w:type="dxa"/>
            <w:vAlign w:val="center"/>
          </w:tcPr>
          <w:p w14:paraId="0A3A02B8"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0,59</w:t>
            </w:r>
          </w:p>
        </w:tc>
        <w:tc>
          <w:tcPr>
            <w:tcW w:w="1290" w:type="dxa"/>
            <w:vAlign w:val="center"/>
          </w:tcPr>
          <w:p w14:paraId="6E870590"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0,605</w:t>
            </w:r>
          </w:p>
        </w:tc>
      </w:tr>
      <w:tr w:rsidR="000E0E63" w:rsidRPr="000E0E63" w14:paraId="25FAED5D" w14:textId="77777777" w:rsidTr="000E0E63">
        <w:tc>
          <w:tcPr>
            <w:cnfStyle w:val="001000000000" w:firstRow="0" w:lastRow="0" w:firstColumn="1" w:lastColumn="0" w:oddVBand="0" w:evenVBand="0" w:oddHBand="0" w:evenHBand="0" w:firstRowFirstColumn="0" w:firstRowLastColumn="0" w:lastRowFirstColumn="0" w:lastRowLastColumn="0"/>
            <w:tcW w:w="0" w:type="auto"/>
            <w:vAlign w:val="center"/>
          </w:tcPr>
          <w:p w14:paraId="477F4B9A"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3</w:t>
            </w:r>
          </w:p>
        </w:tc>
        <w:tc>
          <w:tcPr>
            <w:tcW w:w="2323" w:type="dxa"/>
            <w:vAlign w:val="center"/>
          </w:tcPr>
          <w:p w14:paraId="79843B64"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Rutile (TiO</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w:t>
            </w:r>
          </w:p>
        </w:tc>
        <w:tc>
          <w:tcPr>
            <w:tcW w:w="1188" w:type="dxa"/>
            <w:vAlign w:val="center"/>
          </w:tcPr>
          <w:p w14:paraId="60E77379"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0,529</w:t>
            </w:r>
          </w:p>
        </w:tc>
        <w:tc>
          <w:tcPr>
            <w:tcW w:w="1418" w:type="dxa"/>
            <w:vAlign w:val="center"/>
          </w:tcPr>
          <w:p w14:paraId="2A45C472"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1,05</w:t>
            </w:r>
          </w:p>
        </w:tc>
        <w:tc>
          <w:tcPr>
            <w:tcW w:w="1275" w:type="dxa"/>
            <w:vAlign w:val="center"/>
          </w:tcPr>
          <w:p w14:paraId="518E1AEF"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0,562</w:t>
            </w:r>
          </w:p>
        </w:tc>
        <w:tc>
          <w:tcPr>
            <w:tcW w:w="1276" w:type="dxa"/>
            <w:vAlign w:val="center"/>
          </w:tcPr>
          <w:p w14:paraId="53AC34A4"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0,45</w:t>
            </w:r>
          </w:p>
        </w:tc>
        <w:tc>
          <w:tcPr>
            <w:tcW w:w="1290" w:type="dxa"/>
            <w:vAlign w:val="center"/>
          </w:tcPr>
          <w:p w14:paraId="106C4E0C"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0,647</w:t>
            </w:r>
          </w:p>
        </w:tc>
      </w:tr>
      <w:tr w:rsidR="000E0E63" w:rsidRPr="000E0E63" w14:paraId="188FAC88"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70DBCF"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4</w:t>
            </w:r>
          </w:p>
        </w:tc>
        <w:tc>
          <w:tcPr>
            <w:tcW w:w="2323" w:type="dxa"/>
            <w:vAlign w:val="center"/>
          </w:tcPr>
          <w:p w14:paraId="52AD5191"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Shcherbinaite (V</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O</w:t>
            </w:r>
            <w:r w:rsidRPr="000E0E63">
              <w:rPr>
                <w:rFonts w:ascii="Yu Gothic UI Semilight" w:eastAsia="Yu Gothic UI Semilight" w:hAnsi="Yu Gothic UI Semilight" w:cs="Times New Roman"/>
                <w:vertAlign w:val="subscript"/>
              </w:rPr>
              <w:t>5</w:t>
            </w:r>
            <w:r w:rsidRPr="000E0E63">
              <w:rPr>
                <w:rFonts w:ascii="Yu Gothic UI Semilight" w:eastAsia="Yu Gothic UI Semilight" w:hAnsi="Yu Gothic UI Semilight" w:cs="Times New Roman"/>
              </w:rPr>
              <w:t>)</w:t>
            </w:r>
          </w:p>
        </w:tc>
        <w:tc>
          <w:tcPr>
            <w:tcW w:w="1188" w:type="dxa"/>
            <w:vAlign w:val="center"/>
          </w:tcPr>
          <w:p w14:paraId="5E1EF872"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418" w:type="dxa"/>
            <w:vAlign w:val="center"/>
          </w:tcPr>
          <w:p w14:paraId="652E2645"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75" w:type="dxa"/>
            <w:vAlign w:val="center"/>
          </w:tcPr>
          <w:p w14:paraId="367F24BF"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0,005</w:t>
            </w:r>
          </w:p>
        </w:tc>
        <w:tc>
          <w:tcPr>
            <w:tcW w:w="1276" w:type="dxa"/>
            <w:vAlign w:val="center"/>
          </w:tcPr>
          <w:p w14:paraId="46B17AA5"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90" w:type="dxa"/>
            <w:vAlign w:val="center"/>
          </w:tcPr>
          <w:p w14:paraId="21BADBD1"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0,005</w:t>
            </w:r>
          </w:p>
        </w:tc>
      </w:tr>
      <w:tr w:rsidR="000E0E63" w:rsidRPr="000E0E63" w14:paraId="3B360C1A" w14:textId="77777777" w:rsidTr="000E0E63">
        <w:tc>
          <w:tcPr>
            <w:cnfStyle w:val="001000000000" w:firstRow="0" w:lastRow="0" w:firstColumn="1" w:lastColumn="0" w:oddVBand="0" w:evenVBand="0" w:oddHBand="0" w:evenHBand="0" w:firstRowFirstColumn="0" w:firstRowLastColumn="0" w:lastRowFirstColumn="0" w:lastRowLastColumn="0"/>
            <w:tcW w:w="0" w:type="auto"/>
            <w:vAlign w:val="center"/>
          </w:tcPr>
          <w:p w14:paraId="5ADA9B72"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5</w:t>
            </w:r>
          </w:p>
        </w:tc>
        <w:tc>
          <w:tcPr>
            <w:tcW w:w="2323" w:type="dxa"/>
            <w:vAlign w:val="center"/>
          </w:tcPr>
          <w:p w14:paraId="0F8A4D8B"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Eskolaite (Cr2O</w:t>
            </w:r>
            <w:r w:rsidRPr="000E0E63">
              <w:rPr>
                <w:rFonts w:ascii="Yu Gothic UI Semilight" w:eastAsia="Yu Gothic UI Semilight" w:hAnsi="Yu Gothic UI Semilight" w:cs="Times New Roman"/>
                <w:vertAlign w:val="subscript"/>
              </w:rPr>
              <w:t>3</w:t>
            </w:r>
            <w:r w:rsidRPr="000E0E63">
              <w:rPr>
                <w:rFonts w:ascii="Yu Gothic UI Semilight" w:eastAsia="Yu Gothic UI Semilight" w:hAnsi="Yu Gothic UI Semilight" w:cs="Times New Roman"/>
              </w:rPr>
              <w:t>)</w:t>
            </w:r>
          </w:p>
        </w:tc>
        <w:tc>
          <w:tcPr>
            <w:tcW w:w="1188" w:type="dxa"/>
            <w:vAlign w:val="center"/>
          </w:tcPr>
          <w:p w14:paraId="47CD7AE7"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0,038</w:t>
            </w:r>
          </w:p>
        </w:tc>
        <w:tc>
          <w:tcPr>
            <w:tcW w:w="1418" w:type="dxa"/>
            <w:vAlign w:val="center"/>
          </w:tcPr>
          <w:p w14:paraId="30F0CC9B"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0,041</w:t>
            </w:r>
          </w:p>
        </w:tc>
        <w:tc>
          <w:tcPr>
            <w:tcW w:w="1275" w:type="dxa"/>
            <w:vAlign w:val="center"/>
          </w:tcPr>
          <w:p w14:paraId="20E6243C"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0,046</w:t>
            </w:r>
          </w:p>
        </w:tc>
        <w:tc>
          <w:tcPr>
            <w:tcW w:w="1276" w:type="dxa"/>
            <w:vAlign w:val="center"/>
          </w:tcPr>
          <w:p w14:paraId="3808E80A"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0,040</w:t>
            </w:r>
          </w:p>
        </w:tc>
        <w:tc>
          <w:tcPr>
            <w:tcW w:w="1290" w:type="dxa"/>
            <w:vAlign w:val="center"/>
          </w:tcPr>
          <w:p w14:paraId="48BAA418"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0,041</w:t>
            </w:r>
          </w:p>
        </w:tc>
      </w:tr>
      <w:tr w:rsidR="000E0E63" w:rsidRPr="000E0E63" w14:paraId="641EF965"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7B240E"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6</w:t>
            </w:r>
          </w:p>
        </w:tc>
        <w:tc>
          <w:tcPr>
            <w:tcW w:w="2323" w:type="dxa"/>
            <w:vAlign w:val="center"/>
          </w:tcPr>
          <w:p w14:paraId="4622E20F"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Hematite (Fe2O</w:t>
            </w:r>
            <w:r w:rsidRPr="000E0E63">
              <w:rPr>
                <w:rFonts w:ascii="Yu Gothic UI Semilight" w:eastAsia="Yu Gothic UI Semilight" w:hAnsi="Yu Gothic UI Semilight" w:cs="Times New Roman"/>
                <w:vertAlign w:val="subscript"/>
              </w:rPr>
              <w:t>3</w:t>
            </w:r>
            <w:r w:rsidRPr="000E0E63">
              <w:rPr>
                <w:rFonts w:ascii="Yu Gothic UI Semilight" w:eastAsia="Yu Gothic UI Semilight" w:hAnsi="Yu Gothic UI Semilight" w:cs="Times New Roman"/>
              </w:rPr>
              <w:t>)</w:t>
            </w:r>
          </w:p>
        </w:tc>
        <w:tc>
          <w:tcPr>
            <w:tcW w:w="1188" w:type="dxa"/>
            <w:vAlign w:val="center"/>
          </w:tcPr>
          <w:p w14:paraId="43474366"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0,17</w:t>
            </w:r>
          </w:p>
        </w:tc>
        <w:tc>
          <w:tcPr>
            <w:tcW w:w="1418" w:type="dxa"/>
            <w:vAlign w:val="center"/>
          </w:tcPr>
          <w:p w14:paraId="1FF173C0"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0,17</w:t>
            </w:r>
          </w:p>
        </w:tc>
        <w:tc>
          <w:tcPr>
            <w:tcW w:w="1275" w:type="dxa"/>
            <w:vAlign w:val="center"/>
          </w:tcPr>
          <w:p w14:paraId="0CF26279"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0,18</w:t>
            </w:r>
          </w:p>
        </w:tc>
        <w:tc>
          <w:tcPr>
            <w:tcW w:w="1276" w:type="dxa"/>
            <w:vAlign w:val="center"/>
          </w:tcPr>
          <w:p w14:paraId="49B867A4"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0,18</w:t>
            </w:r>
          </w:p>
        </w:tc>
        <w:tc>
          <w:tcPr>
            <w:tcW w:w="1290" w:type="dxa"/>
            <w:vAlign w:val="center"/>
          </w:tcPr>
          <w:p w14:paraId="426CD472"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0,17</w:t>
            </w:r>
          </w:p>
        </w:tc>
      </w:tr>
      <w:tr w:rsidR="000E0E63" w:rsidRPr="000E0E63" w14:paraId="411B33BA" w14:textId="77777777" w:rsidTr="000E0E63">
        <w:tc>
          <w:tcPr>
            <w:cnfStyle w:val="001000000000" w:firstRow="0" w:lastRow="0" w:firstColumn="1" w:lastColumn="0" w:oddVBand="0" w:evenVBand="0" w:oddHBand="0" w:evenHBand="0" w:firstRowFirstColumn="0" w:firstRowLastColumn="0" w:lastRowFirstColumn="0" w:lastRowLastColumn="0"/>
            <w:tcW w:w="0" w:type="auto"/>
            <w:vAlign w:val="center"/>
          </w:tcPr>
          <w:p w14:paraId="13528BAF"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7</w:t>
            </w:r>
          </w:p>
        </w:tc>
        <w:tc>
          <w:tcPr>
            <w:tcW w:w="2323" w:type="dxa"/>
            <w:vAlign w:val="center"/>
          </w:tcPr>
          <w:p w14:paraId="60C572F1"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Manganosite (MnO)</w:t>
            </w:r>
          </w:p>
        </w:tc>
        <w:tc>
          <w:tcPr>
            <w:tcW w:w="1188" w:type="dxa"/>
            <w:vAlign w:val="center"/>
          </w:tcPr>
          <w:p w14:paraId="11D77480"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418" w:type="dxa"/>
            <w:vAlign w:val="center"/>
          </w:tcPr>
          <w:p w14:paraId="119D0A06"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75" w:type="dxa"/>
            <w:vAlign w:val="center"/>
          </w:tcPr>
          <w:p w14:paraId="50965282"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0,034</w:t>
            </w:r>
          </w:p>
        </w:tc>
        <w:tc>
          <w:tcPr>
            <w:tcW w:w="1276" w:type="dxa"/>
            <w:vAlign w:val="center"/>
          </w:tcPr>
          <w:p w14:paraId="31E82643"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90" w:type="dxa"/>
            <w:vAlign w:val="center"/>
          </w:tcPr>
          <w:p w14:paraId="3210946F"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0,034</w:t>
            </w:r>
          </w:p>
        </w:tc>
      </w:tr>
      <w:tr w:rsidR="000E0E63" w:rsidRPr="000E0E63" w14:paraId="76B16C44"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9C3266"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8</w:t>
            </w:r>
          </w:p>
        </w:tc>
        <w:tc>
          <w:tcPr>
            <w:tcW w:w="2323" w:type="dxa"/>
            <w:vAlign w:val="center"/>
          </w:tcPr>
          <w:p w14:paraId="42464600"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Bunsenite (NiO)</w:t>
            </w:r>
          </w:p>
        </w:tc>
        <w:tc>
          <w:tcPr>
            <w:tcW w:w="1188" w:type="dxa"/>
            <w:vAlign w:val="center"/>
          </w:tcPr>
          <w:p w14:paraId="1CF84AC4"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0,598</w:t>
            </w:r>
          </w:p>
        </w:tc>
        <w:tc>
          <w:tcPr>
            <w:tcW w:w="1418" w:type="dxa"/>
            <w:vAlign w:val="center"/>
          </w:tcPr>
          <w:p w14:paraId="7C58EFBB"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0,589</w:t>
            </w:r>
          </w:p>
        </w:tc>
        <w:tc>
          <w:tcPr>
            <w:tcW w:w="1275" w:type="dxa"/>
            <w:vAlign w:val="center"/>
          </w:tcPr>
          <w:p w14:paraId="7AF1D16A"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0,649</w:t>
            </w:r>
          </w:p>
        </w:tc>
        <w:tc>
          <w:tcPr>
            <w:tcW w:w="1276" w:type="dxa"/>
            <w:vAlign w:val="center"/>
          </w:tcPr>
          <w:p w14:paraId="29FBD2B5"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0,623</w:t>
            </w:r>
          </w:p>
        </w:tc>
        <w:tc>
          <w:tcPr>
            <w:tcW w:w="1290" w:type="dxa"/>
            <w:vAlign w:val="center"/>
          </w:tcPr>
          <w:p w14:paraId="3CCF45B1"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0,617</w:t>
            </w:r>
          </w:p>
        </w:tc>
      </w:tr>
      <w:tr w:rsidR="000E0E63" w:rsidRPr="000E0E63" w14:paraId="481BB35C" w14:textId="77777777" w:rsidTr="000E0E63">
        <w:tc>
          <w:tcPr>
            <w:cnfStyle w:val="001000000000" w:firstRow="0" w:lastRow="0" w:firstColumn="1" w:lastColumn="0" w:oddVBand="0" w:evenVBand="0" w:oddHBand="0" w:evenHBand="0" w:firstRowFirstColumn="0" w:firstRowLastColumn="0" w:lastRowFirstColumn="0" w:lastRowLastColumn="0"/>
            <w:tcW w:w="0" w:type="auto"/>
            <w:vAlign w:val="center"/>
          </w:tcPr>
          <w:p w14:paraId="0F936C29"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9</w:t>
            </w:r>
          </w:p>
        </w:tc>
        <w:tc>
          <w:tcPr>
            <w:tcW w:w="2323" w:type="dxa"/>
            <w:vAlign w:val="center"/>
          </w:tcPr>
          <w:p w14:paraId="25A91353"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Tenorite (CuO)</w:t>
            </w:r>
          </w:p>
        </w:tc>
        <w:tc>
          <w:tcPr>
            <w:tcW w:w="1188" w:type="dxa"/>
            <w:vAlign w:val="center"/>
          </w:tcPr>
          <w:p w14:paraId="625713FE"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0,077</w:t>
            </w:r>
          </w:p>
        </w:tc>
        <w:tc>
          <w:tcPr>
            <w:tcW w:w="1418" w:type="dxa"/>
            <w:vAlign w:val="center"/>
          </w:tcPr>
          <w:p w14:paraId="41A6E3FF"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0,072</w:t>
            </w:r>
          </w:p>
        </w:tc>
        <w:tc>
          <w:tcPr>
            <w:tcW w:w="1275" w:type="dxa"/>
            <w:vAlign w:val="center"/>
          </w:tcPr>
          <w:p w14:paraId="3A85769E"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0,082</w:t>
            </w:r>
          </w:p>
        </w:tc>
        <w:tc>
          <w:tcPr>
            <w:tcW w:w="1276" w:type="dxa"/>
            <w:vAlign w:val="center"/>
          </w:tcPr>
          <w:p w14:paraId="2D246218"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0,078</w:t>
            </w:r>
          </w:p>
        </w:tc>
        <w:tc>
          <w:tcPr>
            <w:tcW w:w="1290" w:type="dxa"/>
            <w:vAlign w:val="center"/>
          </w:tcPr>
          <w:p w14:paraId="67D3EC43"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0,077</w:t>
            </w:r>
          </w:p>
        </w:tc>
      </w:tr>
      <w:tr w:rsidR="000E0E63" w:rsidRPr="000E0E63" w14:paraId="35751D99" w14:textId="77777777" w:rsidTr="000E0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BCB546"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10</w:t>
            </w:r>
          </w:p>
        </w:tc>
        <w:tc>
          <w:tcPr>
            <w:tcW w:w="2323" w:type="dxa"/>
            <w:vAlign w:val="center"/>
          </w:tcPr>
          <w:p w14:paraId="07832B01"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Zinc/Seng (ZnO)</w:t>
            </w:r>
          </w:p>
        </w:tc>
        <w:tc>
          <w:tcPr>
            <w:tcW w:w="1188" w:type="dxa"/>
            <w:vAlign w:val="center"/>
          </w:tcPr>
          <w:p w14:paraId="4E158068"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418" w:type="dxa"/>
            <w:vAlign w:val="center"/>
          </w:tcPr>
          <w:p w14:paraId="29EBF4B8"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75" w:type="dxa"/>
            <w:vAlign w:val="center"/>
          </w:tcPr>
          <w:p w14:paraId="5C17EFA3"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0,100</w:t>
            </w:r>
          </w:p>
        </w:tc>
        <w:tc>
          <w:tcPr>
            <w:tcW w:w="1276" w:type="dxa"/>
            <w:vAlign w:val="center"/>
          </w:tcPr>
          <w:p w14:paraId="1D513448"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90" w:type="dxa"/>
            <w:vAlign w:val="center"/>
          </w:tcPr>
          <w:p w14:paraId="4F4F6F7E" w14:textId="77777777" w:rsidR="000E0E63" w:rsidRPr="000E0E63" w:rsidRDefault="000E0E63" w:rsidP="000E0E63">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0,100</w:t>
            </w:r>
          </w:p>
        </w:tc>
      </w:tr>
      <w:tr w:rsidR="000E0E63" w:rsidRPr="000E0E63" w14:paraId="7125F4BA" w14:textId="77777777" w:rsidTr="000E0E63">
        <w:tc>
          <w:tcPr>
            <w:cnfStyle w:val="001000000000" w:firstRow="0" w:lastRow="0" w:firstColumn="1" w:lastColumn="0" w:oddVBand="0" w:evenVBand="0" w:oddHBand="0" w:evenHBand="0" w:firstRowFirstColumn="0" w:firstRowLastColumn="0" w:lastRowFirstColumn="0" w:lastRowLastColumn="0"/>
            <w:tcW w:w="0" w:type="auto"/>
            <w:vAlign w:val="center"/>
          </w:tcPr>
          <w:p w14:paraId="68FD54D7" w14:textId="77777777" w:rsidR="000E0E63" w:rsidRPr="000E0E63" w:rsidRDefault="000E0E63" w:rsidP="000E0E63">
            <w:pPr>
              <w:jc w:val="center"/>
              <w:rPr>
                <w:rFonts w:ascii="Yu Gothic UI Semilight" w:eastAsia="Yu Gothic UI Semilight" w:hAnsi="Yu Gothic UI Semilight" w:cs="Times New Roman"/>
                <w:b w:val="0"/>
                <w:bCs w:val="0"/>
              </w:rPr>
            </w:pPr>
            <w:r w:rsidRPr="000E0E63">
              <w:rPr>
                <w:rFonts w:ascii="Yu Gothic UI Semilight" w:eastAsia="Yu Gothic UI Semilight" w:hAnsi="Yu Gothic UI Semilight" w:cs="Times New Roman"/>
                <w:b w:val="0"/>
                <w:bCs w:val="0"/>
              </w:rPr>
              <w:t>11</w:t>
            </w:r>
          </w:p>
        </w:tc>
        <w:tc>
          <w:tcPr>
            <w:tcW w:w="2323" w:type="dxa"/>
            <w:vAlign w:val="center"/>
          </w:tcPr>
          <w:p w14:paraId="59ACA946"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0E0E63">
              <w:rPr>
                <w:rFonts w:ascii="Yu Gothic UI Semilight" w:eastAsia="Yu Gothic UI Semilight" w:hAnsi="Yu Gothic UI Semilight" w:cs="Times New Roman"/>
              </w:rPr>
              <w:t>Rhenium (Re</w:t>
            </w:r>
            <w:r w:rsidRPr="000E0E63">
              <w:rPr>
                <w:rFonts w:ascii="Yu Gothic UI Semilight" w:eastAsia="Yu Gothic UI Semilight" w:hAnsi="Yu Gothic UI Semilight" w:cs="Times New Roman"/>
                <w:vertAlign w:val="subscript"/>
              </w:rPr>
              <w:t>2</w:t>
            </w:r>
            <w:r w:rsidRPr="000E0E63">
              <w:rPr>
                <w:rFonts w:ascii="Yu Gothic UI Semilight" w:eastAsia="Yu Gothic UI Semilight" w:hAnsi="Yu Gothic UI Semilight" w:cs="Times New Roman"/>
              </w:rPr>
              <w:t>O</w:t>
            </w:r>
            <w:r w:rsidRPr="000E0E63">
              <w:rPr>
                <w:rFonts w:ascii="Yu Gothic UI Semilight" w:eastAsia="Yu Gothic UI Semilight" w:hAnsi="Yu Gothic UI Semilight" w:cs="Times New Roman"/>
                <w:vertAlign w:val="subscript"/>
              </w:rPr>
              <w:t>7</w:t>
            </w:r>
            <w:r w:rsidRPr="000E0E63">
              <w:rPr>
                <w:rFonts w:ascii="Yu Gothic UI Semilight" w:eastAsia="Yu Gothic UI Semilight" w:hAnsi="Yu Gothic UI Semilight" w:cs="Times New Roman"/>
              </w:rPr>
              <w:t>)</w:t>
            </w:r>
          </w:p>
        </w:tc>
        <w:tc>
          <w:tcPr>
            <w:tcW w:w="1188" w:type="dxa"/>
            <w:vAlign w:val="center"/>
          </w:tcPr>
          <w:p w14:paraId="4FE6D538"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418" w:type="dxa"/>
            <w:vAlign w:val="center"/>
          </w:tcPr>
          <w:p w14:paraId="658EA9AC"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0,10</w:t>
            </w:r>
          </w:p>
        </w:tc>
        <w:tc>
          <w:tcPr>
            <w:tcW w:w="1275" w:type="dxa"/>
            <w:vAlign w:val="center"/>
          </w:tcPr>
          <w:p w14:paraId="2D100DA4"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0,16</w:t>
            </w:r>
          </w:p>
        </w:tc>
        <w:tc>
          <w:tcPr>
            <w:tcW w:w="1276" w:type="dxa"/>
            <w:vAlign w:val="center"/>
          </w:tcPr>
          <w:p w14:paraId="5BE82478"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w:t>
            </w:r>
          </w:p>
        </w:tc>
        <w:tc>
          <w:tcPr>
            <w:tcW w:w="1290" w:type="dxa"/>
            <w:vAlign w:val="center"/>
          </w:tcPr>
          <w:p w14:paraId="73CBEBE7" w14:textId="77777777" w:rsidR="000E0E63" w:rsidRPr="000E0E63" w:rsidRDefault="000E0E63" w:rsidP="000E0E63">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ID"/>
              </w:rPr>
            </w:pPr>
            <w:r w:rsidRPr="000E0E63">
              <w:rPr>
                <w:rFonts w:ascii="Yu Gothic UI Semilight" w:eastAsia="Yu Gothic UI Semilight" w:hAnsi="Yu Gothic UI Semilight" w:cs="Times New Roman"/>
              </w:rPr>
              <w:t>0,13</w:t>
            </w:r>
          </w:p>
        </w:tc>
      </w:tr>
    </w:tbl>
    <w:p w14:paraId="6EDDB967" w14:textId="77777777" w:rsidR="000E0E63" w:rsidRPr="000E0E63" w:rsidRDefault="000E0E63" w:rsidP="000E0E63">
      <w:pPr>
        <w:spacing w:after="0" w:line="240" w:lineRule="auto"/>
        <w:ind w:left="426" w:firstLine="567"/>
        <w:jc w:val="both"/>
        <w:rPr>
          <w:rFonts w:ascii="Yu Gothic UI Semilight" w:eastAsia="Yu Gothic UI Semilight" w:hAnsi="Yu Gothic UI Semilight" w:cs="Times New Roman"/>
          <w:bCs/>
          <w:sz w:val="24"/>
          <w:szCs w:val="24"/>
          <w:lang w:val="id-ID"/>
        </w:rPr>
      </w:pPr>
    </w:p>
    <w:tbl>
      <w:tblPr>
        <w:tblStyle w:val="TableGrid"/>
        <w:tblW w:w="0" w:type="auto"/>
        <w:tblInd w:w="360" w:type="dxa"/>
        <w:tblLook w:val="04A0" w:firstRow="1" w:lastRow="0" w:firstColumn="1" w:lastColumn="0" w:noHBand="0" w:noVBand="1"/>
      </w:tblPr>
      <w:tblGrid>
        <w:gridCol w:w="9296"/>
      </w:tblGrid>
      <w:tr w:rsidR="000E0E63" w:rsidRPr="000E0E63" w14:paraId="6FC3EEEB" w14:textId="77777777" w:rsidTr="000E0E63">
        <w:tc>
          <w:tcPr>
            <w:tcW w:w="9296" w:type="dxa"/>
            <w:tcBorders>
              <w:top w:val="nil"/>
              <w:left w:val="nil"/>
              <w:bottom w:val="nil"/>
              <w:right w:val="nil"/>
            </w:tcBorders>
          </w:tcPr>
          <w:p w14:paraId="4B1E9842" w14:textId="77777777" w:rsidR="000E0E63" w:rsidRPr="000E0E63" w:rsidRDefault="000E0E63" w:rsidP="000E0E63">
            <w:pPr>
              <w:jc w:val="center"/>
              <w:rPr>
                <w:rFonts w:ascii="Yu Gothic UI Semilight" w:eastAsia="Yu Gothic UI Semilight" w:hAnsi="Yu Gothic UI Semilight" w:cs="Times New Roman"/>
                <w:bCs/>
                <w:sz w:val="24"/>
                <w:szCs w:val="24"/>
                <w:lang w:val="id-ID"/>
              </w:rPr>
            </w:pPr>
            <w:r w:rsidRPr="000E0E63">
              <w:rPr>
                <w:rFonts w:ascii="Yu Gothic UI Semilight" w:eastAsia="Yu Gothic UI Semilight" w:hAnsi="Yu Gothic UI Semilight" w:cs="Times New Roman"/>
                <w:bCs/>
                <w:noProof/>
                <w:sz w:val="24"/>
                <w:szCs w:val="24"/>
              </w:rPr>
              <w:drawing>
                <wp:inline distT="0" distB="0" distL="0" distR="0" wp14:anchorId="0407ADC2" wp14:editId="50906762">
                  <wp:extent cx="5524500" cy="2314575"/>
                  <wp:effectExtent l="0" t="0" r="0" b="9525"/>
                  <wp:docPr id="3" name="Chart 3">
                    <a:extLst xmlns:a="http://schemas.openxmlformats.org/drawingml/2006/main">
                      <a:ext uri="{FF2B5EF4-FFF2-40B4-BE49-F238E27FC236}">
                        <a16:creationId xmlns:a16="http://schemas.microsoft.com/office/drawing/2014/main" id="{1BCAB714-C990-49D3-B228-1FCB077A3B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0E0E63" w:rsidRPr="000E0E63" w14:paraId="54E83DC5" w14:textId="77777777" w:rsidTr="000E0E63">
        <w:tc>
          <w:tcPr>
            <w:tcW w:w="9296" w:type="dxa"/>
            <w:tcBorders>
              <w:top w:val="nil"/>
              <w:left w:val="nil"/>
              <w:bottom w:val="nil"/>
              <w:right w:val="nil"/>
            </w:tcBorders>
          </w:tcPr>
          <w:p w14:paraId="1DCCCD2F" w14:textId="4C5B138C" w:rsidR="000E0E63" w:rsidRPr="000E0E63" w:rsidRDefault="000E0E63" w:rsidP="000E0E63">
            <w:pPr>
              <w:spacing w:after="200"/>
              <w:jc w:val="center"/>
              <w:rPr>
                <w:rFonts w:ascii="Yu Gothic UI Semilight" w:eastAsia="Yu Gothic UI Semilight" w:hAnsi="Yu Gothic UI Semilight" w:cs="Times New Roman"/>
                <w:b/>
                <w:bCs/>
                <w:sz w:val="24"/>
                <w:szCs w:val="24"/>
              </w:rPr>
            </w:pPr>
            <w:r w:rsidRPr="000E0E63">
              <w:rPr>
                <w:rFonts w:ascii="Yu Gothic UI Semilight" w:eastAsia="Yu Gothic UI Semilight" w:hAnsi="Yu Gothic UI Semilight" w:cs="Times New Roman"/>
                <w:b/>
                <w:bCs/>
                <w:sz w:val="24"/>
                <w:szCs w:val="24"/>
              </w:rPr>
              <w:t>Gambar 1. Grafik Persentase Sampel B1</w:t>
            </w:r>
          </w:p>
        </w:tc>
      </w:tr>
      <w:tr w:rsidR="000E0E63" w:rsidRPr="000E0E63" w14:paraId="65329881" w14:textId="77777777" w:rsidTr="000E0E63">
        <w:tc>
          <w:tcPr>
            <w:tcW w:w="9296" w:type="dxa"/>
            <w:tcBorders>
              <w:top w:val="nil"/>
              <w:left w:val="nil"/>
              <w:bottom w:val="nil"/>
              <w:right w:val="nil"/>
            </w:tcBorders>
          </w:tcPr>
          <w:p w14:paraId="6C968328" w14:textId="77777777" w:rsidR="000E0E63" w:rsidRPr="000E0E63" w:rsidRDefault="000E0E63" w:rsidP="000E0E63">
            <w:pPr>
              <w:jc w:val="center"/>
              <w:rPr>
                <w:rFonts w:ascii="Yu Gothic UI Semilight" w:eastAsia="Yu Gothic UI Semilight" w:hAnsi="Yu Gothic UI Semilight" w:cs="Times New Roman"/>
                <w:bCs/>
                <w:sz w:val="24"/>
                <w:szCs w:val="24"/>
                <w:lang w:val="id-ID"/>
              </w:rPr>
            </w:pPr>
            <w:r w:rsidRPr="000E0E63">
              <w:rPr>
                <w:rFonts w:ascii="Yu Gothic UI Semilight" w:eastAsia="Yu Gothic UI Semilight" w:hAnsi="Yu Gothic UI Semilight" w:cs="Times New Roman"/>
                <w:bCs/>
                <w:noProof/>
                <w:sz w:val="24"/>
                <w:szCs w:val="24"/>
              </w:rPr>
              <w:drawing>
                <wp:inline distT="0" distB="0" distL="0" distR="0" wp14:anchorId="147B66E5" wp14:editId="54F25BBE">
                  <wp:extent cx="5124450" cy="2066925"/>
                  <wp:effectExtent l="0" t="0" r="0" b="9525"/>
                  <wp:docPr id="5" name="Chart 5">
                    <a:extLst xmlns:a="http://schemas.openxmlformats.org/drawingml/2006/main">
                      <a:ext uri="{FF2B5EF4-FFF2-40B4-BE49-F238E27FC236}">
                        <a16:creationId xmlns:a16="http://schemas.microsoft.com/office/drawing/2014/main" id="{16D2D5B8-07B3-48E5-B140-17BA262C6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0E0E63" w:rsidRPr="00A13107" w14:paraId="1F9B9DB3" w14:textId="77777777" w:rsidTr="000E0E63">
        <w:tc>
          <w:tcPr>
            <w:tcW w:w="9296" w:type="dxa"/>
            <w:tcBorders>
              <w:top w:val="nil"/>
              <w:left w:val="nil"/>
              <w:bottom w:val="nil"/>
              <w:right w:val="nil"/>
            </w:tcBorders>
          </w:tcPr>
          <w:p w14:paraId="61117A2F" w14:textId="77777777" w:rsidR="000E0E63" w:rsidRPr="000E0E63" w:rsidRDefault="000E0E63" w:rsidP="000E0E63">
            <w:pPr>
              <w:jc w:val="center"/>
              <w:rPr>
                <w:rFonts w:ascii="Yu Gothic UI Semilight" w:eastAsia="Yu Gothic UI Semilight" w:hAnsi="Yu Gothic UI Semilight" w:cs="Times New Roman"/>
                <w:b/>
                <w:bCs/>
                <w:sz w:val="24"/>
                <w:szCs w:val="24"/>
              </w:rPr>
            </w:pPr>
            <w:r w:rsidRPr="000E0E63">
              <w:rPr>
                <w:rFonts w:ascii="Yu Gothic UI Semilight" w:eastAsia="Yu Gothic UI Semilight" w:hAnsi="Yu Gothic UI Semilight" w:cs="Times New Roman"/>
                <w:b/>
                <w:bCs/>
                <w:sz w:val="24"/>
                <w:szCs w:val="24"/>
              </w:rPr>
              <w:t>Gambar 2. Grafik Persentase Sampel B2</w:t>
            </w:r>
          </w:p>
          <w:p w14:paraId="7689376F" w14:textId="77777777" w:rsidR="000E0E63" w:rsidRPr="000E0E63" w:rsidRDefault="000E0E63" w:rsidP="000E0E63">
            <w:pPr>
              <w:jc w:val="center"/>
              <w:rPr>
                <w:rFonts w:ascii="Yu Gothic UI Semilight" w:eastAsia="Yu Gothic UI Semilight" w:hAnsi="Yu Gothic UI Semilight" w:cs="Times New Roman"/>
                <w:bCs/>
                <w:sz w:val="24"/>
                <w:szCs w:val="24"/>
              </w:rPr>
            </w:pPr>
          </w:p>
          <w:p w14:paraId="19DBC830" w14:textId="6DC81E84" w:rsidR="000E0E63" w:rsidRPr="00A13107" w:rsidRDefault="000E0E63" w:rsidP="000E0E63">
            <w:pPr>
              <w:spacing w:before="240" w:after="200"/>
              <w:ind w:firstLine="435"/>
              <w:jc w:val="both"/>
              <w:rPr>
                <w:rFonts w:ascii="Yu Gothic UI Semilight" w:eastAsia="Yu Gothic UI Semilight" w:hAnsi="Yu Gothic UI Semilight" w:cs="Times New Roman"/>
                <w:bCs/>
                <w:sz w:val="24"/>
                <w:szCs w:val="24"/>
                <w:lang w:val="de-DE"/>
              </w:rPr>
            </w:pPr>
            <w:r w:rsidRPr="000E0E63">
              <w:rPr>
                <w:rFonts w:ascii="Yu Gothic UI Semilight" w:eastAsia="Yu Gothic UI Semilight" w:hAnsi="Yu Gothic UI Semilight" w:cs="Times New Roman"/>
                <w:bCs/>
                <w:sz w:val="24"/>
                <w:szCs w:val="24"/>
                <w:lang w:val="de-DE"/>
              </w:rPr>
              <w:lastRenderedPageBreak/>
              <w:t xml:space="preserve">Berdasarkan grafik pada gambar 1 (satu)  terlihat hasil analisis XRF pada sampel B1 teridentifikasi terdapat  7 (tujuh) komposisi mineral, yaitu Kuarsa </w:t>
            </w:r>
            <w:r w:rsidRPr="000E0E63">
              <w:rPr>
                <w:rFonts w:ascii="Yu Gothic UI Semilight" w:eastAsia="Yu Gothic UI Semilight" w:hAnsi="Yu Gothic UI Semilight" w:cs="Times New Roman"/>
                <w:bCs/>
                <w:sz w:val="24"/>
                <w:szCs w:val="24"/>
              </w:rPr>
              <w:t>(SiO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Kalsium Oksida </w:t>
            </w:r>
            <w:r w:rsidRPr="000E0E63">
              <w:rPr>
                <w:rFonts w:ascii="Yu Gothic UI Semilight" w:eastAsia="Yu Gothic UI Semilight" w:hAnsi="Yu Gothic UI Semilight" w:cs="Times New Roman"/>
                <w:bCs/>
                <w:sz w:val="24"/>
                <w:szCs w:val="24"/>
              </w:rPr>
              <w:t>(CaO)</w:t>
            </w:r>
            <w:r w:rsidRPr="000E0E63">
              <w:rPr>
                <w:rFonts w:ascii="Yu Gothic UI Semilight" w:eastAsia="Yu Gothic UI Semilight" w:hAnsi="Yu Gothic UI Semilight" w:cs="Times New Roman"/>
                <w:bCs/>
                <w:sz w:val="24"/>
                <w:szCs w:val="24"/>
                <w:lang w:val="de-DE"/>
              </w:rPr>
              <w:t xml:space="preserve">, Rutile </w:t>
            </w:r>
            <w:r w:rsidRPr="000E0E63">
              <w:rPr>
                <w:rFonts w:ascii="Yu Gothic UI Semilight" w:eastAsia="Yu Gothic UI Semilight" w:hAnsi="Yu Gothic UI Semilight" w:cs="Times New Roman"/>
                <w:bCs/>
                <w:sz w:val="24"/>
                <w:szCs w:val="24"/>
              </w:rPr>
              <w:t>(TiO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Eskolaite </w:t>
            </w:r>
            <w:r w:rsidRPr="000E0E63">
              <w:rPr>
                <w:rFonts w:ascii="Yu Gothic UI Semilight" w:eastAsia="Yu Gothic UI Semilight" w:hAnsi="Yu Gothic UI Semilight" w:cs="Times New Roman"/>
                <w:bCs/>
                <w:sz w:val="24"/>
                <w:szCs w:val="24"/>
              </w:rPr>
              <w:t>(Cr2O</w:t>
            </w:r>
            <w:r w:rsidRPr="000E0E63">
              <w:rPr>
                <w:rFonts w:ascii="Yu Gothic UI Semilight" w:eastAsia="Yu Gothic UI Semilight" w:hAnsi="Yu Gothic UI Semilight" w:cs="Times New Roman"/>
                <w:bCs/>
                <w:sz w:val="24"/>
                <w:szCs w:val="24"/>
                <w:vertAlign w:val="subscript"/>
              </w:rPr>
              <w:t>3</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Hematite </w:t>
            </w:r>
            <w:r w:rsidRPr="000E0E63">
              <w:rPr>
                <w:rFonts w:ascii="Yu Gothic UI Semilight" w:eastAsia="Yu Gothic UI Semilight" w:hAnsi="Yu Gothic UI Semilight" w:cs="Times New Roman"/>
                <w:bCs/>
                <w:sz w:val="24"/>
                <w:szCs w:val="24"/>
              </w:rPr>
              <w:t>(Fe2O</w:t>
            </w:r>
            <w:r w:rsidRPr="000E0E63">
              <w:rPr>
                <w:rFonts w:ascii="Yu Gothic UI Semilight" w:eastAsia="Yu Gothic UI Semilight" w:hAnsi="Yu Gothic UI Semilight" w:cs="Times New Roman"/>
                <w:bCs/>
                <w:sz w:val="24"/>
                <w:szCs w:val="24"/>
                <w:vertAlign w:val="subscript"/>
              </w:rPr>
              <w:t>3</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Bunsenite </w:t>
            </w:r>
            <w:r w:rsidRPr="000E0E63">
              <w:rPr>
                <w:rFonts w:ascii="Yu Gothic UI Semilight" w:eastAsia="Yu Gothic UI Semilight" w:hAnsi="Yu Gothic UI Semilight" w:cs="Times New Roman"/>
                <w:bCs/>
                <w:sz w:val="24"/>
                <w:szCs w:val="24"/>
              </w:rPr>
              <w:t>(NiO)</w:t>
            </w:r>
            <w:r w:rsidRPr="000E0E63">
              <w:rPr>
                <w:rFonts w:ascii="Yu Gothic UI Semilight" w:eastAsia="Yu Gothic UI Semilight" w:hAnsi="Yu Gothic UI Semilight" w:cs="Times New Roman"/>
                <w:bCs/>
                <w:sz w:val="24"/>
                <w:szCs w:val="24"/>
                <w:lang w:val="de-DE"/>
              </w:rPr>
              <w:t xml:space="preserve"> dan Tenorite </w:t>
            </w:r>
            <w:r w:rsidRPr="000E0E63">
              <w:rPr>
                <w:rFonts w:ascii="Yu Gothic UI Semilight" w:eastAsia="Yu Gothic UI Semilight" w:hAnsi="Yu Gothic UI Semilight" w:cs="Times New Roman"/>
                <w:bCs/>
                <w:sz w:val="24"/>
                <w:szCs w:val="24"/>
              </w:rPr>
              <w:t>(CuO)</w:t>
            </w:r>
            <w:r w:rsidRPr="000E0E63">
              <w:rPr>
                <w:rFonts w:ascii="Yu Gothic UI Semilight" w:eastAsia="Yu Gothic UI Semilight" w:hAnsi="Yu Gothic UI Semilight" w:cs="Times New Roman"/>
                <w:bCs/>
                <w:sz w:val="24"/>
                <w:szCs w:val="24"/>
                <w:lang w:val="de-DE"/>
              </w:rPr>
              <w:t xml:space="preserve">, dengan mineral kuarsa </w:t>
            </w:r>
            <w:r w:rsidRPr="000E0E63">
              <w:rPr>
                <w:rFonts w:ascii="Yu Gothic UI Semilight" w:eastAsia="Yu Gothic UI Semilight" w:hAnsi="Yu Gothic UI Semilight" w:cs="Times New Roman"/>
                <w:bCs/>
                <w:sz w:val="24"/>
                <w:szCs w:val="24"/>
              </w:rPr>
              <w:t>(SiO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sebagai mineral dominan sebesar 98%. Sedangkan grafik pada gambar 2 (dua) sampel B2, teridentifikasi sebanyak 8 (delapan) komposisi mineral di lokasi penelitian, yaitu Kuarsa </w:t>
            </w:r>
            <w:r w:rsidRPr="00A13107">
              <w:rPr>
                <w:rFonts w:ascii="Yu Gothic UI Semilight" w:eastAsia="Yu Gothic UI Semilight" w:hAnsi="Yu Gothic UI Semilight" w:cs="Times New Roman"/>
                <w:bCs/>
                <w:sz w:val="24"/>
                <w:szCs w:val="24"/>
                <w:lang w:val="de-DE"/>
              </w:rPr>
              <w:t>(SiO</w:t>
            </w:r>
            <w:r w:rsidRPr="00A13107">
              <w:rPr>
                <w:rFonts w:ascii="Yu Gothic UI Semilight" w:eastAsia="Yu Gothic UI Semilight" w:hAnsi="Yu Gothic UI Semilight" w:cs="Times New Roman"/>
                <w:bCs/>
                <w:sz w:val="24"/>
                <w:szCs w:val="24"/>
                <w:vertAlign w:val="subscript"/>
                <w:lang w:val="de-DE"/>
              </w:rPr>
              <w:t>2</w:t>
            </w:r>
            <w:r w:rsidRPr="00A13107">
              <w:rPr>
                <w:rFonts w:ascii="Yu Gothic UI Semilight" w:eastAsia="Yu Gothic UI Semilight" w:hAnsi="Yu Gothic UI Semilight" w:cs="Times New Roman"/>
                <w:bCs/>
                <w:sz w:val="24"/>
                <w:szCs w:val="24"/>
                <w:lang w:val="de-DE"/>
              </w:rPr>
              <w:t>)</w:t>
            </w:r>
            <w:r w:rsidRPr="000E0E63">
              <w:rPr>
                <w:rFonts w:ascii="Yu Gothic UI Semilight" w:eastAsia="Yu Gothic UI Semilight" w:hAnsi="Yu Gothic UI Semilight" w:cs="Times New Roman"/>
                <w:bCs/>
                <w:sz w:val="24"/>
                <w:szCs w:val="24"/>
                <w:lang w:val="de-DE"/>
              </w:rPr>
              <w:t xml:space="preserve">, Kalsium Oksida </w:t>
            </w:r>
            <w:r w:rsidRPr="00A13107">
              <w:rPr>
                <w:rFonts w:ascii="Yu Gothic UI Semilight" w:eastAsia="Yu Gothic UI Semilight" w:hAnsi="Yu Gothic UI Semilight" w:cs="Times New Roman"/>
                <w:bCs/>
                <w:sz w:val="24"/>
                <w:szCs w:val="24"/>
                <w:lang w:val="de-DE"/>
              </w:rPr>
              <w:t>(CaO)</w:t>
            </w:r>
            <w:r w:rsidRPr="000E0E63">
              <w:rPr>
                <w:rFonts w:ascii="Yu Gothic UI Semilight" w:eastAsia="Yu Gothic UI Semilight" w:hAnsi="Yu Gothic UI Semilight" w:cs="Times New Roman"/>
                <w:bCs/>
                <w:sz w:val="24"/>
                <w:szCs w:val="24"/>
                <w:lang w:val="de-DE"/>
              </w:rPr>
              <w:t xml:space="preserve">, Rutile </w:t>
            </w:r>
            <w:r w:rsidRPr="00A13107">
              <w:rPr>
                <w:rFonts w:ascii="Yu Gothic UI Semilight" w:eastAsia="Yu Gothic UI Semilight" w:hAnsi="Yu Gothic UI Semilight" w:cs="Times New Roman"/>
                <w:bCs/>
                <w:sz w:val="24"/>
                <w:szCs w:val="24"/>
                <w:lang w:val="de-DE"/>
              </w:rPr>
              <w:t>(TiO</w:t>
            </w:r>
            <w:r w:rsidRPr="00A13107">
              <w:rPr>
                <w:rFonts w:ascii="Yu Gothic UI Semilight" w:eastAsia="Yu Gothic UI Semilight" w:hAnsi="Yu Gothic UI Semilight" w:cs="Times New Roman"/>
                <w:bCs/>
                <w:sz w:val="24"/>
                <w:szCs w:val="24"/>
                <w:vertAlign w:val="subscript"/>
                <w:lang w:val="de-DE"/>
              </w:rPr>
              <w:t>2</w:t>
            </w:r>
            <w:r w:rsidRPr="00A13107">
              <w:rPr>
                <w:rFonts w:ascii="Yu Gothic UI Semilight" w:eastAsia="Yu Gothic UI Semilight" w:hAnsi="Yu Gothic UI Semilight" w:cs="Times New Roman"/>
                <w:bCs/>
                <w:sz w:val="24"/>
                <w:szCs w:val="24"/>
                <w:lang w:val="de-DE"/>
              </w:rPr>
              <w:t>)</w:t>
            </w:r>
            <w:r w:rsidRPr="000E0E63">
              <w:rPr>
                <w:rFonts w:ascii="Yu Gothic UI Semilight" w:eastAsia="Yu Gothic UI Semilight" w:hAnsi="Yu Gothic UI Semilight" w:cs="Times New Roman"/>
                <w:bCs/>
                <w:sz w:val="24"/>
                <w:szCs w:val="24"/>
                <w:lang w:val="de-DE"/>
              </w:rPr>
              <w:t xml:space="preserve">, Eskolaite </w:t>
            </w:r>
            <w:r w:rsidRPr="00A13107">
              <w:rPr>
                <w:rFonts w:ascii="Yu Gothic UI Semilight" w:eastAsia="Yu Gothic UI Semilight" w:hAnsi="Yu Gothic UI Semilight" w:cs="Times New Roman"/>
                <w:bCs/>
                <w:sz w:val="24"/>
                <w:szCs w:val="24"/>
                <w:lang w:val="de-DE"/>
              </w:rPr>
              <w:t>(Cr2O</w:t>
            </w:r>
            <w:r w:rsidRPr="00A13107">
              <w:rPr>
                <w:rFonts w:ascii="Yu Gothic UI Semilight" w:eastAsia="Yu Gothic UI Semilight" w:hAnsi="Yu Gothic UI Semilight" w:cs="Times New Roman"/>
                <w:bCs/>
                <w:sz w:val="24"/>
                <w:szCs w:val="24"/>
                <w:vertAlign w:val="subscript"/>
                <w:lang w:val="de-DE"/>
              </w:rPr>
              <w:t>3</w:t>
            </w:r>
            <w:r w:rsidRPr="00A13107">
              <w:rPr>
                <w:rFonts w:ascii="Yu Gothic UI Semilight" w:eastAsia="Yu Gothic UI Semilight" w:hAnsi="Yu Gothic UI Semilight" w:cs="Times New Roman"/>
                <w:bCs/>
                <w:sz w:val="24"/>
                <w:szCs w:val="24"/>
                <w:lang w:val="de-DE"/>
              </w:rPr>
              <w:t>)</w:t>
            </w:r>
            <w:r w:rsidRPr="000E0E63">
              <w:rPr>
                <w:rFonts w:ascii="Yu Gothic UI Semilight" w:eastAsia="Yu Gothic UI Semilight" w:hAnsi="Yu Gothic UI Semilight" w:cs="Times New Roman"/>
                <w:bCs/>
                <w:sz w:val="24"/>
                <w:szCs w:val="24"/>
                <w:lang w:val="de-DE"/>
              </w:rPr>
              <w:t xml:space="preserve">, Hematite </w:t>
            </w:r>
            <w:r w:rsidRPr="00A13107">
              <w:rPr>
                <w:rFonts w:ascii="Yu Gothic UI Semilight" w:eastAsia="Yu Gothic UI Semilight" w:hAnsi="Yu Gothic UI Semilight" w:cs="Times New Roman"/>
                <w:bCs/>
                <w:sz w:val="24"/>
                <w:szCs w:val="24"/>
                <w:lang w:val="de-DE"/>
              </w:rPr>
              <w:t>(Fe2O</w:t>
            </w:r>
            <w:r w:rsidRPr="00A13107">
              <w:rPr>
                <w:rFonts w:ascii="Yu Gothic UI Semilight" w:eastAsia="Yu Gothic UI Semilight" w:hAnsi="Yu Gothic UI Semilight" w:cs="Times New Roman"/>
                <w:bCs/>
                <w:sz w:val="24"/>
                <w:szCs w:val="24"/>
                <w:vertAlign w:val="subscript"/>
                <w:lang w:val="de-DE"/>
              </w:rPr>
              <w:t>3</w:t>
            </w:r>
            <w:r w:rsidRPr="00A13107">
              <w:rPr>
                <w:rFonts w:ascii="Yu Gothic UI Semilight" w:eastAsia="Yu Gothic UI Semilight" w:hAnsi="Yu Gothic UI Semilight" w:cs="Times New Roman"/>
                <w:bCs/>
                <w:sz w:val="24"/>
                <w:szCs w:val="24"/>
                <w:lang w:val="de-DE"/>
              </w:rPr>
              <w:t>)</w:t>
            </w:r>
            <w:r w:rsidRPr="000E0E63">
              <w:rPr>
                <w:rFonts w:ascii="Yu Gothic UI Semilight" w:eastAsia="Yu Gothic UI Semilight" w:hAnsi="Yu Gothic UI Semilight" w:cs="Times New Roman"/>
                <w:bCs/>
                <w:sz w:val="24"/>
                <w:szCs w:val="24"/>
                <w:lang w:val="de-DE"/>
              </w:rPr>
              <w:t xml:space="preserve">, Bunsenite </w:t>
            </w:r>
            <w:r w:rsidRPr="00A13107">
              <w:rPr>
                <w:rFonts w:ascii="Yu Gothic UI Semilight" w:eastAsia="Yu Gothic UI Semilight" w:hAnsi="Yu Gothic UI Semilight" w:cs="Times New Roman"/>
                <w:bCs/>
                <w:sz w:val="24"/>
                <w:szCs w:val="24"/>
                <w:lang w:val="de-DE"/>
              </w:rPr>
              <w:t>(NiO)</w:t>
            </w:r>
            <w:r w:rsidRPr="000E0E63">
              <w:rPr>
                <w:rFonts w:ascii="Yu Gothic UI Semilight" w:eastAsia="Yu Gothic UI Semilight" w:hAnsi="Yu Gothic UI Semilight" w:cs="Times New Roman"/>
                <w:bCs/>
                <w:sz w:val="24"/>
                <w:szCs w:val="24"/>
                <w:lang w:val="de-DE"/>
              </w:rPr>
              <w:t xml:space="preserve">, Tenorite </w:t>
            </w:r>
            <w:r w:rsidRPr="00A13107">
              <w:rPr>
                <w:rFonts w:ascii="Yu Gothic UI Semilight" w:eastAsia="Yu Gothic UI Semilight" w:hAnsi="Yu Gothic UI Semilight" w:cs="Times New Roman"/>
                <w:bCs/>
                <w:sz w:val="24"/>
                <w:szCs w:val="24"/>
                <w:lang w:val="de-DE"/>
              </w:rPr>
              <w:t>(CuO)</w:t>
            </w:r>
            <w:r w:rsidRPr="000E0E63">
              <w:rPr>
                <w:rFonts w:ascii="Yu Gothic UI Semilight" w:eastAsia="Yu Gothic UI Semilight" w:hAnsi="Yu Gothic UI Semilight" w:cs="Times New Roman"/>
                <w:bCs/>
                <w:sz w:val="24"/>
                <w:szCs w:val="24"/>
                <w:lang w:val="de-DE"/>
              </w:rPr>
              <w:t xml:space="preserve"> dan </w:t>
            </w:r>
            <w:r w:rsidRPr="00A13107">
              <w:rPr>
                <w:rFonts w:ascii="Yu Gothic UI Semilight" w:eastAsia="Yu Gothic UI Semilight" w:hAnsi="Yu Gothic UI Semilight" w:cs="Times New Roman"/>
                <w:bCs/>
                <w:sz w:val="24"/>
                <w:szCs w:val="24"/>
                <w:lang w:val="de-DE"/>
              </w:rPr>
              <w:t>Rhenium (Re</w:t>
            </w:r>
            <w:r w:rsidRPr="00A13107">
              <w:rPr>
                <w:rFonts w:ascii="Yu Gothic UI Semilight" w:eastAsia="Yu Gothic UI Semilight" w:hAnsi="Yu Gothic UI Semilight" w:cs="Times New Roman"/>
                <w:bCs/>
                <w:sz w:val="24"/>
                <w:szCs w:val="24"/>
                <w:vertAlign w:val="subscript"/>
                <w:lang w:val="de-DE"/>
              </w:rPr>
              <w:t>2</w:t>
            </w:r>
            <w:r w:rsidRPr="00A13107">
              <w:rPr>
                <w:rFonts w:ascii="Yu Gothic UI Semilight" w:eastAsia="Yu Gothic UI Semilight" w:hAnsi="Yu Gothic UI Semilight" w:cs="Times New Roman"/>
                <w:bCs/>
                <w:sz w:val="24"/>
                <w:szCs w:val="24"/>
                <w:lang w:val="de-DE"/>
              </w:rPr>
              <w:t>O</w:t>
            </w:r>
            <w:r w:rsidRPr="00A13107">
              <w:rPr>
                <w:rFonts w:ascii="Yu Gothic UI Semilight" w:eastAsia="Yu Gothic UI Semilight" w:hAnsi="Yu Gothic UI Semilight" w:cs="Times New Roman"/>
                <w:bCs/>
                <w:sz w:val="24"/>
                <w:szCs w:val="24"/>
                <w:vertAlign w:val="subscript"/>
                <w:lang w:val="de-DE"/>
              </w:rPr>
              <w:t>7</w:t>
            </w:r>
            <w:r w:rsidRPr="00A13107">
              <w:rPr>
                <w:rFonts w:ascii="Yu Gothic UI Semilight" w:eastAsia="Yu Gothic UI Semilight" w:hAnsi="Yu Gothic UI Semilight" w:cs="Times New Roman"/>
                <w:bCs/>
                <w:sz w:val="24"/>
                <w:szCs w:val="24"/>
                <w:lang w:val="de-DE"/>
              </w:rPr>
              <w:t>) dengan mineral dominan adalah K</w:t>
            </w:r>
            <w:r w:rsidRPr="000E0E63">
              <w:rPr>
                <w:rFonts w:ascii="Yu Gothic UI Semilight" w:eastAsia="Yu Gothic UI Semilight" w:hAnsi="Yu Gothic UI Semilight" w:cs="Times New Roman"/>
                <w:bCs/>
                <w:sz w:val="24"/>
                <w:szCs w:val="24"/>
                <w:lang w:val="de-DE"/>
              </w:rPr>
              <w:t xml:space="preserve">uarsa </w:t>
            </w:r>
            <w:r w:rsidRPr="00A13107">
              <w:rPr>
                <w:rFonts w:ascii="Yu Gothic UI Semilight" w:eastAsia="Yu Gothic UI Semilight" w:hAnsi="Yu Gothic UI Semilight" w:cs="Times New Roman"/>
                <w:bCs/>
                <w:sz w:val="24"/>
                <w:szCs w:val="24"/>
                <w:lang w:val="de-DE"/>
              </w:rPr>
              <w:t>(SiO</w:t>
            </w:r>
            <w:r w:rsidRPr="00A13107">
              <w:rPr>
                <w:rFonts w:ascii="Yu Gothic UI Semilight" w:eastAsia="Yu Gothic UI Semilight" w:hAnsi="Yu Gothic UI Semilight" w:cs="Times New Roman"/>
                <w:bCs/>
                <w:sz w:val="24"/>
                <w:szCs w:val="24"/>
                <w:vertAlign w:val="subscript"/>
                <w:lang w:val="de-DE"/>
              </w:rPr>
              <w:t>2</w:t>
            </w:r>
            <w:r w:rsidRPr="000E0E63">
              <w:rPr>
                <w:rFonts w:ascii="Yu Gothic UI Semilight" w:eastAsia="Yu Gothic UI Semilight" w:hAnsi="Yu Gothic UI Semilight" w:cs="Times New Roman"/>
                <w:bCs/>
                <w:sz w:val="24"/>
                <w:szCs w:val="24"/>
                <w:lang w:val="de-DE"/>
              </w:rPr>
              <w:t>) sebesar 97,4%.</w:t>
            </w:r>
          </w:p>
        </w:tc>
      </w:tr>
      <w:tr w:rsidR="000E0E63" w:rsidRPr="000E0E63" w14:paraId="30319A1C" w14:textId="77777777" w:rsidTr="000E0E63">
        <w:tc>
          <w:tcPr>
            <w:tcW w:w="9296" w:type="dxa"/>
            <w:tcBorders>
              <w:top w:val="nil"/>
              <w:left w:val="nil"/>
              <w:bottom w:val="nil"/>
              <w:right w:val="nil"/>
            </w:tcBorders>
          </w:tcPr>
          <w:p w14:paraId="2FFDA1B6" w14:textId="77777777" w:rsidR="000E0E63" w:rsidRPr="000E0E63" w:rsidRDefault="000E0E63" w:rsidP="000E0E63">
            <w:pPr>
              <w:jc w:val="center"/>
              <w:rPr>
                <w:rFonts w:ascii="Yu Gothic UI Semilight" w:eastAsia="Yu Gothic UI Semilight" w:hAnsi="Yu Gothic UI Semilight" w:cs="Times New Roman"/>
                <w:bCs/>
                <w:sz w:val="24"/>
                <w:szCs w:val="24"/>
                <w:lang w:val="id-ID"/>
              </w:rPr>
            </w:pPr>
            <w:r w:rsidRPr="000E0E63">
              <w:rPr>
                <w:rFonts w:ascii="Yu Gothic UI Semilight" w:eastAsia="Yu Gothic UI Semilight" w:hAnsi="Yu Gothic UI Semilight" w:cs="Times New Roman"/>
                <w:bCs/>
                <w:noProof/>
                <w:sz w:val="24"/>
                <w:szCs w:val="24"/>
              </w:rPr>
              <w:lastRenderedPageBreak/>
              <w:drawing>
                <wp:inline distT="0" distB="0" distL="0" distR="0" wp14:anchorId="3DE76899" wp14:editId="6EDEFC5A">
                  <wp:extent cx="5553075" cy="2886075"/>
                  <wp:effectExtent l="0" t="0" r="9525" b="9525"/>
                  <wp:docPr id="9" name="Chart 9">
                    <a:extLst xmlns:a="http://schemas.openxmlformats.org/drawingml/2006/main">
                      <a:ext uri="{FF2B5EF4-FFF2-40B4-BE49-F238E27FC236}">
                        <a16:creationId xmlns:a16="http://schemas.microsoft.com/office/drawing/2014/main" id="{B21F0321-91C1-4D33-985D-B93A4BCBE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0E0E63" w:rsidRPr="000E0E63" w14:paraId="043EED92" w14:textId="77777777" w:rsidTr="000E0E63">
        <w:tc>
          <w:tcPr>
            <w:tcW w:w="9296" w:type="dxa"/>
            <w:tcBorders>
              <w:top w:val="nil"/>
              <w:left w:val="nil"/>
              <w:bottom w:val="nil"/>
              <w:right w:val="nil"/>
            </w:tcBorders>
          </w:tcPr>
          <w:p w14:paraId="665FCCC1" w14:textId="5DA9673F" w:rsidR="000E0E63" w:rsidRPr="000E0E63" w:rsidRDefault="000E0E63" w:rsidP="000E0E63">
            <w:pPr>
              <w:spacing w:after="200"/>
              <w:jc w:val="center"/>
              <w:rPr>
                <w:rFonts w:ascii="Yu Gothic UI Semilight" w:eastAsia="Yu Gothic UI Semilight" w:hAnsi="Yu Gothic UI Semilight" w:cs="Times New Roman"/>
                <w:b/>
                <w:bCs/>
                <w:sz w:val="24"/>
                <w:szCs w:val="24"/>
              </w:rPr>
            </w:pPr>
            <w:r w:rsidRPr="000E0E63">
              <w:rPr>
                <w:rFonts w:ascii="Yu Gothic UI Semilight" w:eastAsia="Yu Gothic UI Semilight" w:hAnsi="Yu Gothic UI Semilight" w:cs="Times New Roman"/>
                <w:b/>
                <w:bCs/>
                <w:sz w:val="24"/>
                <w:szCs w:val="24"/>
              </w:rPr>
              <w:t>Gambar 3. Grafik Persentase Sampel B3</w:t>
            </w:r>
          </w:p>
        </w:tc>
      </w:tr>
      <w:tr w:rsidR="000E0E63" w:rsidRPr="000E0E63" w14:paraId="35B33681" w14:textId="77777777" w:rsidTr="000E0E63">
        <w:tc>
          <w:tcPr>
            <w:tcW w:w="9296" w:type="dxa"/>
            <w:tcBorders>
              <w:top w:val="nil"/>
              <w:left w:val="nil"/>
              <w:bottom w:val="nil"/>
              <w:right w:val="nil"/>
            </w:tcBorders>
          </w:tcPr>
          <w:p w14:paraId="7D2CAB43" w14:textId="77777777" w:rsidR="000E0E63" w:rsidRPr="000E0E63" w:rsidRDefault="000E0E63" w:rsidP="00466727">
            <w:pPr>
              <w:jc w:val="center"/>
              <w:rPr>
                <w:rFonts w:ascii="Yu Gothic UI Semilight" w:eastAsia="Yu Gothic UI Semilight" w:hAnsi="Yu Gothic UI Semilight" w:cs="Times New Roman"/>
                <w:bCs/>
                <w:sz w:val="24"/>
                <w:szCs w:val="24"/>
                <w:lang w:val="id-ID"/>
              </w:rPr>
            </w:pPr>
            <w:r w:rsidRPr="000E0E63">
              <w:rPr>
                <w:rFonts w:ascii="Yu Gothic UI Semilight" w:eastAsia="Yu Gothic UI Semilight" w:hAnsi="Yu Gothic UI Semilight" w:cs="Times New Roman"/>
                <w:bCs/>
                <w:noProof/>
                <w:sz w:val="24"/>
                <w:szCs w:val="24"/>
              </w:rPr>
              <w:drawing>
                <wp:inline distT="0" distB="0" distL="0" distR="0" wp14:anchorId="4EF42CDE" wp14:editId="358AAA35">
                  <wp:extent cx="5419725" cy="2390775"/>
                  <wp:effectExtent l="0" t="0" r="9525" b="9525"/>
                  <wp:docPr id="12" name="Chart 12">
                    <a:extLst xmlns:a="http://schemas.openxmlformats.org/drawingml/2006/main">
                      <a:ext uri="{FF2B5EF4-FFF2-40B4-BE49-F238E27FC236}">
                        <a16:creationId xmlns:a16="http://schemas.microsoft.com/office/drawing/2014/main" id="{7746BEFD-B89C-49FB-BC88-ED1BD50A4E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373ED4CC" w14:textId="77777777" w:rsidR="000E0E63" w:rsidRPr="000E0E63" w:rsidRDefault="000E0E63" w:rsidP="00466727">
      <w:pPr>
        <w:spacing w:after="0" w:line="240" w:lineRule="auto"/>
        <w:jc w:val="center"/>
        <w:rPr>
          <w:rFonts w:ascii="Yu Gothic UI Semilight" w:eastAsia="Yu Gothic UI Semilight" w:hAnsi="Yu Gothic UI Semilight" w:cs="Times New Roman"/>
          <w:b/>
          <w:bCs/>
          <w:sz w:val="24"/>
          <w:szCs w:val="24"/>
        </w:rPr>
      </w:pPr>
      <w:r w:rsidRPr="000E0E63">
        <w:rPr>
          <w:rFonts w:ascii="Yu Gothic UI Semilight" w:eastAsia="Yu Gothic UI Semilight" w:hAnsi="Yu Gothic UI Semilight" w:cs="Times New Roman"/>
          <w:b/>
          <w:bCs/>
          <w:sz w:val="24"/>
          <w:szCs w:val="24"/>
        </w:rPr>
        <w:t>Gambar 4. Grafik Persentase Sampel B4</w:t>
      </w:r>
    </w:p>
    <w:p w14:paraId="00765919" w14:textId="77777777" w:rsidR="000E0E63" w:rsidRPr="000E0E63" w:rsidRDefault="000E0E63" w:rsidP="000E0E63">
      <w:pPr>
        <w:spacing w:after="0" w:line="240" w:lineRule="auto"/>
        <w:ind w:left="426" w:firstLine="567"/>
        <w:jc w:val="both"/>
        <w:rPr>
          <w:rFonts w:ascii="Yu Gothic UI Semilight" w:eastAsia="Yu Gothic UI Semilight" w:hAnsi="Yu Gothic UI Semilight" w:cs="Times New Roman"/>
          <w:b/>
          <w:bCs/>
          <w:sz w:val="24"/>
          <w:szCs w:val="24"/>
          <w:lang w:val="id-ID"/>
        </w:rPr>
      </w:pPr>
    </w:p>
    <w:p w14:paraId="5744D664" w14:textId="77777777" w:rsidR="000E0E63" w:rsidRPr="000E0E63" w:rsidRDefault="000E0E63" w:rsidP="00466727">
      <w:pPr>
        <w:spacing w:before="240" w:after="0" w:line="240" w:lineRule="auto"/>
        <w:ind w:left="426" w:firstLine="567"/>
        <w:jc w:val="both"/>
        <w:rPr>
          <w:rFonts w:ascii="Yu Gothic UI Semilight" w:eastAsia="Yu Gothic UI Semilight" w:hAnsi="Yu Gothic UI Semilight" w:cs="Times New Roman"/>
          <w:bCs/>
          <w:sz w:val="24"/>
          <w:szCs w:val="24"/>
          <w:lang w:val="de-DE"/>
        </w:rPr>
      </w:pPr>
      <w:r w:rsidRPr="000E0E63">
        <w:rPr>
          <w:rFonts w:ascii="Yu Gothic UI Semilight" w:eastAsia="Yu Gothic UI Semilight" w:hAnsi="Yu Gothic UI Semilight" w:cs="Times New Roman"/>
          <w:bCs/>
          <w:sz w:val="24"/>
          <w:szCs w:val="24"/>
          <w:lang w:val="de-DE"/>
        </w:rPr>
        <w:t xml:space="preserve">Grafik pada gambar 3 (tiga) mengindikasikan bahwa pada sampel B3 terdapat  komposisi mineral yang lebih spesifik dibanding sampel B1, B2 dan B4, dengan komposisi </w:t>
      </w:r>
      <w:r w:rsidRPr="000E0E63">
        <w:rPr>
          <w:rFonts w:ascii="Yu Gothic UI Semilight" w:eastAsia="Yu Gothic UI Semilight" w:hAnsi="Yu Gothic UI Semilight" w:cs="Times New Roman"/>
          <w:bCs/>
          <w:sz w:val="24"/>
          <w:szCs w:val="24"/>
          <w:lang w:val="de-DE"/>
        </w:rPr>
        <w:lastRenderedPageBreak/>
        <w:t xml:space="preserve">mineral sebanyak 11 (sebelas), yaitu Kuarsa </w:t>
      </w:r>
      <w:r w:rsidRPr="000E0E63">
        <w:rPr>
          <w:rFonts w:ascii="Yu Gothic UI Semilight" w:eastAsia="Yu Gothic UI Semilight" w:hAnsi="Yu Gothic UI Semilight" w:cs="Times New Roman"/>
          <w:bCs/>
          <w:sz w:val="24"/>
          <w:szCs w:val="24"/>
        </w:rPr>
        <w:t>(SiO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Kalsium Oksida </w:t>
      </w:r>
      <w:r w:rsidRPr="000E0E63">
        <w:rPr>
          <w:rFonts w:ascii="Yu Gothic UI Semilight" w:eastAsia="Yu Gothic UI Semilight" w:hAnsi="Yu Gothic UI Semilight" w:cs="Times New Roman"/>
          <w:bCs/>
          <w:sz w:val="24"/>
          <w:szCs w:val="24"/>
        </w:rPr>
        <w:t>(CaO)</w:t>
      </w:r>
      <w:r w:rsidRPr="000E0E63">
        <w:rPr>
          <w:rFonts w:ascii="Yu Gothic UI Semilight" w:eastAsia="Yu Gothic UI Semilight" w:hAnsi="Yu Gothic UI Semilight" w:cs="Times New Roman"/>
          <w:bCs/>
          <w:sz w:val="24"/>
          <w:szCs w:val="24"/>
          <w:lang w:val="de-DE"/>
        </w:rPr>
        <w:t xml:space="preserve">, Rutile </w:t>
      </w:r>
      <w:r w:rsidRPr="000E0E63">
        <w:rPr>
          <w:rFonts w:ascii="Yu Gothic UI Semilight" w:eastAsia="Yu Gothic UI Semilight" w:hAnsi="Yu Gothic UI Semilight" w:cs="Times New Roman"/>
          <w:bCs/>
          <w:sz w:val="24"/>
          <w:szCs w:val="24"/>
        </w:rPr>
        <w:t>(TiO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w:t>
      </w:r>
      <w:r w:rsidRPr="000E0E63">
        <w:rPr>
          <w:rFonts w:ascii="Yu Gothic UI Semilight" w:eastAsia="Yu Gothic UI Semilight" w:hAnsi="Yu Gothic UI Semilight" w:cs="Times New Roman"/>
          <w:bCs/>
          <w:sz w:val="24"/>
          <w:szCs w:val="24"/>
        </w:rPr>
        <w:t>Shcherbinaite (V</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O</w:t>
      </w:r>
      <w:r w:rsidRPr="000E0E63">
        <w:rPr>
          <w:rFonts w:ascii="Yu Gothic UI Semilight" w:eastAsia="Yu Gothic UI Semilight" w:hAnsi="Yu Gothic UI Semilight" w:cs="Times New Roman"/>
          <w:bCs/>
          <w:sz w:val="24"/>
          <w:szCs w:val="24"/>
          <w:vertAlign w:val="subscript"/>
        </w:rPr>
        <w:t>5</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Eskolaite </w:t>
      </w:r>
      <w:r w:rsidRPr="000E0E63">
        <w:rPr>
          <w:rFonts w:ascii="Yu Gothic UI Semilight" w:eastAsia="Yu Gothic UI Semilight" w:hAnsi="Yu Gothic UI Semilight" w:cs="Times New Roman"/>
          <w:bCs/>
          <w:sz w:val="24"/>
          <w:szCs w:val="24"/>
        </w:rPr>
        <w:t>(Cr2O</w:t>
      </w:r>
      <w:r w:rsidRPr="000E0E63">
        <w:rPr>
          <w:rFonts w:ascii="Yu Gothic UI Semilight" w:eastAsia="Yu Gothic UI Semilight" w:hAnsi="Yu Gothic UI Semilight" w:cs="Times New Roman"/>
          <w:bCs/>
          <w:sz w:val="24"/>
          <w:szCs w:val="24"/>
          <w:vertAlign w:val="subscript"/>
        </w:rPr>
        <w:t>3</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Hematite </w:t>
      </w:r>
      <w:r w:rsidRPr="000E0E63">
        <w:rPr>
          <w:rFonts w:ascii="Yu Gothic UI Semilight" w:eastAsia="Yu Gothic UI Semilight" w:hAnsi="Yu Gothic UI Semilight" w:cs="Times New Roman"/>
          <w:bCs/>
          <w:sz w:val="24"/>
          <w:szCs w:val="24"/>
        </w:rPr>
        <w:t>(Fe2O</w:t>
      </w:r>
      <w:r w:rsidRPr="000E0E63">
        <w:rPr>
          <w:rFonts w:ascii="Yu Gothic UI Semilight" w:eastAsia="Yu Gothic UI Semilight" w:hAnsi="Yu Gothic UI Semilight" w:cs="Times New Roman"/>
          <w:bCs/>
          <w:sz w:val="24"/>
          <w:szCs w:val="24"/>
          <w:vertAlign w:val="subscript"/>
        </w:rPr>
        <w:t>3</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w:t>
      </w:r>
      <w:r w:rsidRPr="000E0E63">
        <w:rPr>
          <w:rFonts w:ascii="Yu Gothic UI Semilight" w:eastAsia="Yu Gothic UI Semilight" w:hAnsi="Yu Gothic UI Semilight" w:cs="Times New Roman"/>
          <w:bCs/>
          <w:sz w:val="24"/>
          <w:szCs w:val="24"/>
        </w:rPr>
        <w:t xml:space="preserve">Manganosite (MnO), </w:t>
      </w:r>
      <w:r w:rsidRPr="000E0E63">
        <w:rPr>
          <w:rFonts w:ascii="Yu Gothic UI Semilight" w:eastAsia="Yu Gothic UI Semilight" w:hAnsi="Yu Gothic UI Semilight" w:cs="Times New Roman"/>
          <w:bCs/>
          <w:sz w:val="24"/>
          <w:szCs w:val="24"/>
          <w:lang w:val="de-DE"/>
        </w:rPr>
        <w:t xml:space="preserve">Bunsenite </w:t>
      </w:r>
      <w:r w:rsidRPr="000E0E63">
        <w:rPr>
          <w:rFonts w:ascii="Yu Gothic UI Semilight" w:eastAsia="Yu Gothic UI Semilight" w:hAnsi="Yu Gothic UI Semilight" w:cs="Times New Roman"/>
          <w:bCs/>
          <w:sz w:val="24"/>
          <w:szCs w:val="24"/>
        </w:rPr>
        <w:t>(NiO)</w:t>
      </w:r>
      <w:r w:rsidRPr="000E0E63">
        <w:rPr>
          <w:rFonts w:ascii="Yu Gothic UI Semilight" w:eastAsia="Yu Gothic UI Semilight" w:hAnsi="Yu Gothic UI Semilight" w:cs="Times New Roman"/>
          <w:bCs/>
          <w:sz w:val="24"/>
          <w:szCs w:val="24"/>
          <w:lang w:val="de-DE"/>
        </w:rPr>
        <w:t xml:space="preserve">, Tenorite </w:t>
      </w:r>
      <w:r w:rsidRPr="000E0E63">
        <w:rPr>
          <w:rFonts w:ascii="Yu Gothic UI Semilight" w:eastAsia="Yu Gothic UI Semilight" w:hAnsi="Yu Gothic UI Semilight" w:cs="Times New Roman"/>
          <w:bCs/>
          <w:sz w:val="24"/>
          <w:szCs w:val="24"/>
        </w:rPr>
        <w:t>(CuO)</w:t>
      </w:r>
      <w:r w:rsidRPr="000E0E63">
        <w:rPr>
          <w:rFonts w:ascii="Yu Gothic UI Semilight" w:eastAsia="Yu Gothic UI Semilight" w:hAnsi="Yu Gothic UI Semilight" w:cs="Times New Roman"/>
          <w:bCs/>
          <w:sz w:val="24"/>
          <w:szCs w:val="24"/>
          <w:lang w:val="de-DE"/>
        </w:rPr>
        <w:t xml:space="preserve">, </w:t>
      </w:r>
      <w:r w:rsidRPr="000E0E63">
        <w:rPr>
          <w:rFonts w:ascii="Yu Gothic UI Semilight" w:eastAsia="Yu Gothic UI Semilight" w:hAnsi="Yu Gothic UI Semilight" w:cs="Times New Roman"/>
          <w:bCs/>
          <w:sz w:val="24"/>
          <w:szCs w:val="24"/>
        </w:rPr>
        <w:t>Zinc/Seng (ZnO) dan Rhenium (Re</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O</w:t>
      </w:r>
      <w:r w:rsidRPr="000E0E63">
        <w:rPr>
          <w:rFonts w:ascii="Yu Gothic UI Semilight" w:eastAsia="Yu Gothic UI Semilight" w:hAnsi="Yu Gothic UI Semilight" w:cs="Times New Roman"/>
          <w:bCs/>
          <w:sz w:val="24"/>
          <w:szCs w:val="24"/>
          <w:vertAlign w:val="subscript"/>
        </w:rPr>
        <w:t>7</w:t>
      </w:r>
      <w:r w:rsidRPr="000E0E63">
        <w:rPr>
          <w:rFonts w:ascii="Yu Gothic UI Semilight" w:eastAsia="Yu Gothic UI Semilight" w:hAnsi="Yu Gothic UI Semilight" w:cs="Times New Roman"/>
          <w:bCs/>
          <w:sz w:val="24"/>
          <w:szCs w:val="24"/>
        </w:rPr>
        <w:t xml:space="preserve">), </w:t>
      </w:r>
      <w:r w:rsidRPr="000E0E63">
        <w:rPr>
          <w:rFonts w:ascii="Yu Gothic UI Semilight" w:eastAsia="Yu Gothic UI Semilight" w:hAnsi="Yu Gothic UI Semilight" w:cs="Times New Roman"/>
          <w:bCs/>
          <w:sz w:val="24"/>
          <w:szCs w:val="24"/>
          <w:lang w:val="de-DE"/>
        </w:rPr>
        <w:t xml:space="preserve">dengan mineral dominan sebesar 97,5% adalah mineral kuarsa </w:t>
      </w:r>
      <w:r w:rsidRPr="000E0E63">
        <w:rPr>
          <w:rFonts w:ascii="Yu Gothic UI Semilight" w:eastAsia="Yu Gothic UI Semilight" w:hAnsi="Yu Gothic UI Semilight" w:cs="Times New Roman"/>
          <w:bCs/>
          <w:sz w:val="24"/>
          <w:szCs w:val="24"/>
        </w:rPr>
        <w:t>(SiO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Sedangkan grafik pada gambar 4 (empat), teridentifikasi 7 (tujuh) komposisi mineral yang berasal dari sampel B4, yaitu Kuarsa </w:t>
      </w:r>
      <w:r w:rsidRPr="000E0E63">
        <w:rPr>
          <w:rFonts w:ascii="Yu Gothic UI Semilight" w:eastAsia="Yu Gothic UI Semilight" w:hAnsi="Yu Gothic UI Semilight" w:cs="Times New Roman"/>
          <w:bCs/>
          <w:sz w:val="24"/>
          <w:szCs w:val="24"/>
        </w:rPr>
        <w:t>(SiO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Kalsium Oksida </w:t>
      </w:r>
      <w:r w:rsidRPr="000E0E63">
        <w:rPr>
          <w:rFonts w:ascii="Yu Gothic UI Semilight" w:eastAsia="Yu Gothic UI Semilight" w:hAnsi="Yu Gothic UI Semilight" w:cs="Times New Roman"/>
          <w:bCs/>
          <w:sz w:val="24"/>
          <w:szCs w:val="24"/>
        </w:rPr>
        <w:t>(CaO)</w:t>
      </w:r>
      <w:r w:rsidRPr="000E0E63">
        <w:rPr>
          <w:rFonts w:ascii="Yu Gothic UI Semilight" w:eastAsia="Yu Gothic UI Semilight" w:hAnsi="Yu Gothic UI Semilight" w:cs="Times New Roman"/>
          <w:bCs/>
          <w:sz w:val="24"/>
          <w:szCs w:val="24"/>
          <w:lang w:val="de-DE"/>
        </w:rPr>
        <w:t xml:space="preserve">, Rutile </w:t>
      </w:r>
      <w:r w:rsidRPr="000E0E63">
        <w:rPr>
          <w:rFonts w:ascii="Yu Gothic UI Semilight" w:eastAsia="Yu Gothic UI Semilight" w:hAnsi="Yu Gothic UI Semilight" w:cs="Times New Roman"/>
          <w:bCs/>
          <w:sz w:val="24"/>
          <w:szCs w:val="24"/>
        </w:rPr>
        <w:t>(TiO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Eskolaite </w:t>
      </w:r>
      <w:r w:rsidRPr="000E0E63">
        <w:rPr>
          <w:rFonts w:ascii="Yu Gothic UI Semilight" w:eastAsia="Yu Gothic UI Semilight" w:hAnsi="Yu Gothic UI Semilight" w:cs="Times New Roman"/>
          <w:bCs/>
          <w:sz w:val="24"/>
          <w:szCs w:val="24"/>
        </w:rPr>
        <w:t>(Cr2O</w:t>
      </w:r>
      <w:r w:rsidRPr="000E0E63">
        <w:rPr>
          <w:rFonts w:ascii="Yu Gothic UI Semilight" w:eastAsia="Yu Gothic UI Semilight" w:hAnsi="Yu Gothic UI Semilight" w:cs="Times New Roman"/>
          <w:bCs/>
          <w:sz w:val="24"/>
          <w:szCs w:val="24"/>
          <w:vertAlign w:val="subscript"/>
        </w:rPr>
        <w:t>3</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Hematite </w:t>
      </w:r>
      <w:r w:rsidRPr="000E0E63">
        <w:rPr>
          <w:rFonts w:ascii="Yu Gothic UI Semilight" w:eastAsia="Yu Gothic UI Semilight" w:hAnsi="Yu Gothic UI Semilight" w:cs="Times New Roman"/>
          <w:bCs/>
          <w:sz w:val="24"/>
          <w:szCs w:val="24"/>
        </w:rPr>
        <w:t>(Fe2O</w:t>
      </w:r>
      <w:r w:rsidRPr="000E0E63">
        <w:rPr>
          <w:rFonts w:ascii="Yu Gothic UI Semilight" w:eastAsia="Yu Gothic UI Semilight" w:hAnsi="Yu Gothic UI Semilight" w:cs="Times New Roman"/>
          <w:bCs/>
          <w:sz w:val="24"/>
          <w:szCs w:val="24"/>
          <w:vertAlign w:val="subscript"/>
        </w:rPr>
        <w:t>3</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Bunsenite </w:t>
      </w:r>
      <w:r w:rsidRPr="000E0E63">
        <w:rPr>
          <w:rFonts w:ascii="Yu Gothic UI Semilight" w:eastAsia="Yu Gothic UI Semilight" w:hAnsi="Yu Gothic UI Semilight" w:cs="Times New Roman"/>
          <w:bCs/>
          <w:sz w:val="24"/>
          <w:szCs w:val="24"/>
        </w:rPr>
        <w:t>(NiO)</w:t>
      </w:r>
      <w:r w:rsidRPr="000E0E63">
        <w:rPr>
          <w:rFonts w:ascii="Yu Gothic UI Semilight" w:eastAsia="Yu Gothic UI Semilight" w:hAnsi="Yu Gothic UI Semilight" w:cs="Times New Roman"/>
          <w:bCs/>
          <w:sz w:val="24"/>
          <w:szCs w:val="24"/>
          <w:lang w:val="de-DE"/>
        </w:rPr>
        <w:t xml:space="preserve"> dan Tenorite </w:t>
      </w:r>
      <w:r w:rsidRPr="000E0E63">
        <w:rPr>
          <w:rFonts w:ascii="Yu Gothic UI Semilight" w:eastAsia="Yu Gothic UI Semilight" w:hAnsi="Yu Gothic UI Semilight" w:cs="Times New Roman"/>
          <w:bCs/>
          <w:sz w:val="24"/>
          <w:szCs w:val="24"/>
        </w:rPr>
        <w:t xml:space="preserve">(CuO), </w:t>
      </w:r>
      <w:r w:rsidRPr="000E0E63">
        <w:rPr>
          <w:rFonts w:ascii="Yu Gothic UI Semilight" w:eastAsia="Yu Gothic UI Semilight" w:hAnsi="Yu Gothic UI Semilight" w:cs="Times New Roman"/>
          <w:bCs/>
          <w:sz w:val="24"/>
          <w:szCs w:val="24"/>
          <w:lang w:val="de-DE"/>
        </w:rPr>
        <w:t xml:space="preserve">dengan mineral kuarsa </w:t>
      </w:r>
      <w:r w:rsidRPr="000E0E63">
        <w:rPr>
          <w:rFonts w:ascii="Yu Gothic UI Semilight" w:eastAsia="Yu Gothic UI Semilight" w:hAnsi="Yu Gothic UI Semilight" w:cs="Times New Roman"/>
          <w:bCs/>
          <w:sz w:val="24"/>
          <w:szCs w:val="24"/>
        </w:rPr>
        <w:t>(SiO</w:t>
      </w:r>
      <w:r w:rsidRPr="000E0E63">
        <w:rPr>
          <w:rFonts w:ascii="Yu Gothic UI Semilight" w:eastAsia="Yu Gothic UI Semilight" w:hAnsi="Yu Gothic UI Semilight" w:cs="Times New Roman"/>
          <w:bCs/>
          <w:sz w:val="24"/>
          <w:szCs w:val="24"/>
          <w:vertAlign w:val="subscript"/>
        </w:rPr>
        <w:t>2</w:t>
      </w:r>
      <w:r w:rsidRPr="000E0E63">
        <w:rPr>
          <w:rFonts w:ascii="Yu Gothic UI Semilight" w:eastAsia="Yu Gothic UI Semilight" w:hAnsi="Yu Gothic UI Semilight" w:cs="Times New Roman"/>
          <w:bCs/>
          <w:sz w:val="24"/>
          <w:szCs w:val="24"/>
        </w:rPr>
        <w:t>)</w:t>
      </w:r>
      <w:r w:rsidRPr="000E0E63">
        <w:rPr>
          <w:rFonts w:ascii="Yu Gothic UI Semilight" w:eastAsia="Yu Gothic UI Semilight" w:hAnsi="Yu Gothic UI Semilight" w:cs="Times New Roman"/>
          <w:bCs/>
          <w:sz w:val="24"/>
          <w:szCs w:val="24"/>
          <w:lang w:val="de-DE"/>
        </w:rPr>
        <w:t xml:space="preserve"> sebesar 97% sebagai mineral dominannya.</w:t>
      </w:r>
    </w:p>
    <w:p w14:paraId="06E1B105" w14:textId="77777777" w:rsidR="000E0E63" w:rsidRPr="000E0E63" w:rsidRDefault="000E0E63" w:rsidP="000E0E63">
      <w:pPr>
        <w:spacing w:after="0" w:line="240" w:lineRule="auto"/>
        <w:ind w:left="426" w:firstLine="567"/>
        <w:jc w:val="both"/>
        <w:rPr>
          <w:rFonts w:ascii="Yu Gothic UI Semilight" w:eastAsia="Yu Gothic UI Semilight" w:hAnsi="Yu Gothic UI Semilight" w:cs="Times New Roman"/>
          <w:bCs/>
          <w:sz w:val="24"/>
          <w:szCs w:val="24"/>
          <w:lang w:val="de-DE"/>
        </w:rPr>
      </w:pPr>
      <w:r w:rsidRPr="000E0E63">
        <w:rPr>
          <w:rFonts w:ascii="Yu Gothic UI Semilight" w:eastAsia="Yu Gothic UI Semilight" w:hAnsi="Yu Gothic UI Semilight" w:cs="Times New Roman"/>
          <w:bCs/>
          <w:sz w:val="24"/>
          <w:szCs w:val="24"/>
          <w:lang w:val="de-DE"/>
        </w:rPr>
        <w:t xml:space="preserve">Berdasarkan hasil analisis XRD </w:t>
      </w:r>
      <w:r w:rsidRPr="000E0E63">
        <w:rPr>
          <w:rFonts w:ascii="Yu Gothic UI Semilight" w:eastAsia="Yu Gothic UI Semilight" w:hAnsi="Yu Gothic UI Semilight" w:cs="Times New Roman"/>
          <w:bCs/>
          <w:sz w:val="24"/>
          <w:szCs w:val="24"/>
        </w:rPr>
        <w:t xml:space="preserve">dapat disimpulkan bahwa komposisi endapan yang mendominasi pada sampel pasir di Kelurahan Sei Gohong adalah mineral kuarsa (SiO2). Hasil dari analisis XRD ini berbanding lurus dengan hasil analisis XRF yang menyimpulkan bahwa kandungan senyawa oksida terbesar yang terkandung dalam sampel pasir di Kelurahan Sei Gohong adalah kuarsa/silika (SiO2), dengan persentase nilai </w:t>
      </w:r>
      <w:r w:rsidRPr="000E0E63">
        <w:rPr>
          <w:rFonts w:ascii="Yu Gothic UI Semilight" w:eastAsia="Yu Gothic UI Semilight" w:hAnsi="Yu Gothic UI Semilight" w:cs="Times New Roman"/>
          <w:bCs/>
          <w:i/>
          <w:iCs/>
          <w:sz w:val="24"/>
          <w:szCs w:val="24"/>
        </w:rPr>
        <w:t>average</w:t>
      </w:r>
      <w:r w:rsidRPr="000E0E63">
        <w:rPr>
          <w:rFonts w:ascii="Yu Gothic UI Semilight" w:eastAsia="Yu Gothic UI Semilight" w:hAnsi="Yu Gothic UI Semilight" w:cs="Times New Roman"/>
          <w:bCs/>
          <w:sz w:val="24"/>
          <w:szCs w:val="24"/>
        </w:rPr>
        <w:t xml:space="preserve"> (rata-rata) sebesar 97,72%</w:t>
      </w:r>
      <w:r w:rsidRPr="000E0E63">
        <w:rPr>
          <w:rFonts w:ascii="Yu Gothic UI Semilight" w:eastAsia="Yu Gothic UI Semilight" w:hAnsi="Yu Gothic UI Semilight" w:cs="Times New Roman"/>
          <w:bCs/>
          <w:sz w:val="24"/>
          <w:szCs w:val="24"/>
          <w:lang w:val="de-DE"/>
        </w:rPr>
        <w:t>.</w:t>
      </w:r>
      <w:r w:rsidRPr="000E0E63">
        <w:rPr>
          <w:rFonts w:ascii="Yu Gothic UI Semilight" w:eastAsia="Yu Gothic UI Semilight" w:hAnsi="Yu Gothic UI Semilight" w:cs="Times New Roman"/>
          <w:bCs/>
          <w:sz w:val="24"/>
          <w:szCs w:val="24"/>
        </w:rPr>
        <w:t xml:space="preserve"> Dengan nilai kemurnian sebesar 97,72% memperkuat bahwa pasir yang terdapat di lokasi penelitian Kelurahan Sei Gohong dapat dimanfaatkan sebagai bahan baku industri antara lain untuk industri kaca, bahan baku industri semen, industri pengecoran dan sebagai bahan dasar dalam pembuatan nanosilika.</w:t>
      </w:r>
    </w:p>
    <w:p w14:paraId="0383C6DF" w14:textId="1B50C0F8" w:rsidR="002057A5" w:rsidRDefault="000E0E63" w:rsidP="000E0E63">
      <w:pPr>
        <w:spacing w:after="0" w:line="240" w:lineRule="auto"/>
        <w:ind w:left="426" w:firstLine="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bCs/>
          <w:sz w:val="24"/>
          <w:szCs w:val="24"/>
        </w:rPr>
        <w:t xml:space="preserve">Pemanfaatan pada masing-masing mineral tersebut tergantung pada spesifikasi fisik, kimia ataupun spesifikasi tertentu lainnya. Untuk dapat memenuhi standarisasi dalam pemanfaatan maka diperlukan pengolahan atau </w:t>
      </w:r>
      <w:r w:rsidRPr="000E0E63">
        <w:rPr>
          <w:rFonts w:ascii="Yu Gothic UI Semilight" w:eastAsia="Yu Gothic UI Semilight" w:hAnsi="Yu Gothic UI Semilight" w:cs="Times New Roman"/>
          <w:bCs/>
          <w:i/>
          <w:iCs/>
          <w:sz w:val="24"/>
          <w:szCs w:val="24"/>
        </w:rPr>
        <w:t>treatment</w:t>
      </w:r>
      <w:r w:rsidRPr="000E0E63">
        <w:rPr>
          <w:rFonts w:ascii="Yu Gothic UI Semilight" w:eastAsia="Yu Gothic UI Semilight" w:hAnsi="Yu Gothic UI Semilight" w:cs="Times New Roman"/>
          <w:bCs/>
          <w:sz w:val="24"/>
          <w:szCs w:val="24"/>
        </w:rPr>
        <w:t xml:space="preserve"> lainnya terhadap mineral tersebut, sehingga dapat digunakan untuk kebutuhan industri. Lebih lanjut, diperlukan analisis potensi mineral industri yang lebih menyeluruh terutama untuk mengestimasi sumberdaya dan cadangan serta studi kelayakan pada potensi pasir kuarsa di Kelurahan Sei Gohong Kota Palangka Raya</w:t>
      </w:r>
      <w:r w:rsidR="00FD73EF" w:rsidRPr="008D088C">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16978480" w14:textId="0D25EF94" w:rsidR="002057A5" w:rsidRDefault="000E0E63" w:rsidP="008D088C">
      <w:pPr>
        <w:pStyle w:val="BodyText"/>
        <w:ind w:left="426" w:right="212" w:firstLine="567"/>
        <w:jc w:val="both"/>
        <w:rPr>
          <w:rFonts w:ascii="Yu Gothic UI Semilight" w:eastAsia="Yu Gothic UI Semilight" w:hAnsi="Yu Gothic UI Semilight" w:cs="Times New Roman"/>
          <w:sz w:val="24"/>
          <w:szCs w:val="24"/>
        </w:rPr>
      </w:pPr>
      <w:bookmarkStart w:id="1" w:name="_Hlk181129114"/>
      <w:r w:rsidRPr="000E0E63">
        <w:rPr>
          <w:rFonts w:ascii="Yu Gothic UI Semilight" w:eastAsia="Yu Gothic UI Semilight" w:hAnsi="Yu Gothic UI Semilight" w:cs="Times New Roman"/>
          <w:sz w:val="24"/>
          <w:szCs w:val="24"/>
          <w:lang w:val="de-DE"/>
        </w:rPr>
        <w:t xml:space="preserve">Persentase </w:t>
      </w:r>
      <w:r w:rsidRPr="000E0E63">
        <w:rPr>
          <w:rFonts w:ascii="Yu Gothic UI Semilight" w:eastAsia="Yu Gothic UI Semilight" w:hAnsi="Yu Gothic UI Semilight" w:cs="Times New Roman"/>
          <w:i/>
          <w:iCs/>
          <w:sz w:val="24"/>
          <w:szCs w:val="24"/>
          <w:lang w:val="de-DE"/>
        </w:rPr>
        <w:t>average</w:t>
      </w:r>
      <w:r w:rsidRPr="000E0E63">
        <w:rPr>
          <w:rFonts w:ascii="Yu Gothic UI Semilight" w:eastAsia="Yu Gothic UI Semilight" w:hAnsi="Yu Gothic UI Semilight" w:cs="Times New Roman"/>
          <w:sz w:val="24"/>
          <w:szCs w:val="24"/>
          <w:lang w:val="de-DE"/>
        </w:rPr>
        <w:t xml:space="preserve"> (rata-rata) komposisi endapan mineral yang terdapat pada 4 (empat) sampel pasir di Kelurahan Sei Gohong adalah. 1) Kuarsa 97,72%; 2) Kalsium Oksida 0,605%; 3) Rutile 0,647%; 4) Shcherbinaite 0,005%; 5) Eskolaite 0,041%; 6) Hematite 0,17%; 7) Manganosite 0,034%; 8) Bunsenite 0,617%; 9) Tenorite 0,077%; 10) Zinc/Seng 0,100%, dan 11) Renium 0,13%. </w:t>
      </w:r>
      <w:bookmarkEnd w:id="1"/>
      <w:r w:rsidRPr="000E0E63">
        <w:rPr>
          <w:rFonts w:ascii="Yu Gothic UI Semilight" w:eastAsia="Yu Gothic UI Semilight" w:hAnsi="Yu Gothic UI Semilight" w:cs="Times New Roman"/>
          <w:sz w:val="24"/>
          <w:szCs w:val="24"/>
          <w:lang w:val="de-DE"/>
        </w:rPr>
        <w:t xml:space="preserve">Hasil analisis XRD terhadap pasir di Kelurahan Sei Gohong didapatkan bahwa komposisi unsur penyusun dominan adalah mineral kuarsa. Sedangkan berdasarkan hasil analisis menggunakan XRF, nilai kandungan mineral tertinggi adalah mineral kuarsa dengan nilai </w:t>
      </w:r>
      <w:r w:rsidRPr="000E0E63">
        <w:rPr>
          <w:rFonts w:ascii="Yu Gothic UI Semilight" w:eastAsia="Yu Gothic UI Semilight" w:hAnsi="Yu Gothic UI Semilight" w:cs="Times New Roman"/>
          <w:i/>
          <w:iCs/>
          <w:sz w:val="24"/>
          <w:szCs w:val="24"/>
          <w:lang w:val="de-DE"/>
        </w:rPr>
        <w:t xml:space="preserve">average </w:t>
      </w:r>
      <w:r w:rsidRPr="000E0E63">
        <w:rPr>
          <w:rFonts w:ascii="Yu Gothic UI Semilight" w:eastAsia="Yu Gothic UI Semilight" w:hAnsi="Yu Gothic UI Semilight" w:cs="Times New Roman"/>
          <w:sz w:val="24"/>
          <w:szCs w:val="24"/>
          <w:lang w:val="de-DE"/>
        </w:rPr>
        <w:t xml:space="preserve">(rata-rata) 97,72%, diikuti oleh mineral-mineral lainnya. Berdasarkan hasil dari pengujian 4 (empat) sampel dengan menggunakan Metode XRD dan XRF maka dapat dipastikan bahwa kompisisi/kandungan terbesar pada </w:t>
      </w:r>
      <w:r w:rsidRPr="000E0E63">
        <w:rPr>
          <w:rFonts w:ascii="Yu Gothic UI Semilight" w:eastAsia="Yu Gothic UI Semilight" w:hAnsi="Yu Gothic UI Semilight" w:cs="Times New Roman"/>
          <w:sz w:val="24"/>
          <w:szCs w:val="24"/>
          <w:lang w:val="de-DE"/>
        </w:rPr>
        <w:lastRenderedPageBreak/>
        <w:t>lokasi penelitian adalah mineral kuarsa</w:t>
      </w:r>
      <w:r w:rsidR="00FD73EF" w:rsidRPr="008D088C">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31C19CBF"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Agustinus, E. T. S. (2018) Rekayasa Benefisiasi Mineral Bukan Logam dan Batuan Marginal untuk Meningkatkan Nilai Tambah. LIPI Press</w:t>
      </w:r>
    </w:p>
    <w:p w14:paraId="6BA72560"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Anthony,  J.  W.,  Bideaux,  R.  A.,  Bladh,  K.  W.,  &amp;  Nichols,  M.  C.  (2004). Handbook  of Mineralogy. Mineralogical Society of America. http://www.handbookofmineralogy.org</w:t>
      </w:r>
    </w:p>
    <w:p w14:paraId="0651B37D"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Beckhoff, B., Langhoff, N., Kanngiefer, B., Wedell, R., &amp; Wolff, H. (2006). Handbook of Practical X-Ray Fluorescence Analysis (Springer, Berlin, 2006). Springer.</w:t>
      </w:r>
    </w:p>
    <w:p w14:paraId="075F6D33"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 xml:space="preserve">Bisri,  K. Dan Lukman, A. 1992. Bahan Galian Pasir Kuarsa. PPTM-Bandung </w:t>
      </w:r>
    </w:p>
    <w:p w14:paraId="72ECE623"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Blanc, O., Legendre, &amp; Gaucher, E. C. (2007). Estimate of clay minerals amounts from XRD pattern modeling: The Arquant model. Physics and Chemistry of the Earth, 32, 135–144. https://doi.org/10.1016/j.pce.2006.03.004</w:t>
      </w:r>
    </w:p>
    <w:p w14:paraId="0545B7CB"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Ciullo, P. A. (1996). Industrial Minerals and Their Uses. Noyes Publication.</w:t>
      </w:r>
    </w:p>
    <w:p w14:paraId="5EA88996"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Grant, N. M., &amp; Suryanayana, C. (1998). X-Ray Diffraction : A Partical Approach. New York: Plennum Press.</w:t>
      </w:r>
    </w:p>
    <w:p w14:paraId="02B32B18"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Hauff, P. L. (1984). Sample preparation procedures for the analysis of clay minerals by X-ray diffraction (Open-File Report 82–934). USGS.</w:t>
      </w:r>
    </w:p>
    <w:p w14:paraId="2E88E4E7"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Hartiningsih, E. (2023). Identifikasi Jenis Mineral Industri Dengan XRD Pada Sampel Batupasir Formasi Ekmai, Distrik Ertsberg, Kabupaten Mimika, Provinsi Papua Tengah. Jurnal Sains dan Teknologi, 2(2), 169-180.</w:t>
      </w:r>
    </w:p>
    <w:p w14:paraId="54C239B3"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Nelson, S A. (2010), X-ray Crystallography, www.tulane.edu diakses 28 Desember 2010</w:t>
      </w:r>
    </w:p>
    <w:p w14:paraId="3A2C7952"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 xml:space="preserve">PANalytical B.V. (2009).  X-ray Fluorescence Spectrometry (Online),.http://www.panalytical.com/index.cfm?pid=130. </w:t>
      </w:r>
    </w:p>
    <w:p w14:paraId="57370AD7"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Pettijohn, F. J., Potter, P. E. and Siever, R. (1973). Sand and Sandstone. Springer-Verlag.</w:t>
      </w:r>
    </w:p>
    <w:p w14:paraId="75A7C1F4"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Pusdiklat Geologi Bandung. (2012). Bahan Ajar Diklat Metode Eksplorasi Minerba</w:t>
      </w:r>
    </w:p>
    <w:p w14:paraId="3FC8A467"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Prayogo, T., &amp; Budiman, B. (2009). Survei Potensi Pasir Kuarsa di Daerah Ketapang Propinsi Kalimantan Barat. Jurnal Sains dan Teknologi Indonesia, 11(2).</w:t>
      </w:r>
    </w:p>
    <w:p w14:paraId="0F57D984"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Schönenberger, J., Momose, T., Wagner, B., Leong, W. H., &amp; Tarnawski, V. R. (2012). Canadian Field Soils I. Mineral Composition by XRD/XRF Measurements. Int J Thermophys, 33, 342–362. https://doi.org/DOI 10.1007/s10765-011-1142-4</w:t>
      </w:r>
    </w:p>
    <w:p w14:paraId="3840451E"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Siever, R. (1988). Sand, 2nd Edition. W H Freeman &amp; Co.</w:t>
      </w:r>
    </w:p>
    <w:p w14:paraId="14A8512A"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Silvia, L., &amp; Zainuri, M. (2020). Analisis Silika (SiO2) Hasil Kopresipitasi Berbasis Bahan Alam menggunakan Uji XRF dan XRD. Jurnal Fisika dan Aplikasinya, 16(1), 12-17.</w:t>
      </w:r>
    </w:p>
    <w:p w14:paraId="183E73C1"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lastRenderedPageBreak/>
        <w:t>Smallman, R., &amp; Bishop, R. (1999). Modern Physics Metallurgy and Materials Engineering. Oxford: Butterworth-Heinemann</w:t>
      </w:r>
    </w:p>
    <w:p w14:paraId="2EEB6F22"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Suharyana. (2012). Dasar-Dasar Dan Pemanfaatan Metode Difraksi Sinar-X. Surakarta: Universitas Sebelas Maret.</w:t>
      </w:r>
    </w:p>
    <w:p w14:paraId="191331C9"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Sumari, S., Prakasa, Y. F., Asrori, M. R., &amp; Baharintasari, D. R. (2020). Analisis Kandungan Mineral Pasir Pantai Bajul Mati Kabupaten Malang Menggunakan XRF dan XRD. Fullerene Journal of Chemistry, 5(2), 58-62.</w:t>
      </w:r>
    </w:p>
    <w:p w14:paraId="1069BBF9"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Treacy, M. M. J., &amp; Higgins, J. B. (2001). Collection of Simulated XRD Powder Patterns for Zeolites (4 ed.). Stucture Commision of the International Zeolite Association.</w:t>
      </w:r>
    </w:p>
    <w:p w14:paraId="435CEBAA"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Viklund, A. (2017). Teknik Pemeriksaan Material Menggunakan XRF, XRD dan SEM-EDS. Tersedia: http://labinfo. wordpre ss. com/. Diakses pada tanggal, 19.</w:t>
      </w:r>
    </w:p>
    <w:p w14:paraId="5EC9B90A"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Weiss R, Frechen. (1979). The Raw Material Quartz and its Preparation, Ceramic        Monographs- Handbook of Ceramics, Vol. 28 No. 3, 1979</w:t>
      </w:r>
    </w:p>
    <w:p w14:paraId="7BCC9E21" w14:textId="77777777" w:rsidR="000E0E63" w:rsidRPr="000E0E63" w:rsidRDefault="000E0E63" w:rsidP="000E0E63">
      <w:pPr>
        <w:pStyle w:val="BodyText"/>
        <w:ind w:left="993" w:right="212" w:hanging="567"/>
        <w:jc w:val="both"/>
        <w:rPr>
          <w:rFonts w:ascii="Yu Gothic UI Semilight" w:eastAsia="Yu Gothic UI Semilight" w:hAnsi="Yu Gothic UI Semilight" w:cs="Times New Roman"/>
          <w:sz w:val="24"/>
          <w:szCs w:val="24"/>
        </w:rPr>
      </w:pPr>
      <w:r w:rsidRPr="000E0E63">
        <w:rPr>
          <w:rFonts w:ascii="Yu Gothic UI Semilight" w:eastAsia="Yu Gothic UI Semilight" w:hAnsi="Yu Gothic UI Semilight" w:cs="Times New Roman"/>
          <w:sz w:val="24"/>
          <w:szCs w:val="24"/>
        </w:rPr>
        <w:t>Winda S. W Wuwungan (2012) Karakterisasi Kandungan Mineral dan Unsur Penyusun pada Pasir Sungai.</w:t>
      </w:r>
    </w:p>
    <w:p w14:paraId="152FA110" w14:textId="5B85E649" w:rsidR="008D088C" w:rsidRPr="008D088C" w:rsidRDefault="000E0E63" w:rsidP="000E0E63">
      <w:pPr>
        <w:pStyle w:val="BodyText"/>
        <w:ind w:left="993" w:right="212" w:hanging="567"/>
        <w:jc w:val="both"/>
        <w:rPr>
          <w:rFonts w:ascii="Yu Gothic UI Semilight" w:eastAsia="Yu Gothic UI Semilight" w:hAnsi="Yu Gothic UI Semilight" w:cs="Times New Roman"/>
          <w:b/>
          <w:sz w:val="24"/>
          <w:szCs w:val="24"/>
        </w:rPr>
      </w:pPr>
      <w:r w:rsidRPr="000E0E63">
        <w:rPr>
          <w:rFonts w:ascii="Yu Gothic UI Semilight" w:eastAsia="Yu Gothic UI Semilight" w:hAnsi="Yu Gothic UI Semilight" w:cs="Times New Roman"/>
          <w:sz w:val="24"/>
          <w:szCs w:val="24"/>
        </w:rPr>
        <w:t>Y. F. Prakasa, M. R. Asrori, and D. Rachmadika, “Analisis Kandungan Mineral Pasir Pantai Bajul Mati Kabupaten Malang Menggunakan XRF dan XRD,” J. Chem., vol. 5, no. 2, pp. 58–62, 2020, doi: 10.37033/fjc.v5i2.154</w:t>
      </w:r>
      <w:r>
        <w:rPr>
          <w:rFonts w:ascii="Yu Gothic UI Semilight" w:eastAsia="Yu Gothic UI Semilight" w:hAnsi="Yu Gothic UI Semilight" w:cs="Times New Roman"/>
          <w:sz w:val="24"/>
          <w:szCs w:val="24"/>
        </w:rPr>
        <w:t>.</w:t>
      </w:r>
    </w:p>
    <w:sectPr w:rsidR="008D088C" w:rsidRPr="008D088C" w:rsidSect="00A13107">
      <w:footerReference w:type="default" r:id="rId17"/>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321E8" w14:textId="77777777" w:rsidR="00A20239" w:rsidRDefault="00A20239" w:rsidP="008D088C">
      <w:pPr>
        <w:spacing w:after="0" w:line="240" w:lineRule="auto"/>
      </w:pPr>
      <w:r>
        <w:separator/>
      </w:r>
    </w:p>
  </w:endnote>
  <w:endnote w:type="continuationSeparator" w:id="0">
    <w:p w14:paraId="1355E2F6" w14:textId="77777777" w:rsidR="00A20239" w:rsidRDefault="00A20239"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31507AC9"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0E0E63" w:rsidRPr="000E0E63">
      <w:rPr>
        <w:rFonts w:ascii="Yu Gothic UI Semilight" w:eastAsia="Yu Gothic UI Semilight" w:hAnsi="Yu Gothic UI Semilight" w:cs="Times New Roman"/>
        <w:bCs/>
        <w:lang w:val="id-ID"/>
      </w:rPr>
      <w:t>Lisa Virgiyanti, Neny Sukmawatie, Fahrul Indrajaya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69C89" w14:textId="77777777" w:rsidR="00A20239" w:rsidRDefault="00A20239" w:rsidP="008D088C">
      <w:pPr>
        <w:spacing w:after="0" w:line="240" w:lineRule="auto"/>
      </w:pPr>
      <w:r>
        <w:separator/>
      </w:r>
    </w:p>
  </w:footnote>
  <w:footnote w:type="continuationSeparator" w:id="0">
    <w:p w14:paraId="3BE02CFE" w14:textId="77777777" w:rsidR="00A20239" w:rsidRDefault="00A20239"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num w:numId="1" w16cid:durableId="410196173">
    <w:abstractNumId w:val="0"/>
  </w:num>
  <w:num w:numId="2" w16cid:durableId="54973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41B94"/>
    <w:rsid w:val="00044C2E"/>
    <w:rsid w:val="000A1FBE"/>
    <w:rsid w:val="000A2A08"/>
    <w:rsid w:val="000C6E35"/>
    <w:rsid w:val="000E0E63"/>
    <w:rsid w:val="000E0EE1"/>
    <w:rsid w:val="000E3C90"/>
    <w:rsid w:val="000E6C5A"/>
    <w:rsid w:val="001203AB"/>
    <w:rsid w:val="00141129"/>
    <w:rsid w:val="001A23A2"/>
    <w:rsid w:val="001D3E48"/>
    <w:rsid w:val="001E5F0B"/>
    <w:rsid w:val="001E7E5D"/>
    <w:rsid w:val="002057A5"/>
    <w:rsid w:val="00210B3B"/>
    <w:rsid w:val="00224E07"/>
    <w:rsid w:val="00235217"/>
    <w:rsid w:val="00270AB2"/>
    <w:rsid w:val="00296154"/>
    <w:rsid w:val="002C0ACA"/>
    <w:rsid w:val="002F1DFB"/>
    <w:rsid w:val="00311179"/>
    <w:rsid w:val="003517F1"/>
    <w:rsid w:val="003601F0"/>
    <w:rsid w:val="00366EED"/>
    <w:rsid w:val="003B336E"/>
    <w:rsid w:val="003C4FD0"/>
    <w:rsid w:val="00411A0F"/>
    <w:rsid w:val="00413390"/>
    <w:rsid w:val="004245A0"/>
    <w:rsid w:val="0043709B"/>
    <w:rsid w:val="0044456B"/>
    <w:rsid w:val="00466727"/>
    <w:rsid w:val="00466FBA"/>
    <w:rsid w:val="00505DF9"/>
    <w:rsid w:val="00516DAD"/>
    <w:rsid w:val="00595C92"/>
    <w:rsid w:val="005A19DD"/>
    <w:rsid w:val="005C2B69"/>
    <w:rsid w:val="005E48A9"/>
    <w:rsid w:val="006015F8"/>
    <w:rsid w:val="00602E40"/>
    <w:rsid w:val="00626524"/>
    <w:rsid w:val="00635730"/>
    <w:rsid w:val="00672225"/>
    <w:rsid w:val="00682138"/>
    <w:rsid w:val="006C7065"/>
    <w:rsid w:val="006D6F38"/>
    <w:rsid w:val="007002B1"/>
    <w:rsid w:val="00714B64"/>
    <w:rsid w:val="00732122"/>
    <w:rsid w:val="00734FB0"/>
    <w:rsid w:val="00735D36"/>
    <w:rsid w:val="00741B8D"/>
    <w:rsid w:val="00750EBA"/>
    <w:rsid w:val="0076034B"/>
    <w:rsid w:val="007A00A0"/>
    <w:rsid w:val="007A5F25"/>
    <w:rsid w:val="00803232"/>
    <w:rsid w:val="00830488"/>
    <w:rsid w:val="008B0760"/>
    <w:rsid w:val="008D088C"/>
    <w:rsid w:val="008E5926"/>
    <w:rsid w:val="008F30DF"/>
    <w:rsid w:val="00946D83"/>
    <w:rsid w:val="00961705"/>
    <w:rsid w:val="009A64A1"/>
    <w:rsid w:val="009A77F4"/>
    <w:rsid w:val="009E6F5C"/>
    <w:rsid w:val="009F2566"/>
    <w:rsid w:val="00A13107"/>
    <w:rsid w:val="00A20239"/>
    <w:rsid w:val="00A42E8E"/>
    <w:rsid w:val="00A501D5"/>
    <w:rsid w:val="00A61F88"/>
    <w:rsid w:val="00A637AB"/>
    <w:rsid w:val="00AD48B7"/>
    <w:rsid w:val="00B0385F"/>
    <w:rsid w:val="00B13D13"/>
    <w:rsid w:val="00B15098"/>
    <w:rsid w:val="00B20BCF"/>
    <w:rsid w:val="00B64336"/>
    <w:rsid w:val="00B754E2"/>
    <w:rsid w:val="00B77F2C"/>
    <w:rsid w:val="00BA26C0"/>
    <w:rsid w:val="00BA2B16"/>
    <w:rsid w:val="00BC1A0C"/>
    <w:rsid w:val="00BC31E8"/>
    <w:rsid w:val="00BC3EAE"/>
    <w:rsid w:val="00BD363A"/>
    <w:rsid w:val="00C070BE"/>
    <w:rsid w:val="00C220F7"/>
    <w:rsid w:val="00C31A39"/>
    <w:rsid w:val="00C35C2D"/>
    <w:rsid w:val="00C652B2"/>
    <w:rsid w:val="00C83C71"/>
    <w:rsid w:val="00C85923"/>
    <w:rsid w:val="00C9269C"/>
    <w:rsid w:val="00C94381"/>
    <w:rsid w:val="00CA6D95"/>
    <w:rsid w:val="00CE349B"/>
    <w:rsid w:val="00D34B90"/>
    <w:rsid w:val="00D454D7"/>
    <w:rsid w:val="00DA6343"/>
    <w:rsid w:val="00DC4321"/>
    <w:rsid w:val="00DC4FE5"/>
    <w:rsid w:val="00DD3E66"/>
    <w:rsid w:val="00DD4B74"/>
    <w:rsid w:val="00DE63AB"/>
    <w:rsid w:val="00DF7C37"/>
    <w:rsid w:val="00E14E14"/>
    <w:rsid w:val="00E25AEC"/>
    <w:rsid w:val="00E34D9D"/>
    <w:rsid w:val="00E76142"/>
    <w:rsid w:val="00E8388D"/>
    <w:rsid w:val="00E91934"/>
    <w:rsid w:val="00EF16C0"/>
    <w:rsid w:val="00F012B1"/>
    <w:rsid w:val="00F01AE5"/>
    <w:rsid w:val="00F0665D"/>
    <w:rsid w:val="00F27A6E"/>
    <w:rsid w:val="00F34F54"/>
    <w:rsid w:val="00F37CE8"/>
    <w:rsid w:val="00F43CF8"/>
    <w:rsid w:val="00F75C62"/>
    <w:rsid w:val="00F82F2D"/>
    <w:rsid w:val="00F97ED0"/>
    <w:rsid w:val="00FD73EF"/>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39"/>
    <w:qFormat/>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table" w:styleId="PlainTable2">
    <w:name w:val="Plain Table 2"/>
    <w:basedOn w:val="TableNormal"/>
    <w:uiPriority w:val="42"/>
    <w:rsid w:val="000E0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https://j-innovative.org/index.php/Innovati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ownloads\2023%20Genap-1DDP012020-BAHASA%20INGGRIS%20-DPN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ER\Downloads\2023%20Genap-1DDP012020-BAHASA%20INGGRIS%20-DPNA%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CER\Downloads\2023%20Genap-1DDP012020-BAHASA%20INGGRIS%20-DPNA%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CER\Downloads\2023%20Genap-1DDP012020-BAHASA%20INGGRIS%20-DPNA%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cap="none" spc="0" normalizeH="0" baseline="0">
                <a:solidFill>
                  <a:schemeClr val="dk1">
                    <a:lumMod val="50000"/>
                    <a:lumOff val="50000"/>
                  </a:schemeClr>
                </a:solidFill>
                <a:latin typeface="+mj-lt"/>
                <a:ea typeface="+mj-ea"/>
                <a:cs typeface="+mj-cs"/>
              </a:defRPr>
            </a:pPr>
            <a:r>
              <a:rPr lang="en-ID" sz="1200">
                <a:solidFill>
                  <a:sysClr val="windowText" lastClr="000000"/>
                </a:solidFill>
                <a:latin typeface="Arial" panose="020B0604020202020204" pitchFamily="34" charset="0"/>
                <a:cs typeface="Arial" panose="020B0604020202020204" pitchFamily="34" charset="0"/>
              </a:rPr>
              <a:t>Sampel B1</a:t>
            </a:r>
          </a:p>
        </c:rich>
      </c:tx>
      <c:layout>
        <c:manualLayout>
          <c:xMode val="edge"/>
          <c:yMode val="edge"/>
          <c:x val="0.3779288153834327"/>
          <c:y val="2.6845637583892617E-2"/>
        </c:manualLayout>
      </c:layout>
      <c:overlay val="0"/>
      <c:spPr>
        <a:noFill/>
        <a:ln>
          <a:noFill/>
        </a:ln>
        <a:effectLst/>
      </c:spPr>
      <c:txPr>
        <a:bodyPr rot="0" spcFirstLastPara="1" vertOverflow="ellipsis" vert="horz" wrap="square" anchor="ctr" anchorCtr="1"/>
        <a:lstStyle/>
        <a:p>
          <a:pPr algn="ctr">
            <a:defRPr sz="1600" b="1" i="0" u="none" strike="noStrike" kern="1200" cap="none" spc="0" normalizeH="0" baseline="0">
              <a:solidFill>
                <a:schemeClr val="dk1">
                  <a:lumMod val="50000"/>
                  <a:lumOff val="50000"/>
                </a:schemeClr>
              </a:solidFill>
              <a:latin typeface="+mj-lt"/>
              <a:ea typeface="+mj-ea"/>
              <a:cs typeface="+mj-cs"/>
            </a:defRPr>
          </a:pPr>
          <a:endParaRPr lang="id-ID"/>
        </a:p>
      </c:txPr>
    </c:title>
    <c:autoTitleDeleted val="0"/>
    <c:plotArea>
      <c:layout/>
      <c:lineChart>
        <c:grouping val="standar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Sheet1!$T$17:$T$23</c:f>
              <c:strCache>
                <c:ptCount val="7"/>
                <c:pt idx="0">
                  <c:v>Kuarsa (SiO2)</c:v>
                </c:pt>
                <c:pt idx="1">
                  <c:v>Kalsium Oksida (CaO)</c:v>
                </c:pt>
                <c:pt idx="2">
                  <c:v>Rutile (TiO2) 0.529 %, </c:v>
                </c:pt>
                <c:pt idx="3">
                  <c:v>Eskolaite (Cr2O3)</c:v>
                </c:pt>
                <c:pt idx="4">
                  <c:v>Hematite (Fe2O3)</c:v>
                </c:pt>
                <c:pt idx="5">
                  <c:v>Bunsenite (NiO)</c:v>
                </c:pt>
                <c:pt idx="6">
                  <c:v>Tenorite (CuO)</c:v>
                </c:pt>
              </c:strCache>
            </c:strRef>
          </c:cat>
          <c:val>
            <c:numRef>
              <c:f>Sheet1!$U$17:$U$23</c:f>
              <c:numCache>
                <c:formatCode>General</c:formatCode>
                <c:ptCount val="7"/>
              </c:numCache>
            </c:numRef>
          </c:val>
          <c:smooth val="0"/>
          <c:extLst>
            <c:ext xmlns:c16="http://schemas.microsoft.com/office/drawing/2014/chart" uri="{C3380CC4-5D6E-409C-BE32-E72D297353CC}">
              <c16:uniqueId val="{00000000-5150-427D-9331-810D4353F001}"/>
            </c:ext>
          </c:extLst>
        </c:ser>
        <c:ser>
          <c:idx val="1"/>
          <c:order val="1"/>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Sheet1!$T$17:$T$23</c:f>
              <c:strCache>
                <c:ptCount val="7"/>
                <c:pt idx="0">
                  <c:v>Kuarsa (SiO2)</c:v>
                </c:pt>
                <c:pt idx="1">
                  <c:v>Kalsium Oksida (CaO)</c:v>
                </c:pt>
                <c:pt idx="2">
                  <c:v>Rutile (TiO2) 0.529 %, </c:v>
                </c:pt>
                <c:pt idx="3">
                  <c:v>Eskolaite (Cr2O3)</c:v>
                </c:pt>
                <c:pt idx="4">
                  <c:v>Hematite (Fe2O3)</c:v>
                </c:pt>
                <c:pt idx="5">
                  <c:v>Bunsenite (NiO)</c:v>
                </c:pt>
                <c:pt idx="6">
                  <c:v>Tenorite (CuO)</c:v>
                </c:pt>
              </c:strCache>
            </c:strRef>
          </c:cat>
          <c:val>
            <c:numRef>
              <c:f>Sheet1!$V$17:$V$23</c:f>
              <c:numCache>
                <c:formatCode>General</c:formatCode>
                <c:ptCount val="7"/>
              </c:numCache>
            </c:numRef>
          </c:val>
          <c:smooth val="0"/>
          <c:extLst>
            <c:ext xmlns:c16="http://schemas.microsoft.com/office/drawing/2014/chart" uri="{C3380CC4-5D6E-409C-BE32-E72D297353CC}">
              <c16:uniqueId val="{00000001-5150-427D-9331-810D4353F001}"/>
            </c:ext>
          </c:extLst>
        </c:ser>
        <c:ser>
          <c:idx val="2"/>
          <c:order val="2"/>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Sheet1!$T$17:$T$23</c:f>
              <c:strCache>
                <c:ptCount val="7"/>
                <c:pt idx="0">
                  <c:v>Kuarsa (SiO2)</c:v>
                </c:pt>
                <c:pt idx="1">
                  <c:v>Kalsium Oksida (CaO)</c:v>
                </c:pt>
                <c:pt idx="2">
                  <c:v>Rutile (TiO2) 0.529 %, </c:v>
                </c:pt>
                <c:pt idx="3">
                  <c:v>Eskolaite (Cr2O3)</c:v>
                </c:pt>
                <c:pt idx="4">
                  <c:v>Hematite (Fe2O3)</c:v>
                </c:pt>
                <c:pt idx="5">
                  <c:v>Bunsenite (NiO)</c:v>
                </c:pt>
                <c:pt idx="6">
                  <c:v>Tenorite (CuO)</c:v>
                </c:pt>
              </c:strCache>
            </c:strRef>
          </c:cat>
          <c:val>
            <c:numRef>
              <c:f>Sheet1!$W$17:$W$23</c:f>
              <c:numCache>
                <c:formatCode>0.00%</c:formatCode>
                <c:ptCount val="7"/>
                <c:pt idx="0" formatCode="0%">
                  <c:v>0.98</c:v>
                </c:pt>
                <c:pt idx="1">
                  <c:v>5.8999999999999999E-3</c:v>
                </c:pt>
                <c:pt idx="2">
                  <c:v>5.2900000000000004E-3</c:v>
                </c:pt>
                <c:pt idx="3">
                  <c:v>3.8000000000000002E-4</c:v>
                </c:pt>
                <c:pt idx="4">
                  <c:v>1.6999999999999999E-3</c:v>
                </c:pt>
                <c:pt idx="5">
                  <c:v>5.9800000000000001E-3</c:v>
                </c:pt>
                <c:pt idx="6">
                  <c:v>7.6999999999999996E-4</c:v>
                </c:pt>
              </c:numCache>
            </c:numRef>
          </c:val>
          <c:smooth val="0"/>
          <c:extLst>
            <c:ext xmlns:c16="http://schemas.microsoft.com/office/drawing/2014/chart" uri="{C3380CC4-5D6E-409C-BE32-E72D297353CC}">
              <c16:uniqueId val="{00000002-5150-427D-9331-810D4353F001}"/>
            </c:ext>
          </c:extLst>
        </c:ser>
        <c:dLbls>
          <c:dLblPos val="ctr"/>
          <c:showLegendKey val="0"/>
          <c:showVal val="1"/>
          <c:showCatName val="0"/>
          <c:showSerName val="0"/>
          <c:showPercent val="0"/>
          <c:showBubbleSize val="0"/>
        </c:dLbls>
        <c:smooth val="0"/>
        <c:axId val="631425839"/>
        <c:axId val="631428335"/>
      </c:lineChart>
      <c:catAx>
        <c:axId val="631425839"/>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id-ID"/>
          </a:p>
        </c:txPr>
        <c:crossAx val="631428335"/>
        <c:crosses val="autoZero"/>
        <c:auto val="1"/>
        <c:lblAlgn val="ctr"/>
        <c:lblOffset val="100"/>
        <c:noMultiLvlLbl val="0"/>
      </c:catAx>
      <c:valAx>
        <c:axId val="631428335"/>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631425839"/>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200">
                <a:solidFill>
                  <a:sysClr val="windowText" lastClr="000000"/>
                </a:solidFill>
                <a:latin typeface="Arial" panose="020B0604020202020204" pitchFamily="34" charset="0"/>
                <a:cs typeface="Arial" panose="020B0604020202020204" pitchFamily="34" charset="0"/>
              </a:rPr>
              <a:t>Sampel B2</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id-ID"/>
        </a:p>
      </c:txPr>
    </c:title>
    <c:autoTitleDeleted val="0"/>
    <c:plotArea>
      <c:layout/>
      <c:lineChart>
        <c:grouping val="standar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Sheet1!$O$17:$O$24</c:f>
              <c:strCache>
                <c:ptCount val="8"/>
                <c:pt idx="0">
                  <c:v>Kuarsa (SiO2)</c:v>
                </c:pt>
                <c:pt idx="1">
                  <c:v>Kalsium Oksida (CaO)</c:v>
                </c:pt>
                <c:pt idx="2">
                  <c:v>Rutile</c:v>
                </c:pt>
                <c:pt idx="3">
                  <c:v>Eskolaite (Cr2O3)</c:v>
                </c:pt>
                <c:pt idx="4">
                  <c:v>Hematite (Fe2O3)</c:v>
                </c:pt>
                <c:pt idx="5">
                  <c:v>Bunsenite (NiO)</c:v>
                </c:pt>
                <c:pt idx="6">
                  <c:v>Tenorite (CuO)</c:v>
                </c:pt>
                <c:pt idx="7">
                  <c:v>Rhenium (Re2O7)</c:v>
                </c:pt>
              </c:strCache>
            </c:strRef>
          </c:cat>
          <c:val>
            <c:numRef>
              <c:f>Sheet1!$P$17:$P$24</c:f>
              <c:numCache>
                <c:formatCode>General</c:formatCode>
                <c:ptCount val="8"/>
              </c:numCache>
            </c:numRef>
          </c:val>
          <c:smooth val="0"/>
          <c:extLst>
            <c:ext xmlns:c16="http://schemas.microsoft.com/office/drawing/2014/chart" uri="{C3380CC4-5D6E-409C-BE32-E72D297353CC}">
              <c16:uniqueId val="{00000000-24F1-45DA-870D-513BEF0E8F17}"/>
            </c:ext>
          </c:extLst>
        </c:ser>
        <c:ser>
          <c:idx val="1"/>
          <c:order val="1"/>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Sheet1!$O$17:$O$24</c:f>
              <c:strCache>
                <c:ptCount val="8"/>
                <c:pt idx="0">
                  <c:v>Kuarsa (SiO2)</c:v>
                </c:pt>
                <c:pt idx="1">
                  <c:v>Kalsium Oksida (CaO)</c:v>
                </c:pt>
                <c:pt idx="2">
                  <c:v>Rutile</c:v>
                </c:pt>
                <c:pt idx="3">
                  <c:v>Eskolaite (Cr2O3)</c:v>
                </c:pt>
                <c:pt idx="4">
                  <c:v>Hematite (Fe2O3)</c:v>
                </c:pt>
                <c:pt idx="5">
                  <c:v>Bunsenite (NiO)</c:v>
                </c:pt>
                <c:pt idx="6">
                  <c:v>Tenorite (CuO)</c:v>
                </c:pt>
                <c:pt idx="7">
                  <c:v>Rhenium (Re2O7)</c:v>
                </c:pt>
              </c:strCache>
            </c:strRef>
          </c:cat>
          <c:val>
            <c:numRef>
              <c:f>Sheet1!$Q$17:$Q$24</c:f>
              <c:numCache>
                <c:formatCode>General</c:formatCode>
                <c:ptCount val="8"/>
              </c:numCache>
            </c:numRef>
          </c:val>
          <c:smooth val="0"/>
          <c:extLst>
            <c:ext xmlns:c16="http://schemas.microsoft.com/office/drawing/2014/chart" uri="{C3380CC4-5D6E-409C-BE32-E72D297353CC}">
              <c16:uniqueId val="{00000001-24F1-45DA-870D-513BEF0E8F17}"/>
            </c:ext>
          </c:extLst>
        </c:ser>
        <c:ser>
          <c:idx val="2"/>
          <c:order val="2"/>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Sheet1!$O$17:$O$24</c:f>
              <c:strCache>
                <c:ptCount val="8"/>
                <c:pt idx="0">
                  <c:v>Kuarsa (SiO2)</c:v>
                </c:pt>
                <c:pt idx="1">
                  <c:v>Kalsium Oksida (CaO)</c:v>
                </c:pt>
                <c:pt idx="2">
                  <c:v>Rutile</c:v>
                </c:pt>
                <c:pt idx="3">
                  <c:v>Eskolaite (Cr2O3)</c:v>
                </c:pt>
                <c:pt idx="4">
                  <c:v>Hematite (Fe2O3)</c:v>
                </c:pt>
                <c:pt idx="5">
                  <c:v>Bunsenite (NiO)</c:v>
                </c:pt>
                <c:pt idx="6">
                  <c:v>Tenorite (CuO)</c:v>
                </c:pt>
                <c:pt idx="7">
                  <c:v>Rhenium (Re2O7)</c:v>
                </c:pt>
              </c:strCache>
            </c:strRef>
          </c:cat>
          <c:val>
            <c:numRef>
              <c:f>Sheet1!$R$17:$R$24</c:f>
              <c:numCache>
                <c:formatCode>0.00%</c:formatCode>
                <c:ptCount val="8"/>
                <c:pt idx="0">
                  <c:v>0.97399999999999998</c:v>
                </c:pt>
                <c:pt idx="1">
                  <c:v>5.7999999999999996E-3</c:v>
                </c:pt>
                <c:pt idx="2">
                  <c:v>1.0500000000000001E-2</c:v>
                </c:pt>
                <c:pt idx="3">
                  <c:v>4.0999999999999999E-4</c:v>
                </c:pt>
                <c:pt idx="4">
                  <c:v>1.6999999999999999E-3</c:v>
                </c:pt>
                <c:pt idx="5">
                  <c:v>5.8900000000000003E-3</c:v>
                </c:pt>
                <c:pt idx="6">
                  <c:v>7.2000000000000005E-4</c:v>
                </c:pt>
                <c:pt idx="7">
                  <c:v>1E-3</c:v>
                </c:pt>
              </c:numCache>
            </c:numRef>
          </c:val>
          <c:smooth val="0"/>
          <c:extLst>
            <c:ext xmlns:c16="http://schemas.microsoft.com/office/drawing/2014/chart" uri="{C3380CC4-5D6E-409C-BE32-E72D297353CC}">
              <c16:uniqueId val="{00000002-24F1-45DA-870D-513BEF0E8F17}"/>
            </c:ext>
          </c:extLst>
        </c:ser>
        <c:dLbls>
          <c:dLblPos val="ctr"/>
          <c:showLegendKey val="0"/>
          <c:showVal val="1"/>
          <c:showCatName val="0"/>
          <c:showSerName val="0"/>
          <c:showPercent val="0"/>
          <c:showBubbleSize val="0"/>
        </c:dLbls>
        <c:smooth val="0"/>
        <c:axId val="1879648575"/>
        <c:axId val="1879647743"/>
      </c:lineChart>
      <c:catAx>
        <c:axId val="1879648575"/>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id-ID"/>
          </a:p>
        </c:txPr>
        <c:crossAx val="1879647743"/>
        <c:crosses val="autoZero"/>
        <c:auto val="1"/>
        <c:lblAlgn val="ctr"/>
        <c:lblOffset val="100"/>
        <c:noMultiLvlLbl val="0"/>
      </c:catAx>
      <c:valAx>
        <c:axId val="1879647743"/>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879648575"/>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r>
              <a:rPr lang="en-ID" sz="1200">
                <a:solidFill>
                  <a:sysClr val="windowText" lastClr="000000"/>
                </a:solidFill>
                <a:latin typeface="Arial" panose="020B0604020202020204" pitchFamily="34" charset="0"/>
                <a:cs typeface="Arial" panose="020B0604020202020204" pitchFamily="34" charset="0"/>
              </a:rPr>
              <a:t>c) Sampel B3</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endParaRPr lang="id-ID"/>
        </a:p>
      </c:txPr>
    </c:title>
    <c:autoTitleDeleted val="0"/>
    <c:plotArea>
      <c:layout/>
      <c:lineChart>
        <c:grouping val="stacke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Sheet1!$W$29:$W$39</c:f>
              <c:strCache>
                <c:ptCount val="11"/>
                <c:pt idx="0">
                  <c:v>Kuarsa (SiO2) </c:v>
                </c:pt>
                <c:pt idx="1">
                  <c:v>Kalsium Oksida (CaO)</c:v>
                </c:pt>
                <c:pt idx="2">
                  <c:v>Rutile (TiO2)</c:v>
                </c:pt>
                <c:pt idx="3">
                  <c:v>Shcherbinaite (V2O5) </c:v>
                </c:pt>
                <c:pt idx="4">
                  <c:v>Eskolaite (Cr2O3)</c:v>
                </c:pt>
                <c:pt idx="5">
                  <c:v>Hematite (Fe2O3) </c:v>
                </c:pt>
                <c:pt idx="6">
                  <c:v>Manganosite (MnO) </c:v>
                </c:pt>
                <c:pt idx="7">
                  <c:v>Bunsenite (NiO) </c:v>
                </c:pt>
                <c:pt idx="8">
                  <c:v>Tenorite (CuO) </c:v>
                </c:pt>
                <c:pt idx="9">
                  <c:v>Zinc/Seng (ZnO) </c:v>
                </c:pt>
                <c:pt idx="10">
                  <c:v>Rhenium (Re2O7)</c:v>
                </c:pt>
              </c:strCache>
            </c:strRef>
          </c:cat>
          <c:val>
            <c:numRef>
              <c:f>Sheet1!$X$29:$X$39</c:f>
              <c:numCache>
                <c:formatCode>General</c:formatCode>
                <c:ptCount val="11"/>
              </c:numCache>
            </c:numRef>
          </c:val>
          <c:smooth val="0"/>
          <c:extLst>
            <c:ext xmlns:c16="http://schemas.microsoft.com/office/drawing/2014/chart" uri="{C3380CC4-5D6E-409C-BE32-E72D297353CC}">
              <c16:uniqueId val="{00000000-465E-4389-ABBF-E09B0239D1CD}"/>
            </c:ext>
          </c:extLst>
        </c:ser>
        <c:ser>
          <c:idx val="1"/>
          <c:order val="1"/>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Sheet1!$W$29:$W$39</c:f>
              <c:strCache>
                <c:ptCount val="11"/>
                <c:pt idx="0">
                  <c:v>Kuarsa (SiO2) </c:v>
                </c:pt>
                <c:pt idx="1">
                  <c:v>Kalsium Oksida (CaO)</c:v>
                </c:pt>
                <c:pt idx="2">
                  <c:v>Rutile (TiO2)</c:v>
                </c:pt>
                <c:pt idx="3">
                  <c:v>Shcherbinaite (V2O5) </c:v>
                </c:pt>
                <c:pt idx="4">
                  <c:v>Eskolaite (Cr2O3)</c:v>
                </c:pt>
                <c:pt idx="5">
                  <c:v>Hematite (Fe2O3) </c:v>
                </c:pt>
                <c:pt idx="6">
                  <c:v>Manganosite (MnO) </c:v>
                </c:pt>
                <c:pt idx="7">
                  <c:v>Bunsenite (NiO) </c:v>
                </c:pt>
                <c:pt idx="8">
                  <c:v>Tenorite (CuO) </c:v>
                </c:pt>
                <c:pt idx="9">
                  <c:v>Zinc/Seng (ZnO) </c:v>
                </c:pt>
                <c:pt idx="10">
                  <c:v>Rhenium (Re2O7)</c:v>
                </c:pt>
              </c:strCache>
            </c:strRef>
          </c:cat>
          <c:val>
            <c:numRef>
              <c:f>Sheet1!$Y$29:$Y$39</c:f>
              <c:numCache>
                <c:formatCode>General</c:formatCode>
                <c:ptCount val="11"/>
              </c:numCache>
            </c:numRef>
          </c:val>
          <c:smooth val="0"/>
          <c:extLst>
            <c:ext xmlns:c16="http://schemas.microsoft.com/office/drawing/2014/chart" uri="{C3380CC4-5D6E-409C-BE32-E72D297353CC}">
              <c16:uniqueId val="{00000001-465E-4389-ABBF-E09B0239D1CD}"/>
            </c:ext>
          </c:extLst>
        </c:ser>
        <c:ser>
          <c:idx val="2"/>
          <c:order val="2"/>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Sheet1!$W$29:$W$39</c:f>
              <c:strCache>
                <c:ptCount val="11"/>
                <c:pt idx="0">
                  <c:v>Kuarsa (SiO2) </c:v>
                </c:pt>
                <c:pt idx="1">
                  <c:v>Kalsium Oksida (CaO)</c:v>
                </c:pt>
                <c:pt idx="2">
                  <c:v>Rutile (TiO2)</c:v>
                </c:pt>
                <c:pt idx="3">
                  <c:v>Shcherbinaite (V2O5) </c:v>
                </c:pt>
                <c:pt idx="4">
                  <c:v>Eskolaite (Cr2O3)</c:v>
                </c:pt>
                <c:pt idx="5">
                  <c:v>Hematite (Fe2O3) </c:v>
                </c:pt>
                <c:pt idx="6">
                  <c:v>Manganosite (MnO) </c:v>
                </c:pt>
                <c:pt idx="7">
                  <c:v>Bunsenite (NiO) </c:v>
                </c:pt>
                <c:pt idx="8">
                  <c:v>Tenorite (CuO) </c:v>
                </c:pt>
                <c:pt idx="9">
                  <c:v>Zinc/Seng (ZnO) </c:v>
                </c:pt>
                <c:pt idx="10">
                  <c:v>Rhenium (Re2O7)</c:v>
                </c:pt>
              </c:strCache>
            </c:strRef>
          </c:cat>
          <c:val>
            <c:numRef>
              <c:f>Sheet1!$Z$29:$Z$39</c:f>
              <c:numCache>
                <c:formatCode>General</c:formatCode>
                <c:ptCount val="11"/>
              </c:numCache>
            </c:numRef>
          </c:val>
          <c:smooth val="0"/>
          <c:extLst>
            <c:ext xmlns:c16="http://schemas.microsoft.com/office/drawing/2014/chart" uri="{C3380CC4-5D6E-409C-BE32-E72D297353CC}">
              <c16:uniqueId val="{00000002-465E-4389-ABBF-E09B0239D1CD}"/>
            </c:ext>
          </c:extLst>
        </c:ser>
        <c:ser>
          <c:idx val="3"/>
          <c:order val="3"/>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Sheet1!$W$29:$W$39</c:f>
              <c:strCache>
                <c:ptCount val="11"/>
                <c:pt idx="0">
                  <c:v>Kuarsa (SiO2) </c:v>
                </c:pt>
                <c:pt idx="1">
                  <c:v>Kalsium Oksida (CaO)</c:v>
                </c:pt>
                <c:pt idx="2">
                  <c:v>Rutile (TiO2)</c:v>
                </c:pt>
                <c:pt idx="3">
                  <c:v>Shcherbinaite (V2O5) </c:v>
                </c:pt>
                <c:pt idx="4">
                  <c:v>Eskolaite (Cr2O3)</c:v>
                </c:pt>
                <c:pt idx="5">
                  <c:v>Hematite (Fe2O3) </c:v>
                </c:pt>
                <c:pt idx="6">
                  <c:v>Manganosite (MnO) </c:v>
                </c:pt>
                <c:pt idx="7">
                  <c:v>Bunsenite (NiO) </c:v>
                </c:pt>
                <c:pt idx="8">
                  <c:v>Tenorite (CuO) </c:v>
                </c:pt>
                <c:pt idx="9">
                  <c:v>Zinc/Seng (ZnO) </c:v>
                </c:pt>
                <c:pt idx="10">
                  <c:v>Rhenium (Re2O7)</c:v>
                </c:pt>
              </c:strCache>
            </c:strRef>
          </c:cat>
          <c:val>
            <c:numRef>
              <c:f>Sheet1!$AA$29:$AA$39</c:f>
              <c:numCache>
                <c:formatCode>0.00%</c:formatCode>
                <c:ptCount val="11"/>
                <c:pt idx="0">
                  <c:v>0.97499999999999998</c:v>
                </c:pt>
                <c:pt idx="1">
                  <c:v>6.6E-3</c:v>
                </c:pt>
                <c:pt idx="2">
                  <c:v>5.62E-3</c:v>
                </c:pt>
                <c:pt idx="3">
                  <c:v>5.0000000000000002E-5</c:v>
                </c:pt>
                <c:pt idx="4">
                  <c:v>4.6000000000000001E-4</c:v>
                </c:pt>
                <c:pt idx="5">
                  <c:v>1.8E-3</c:v>
                </c:pt>
                <c:pt idx="6">
                  <c:v>3.4000000000000002E-4</c:v>
                </c:pt>
                <c:pt idx="7">
                  <c:v>6.4900000000000001E-3</c:v>
                </c:pt>
                <c:pt idx="8">
                  <c:v>8.1999999999999998E-4</c:v>
                </c:pt>
                <c:pt idx="9">
                  <c:v>1E-3</c:v>
                </c:pt>
                <c:pt idx="10">
                  <c:v>1.6000000000000001E-3</c:v>
                </c:pt>
              </c:numCache>
            </c:numRef>
          </c:val>
          <c:smooth val="0"/>
          <c:extLst>
            <c:ext xmlns:c16="http://schemas.microsoft.com/office/drawing/2014/chart" uri="{C3380CC4-5D6E-409C-BE32-E72D297353CC}">
              <c16:uniqueId val="{00000003-465E-4389-ABBF-E09B0239D1CD}"/>
            </c:ext>
          </c:extLst>
        </c:ser>
        <c:dLbls>
          <c:dLblPos val="ctr"/>
          <c:showLegendKey val="0"/>
          <c:showVal val="1"/>
          <c:showCatName val="0"/>
          <c:showSerName val="0"/>
          <c:showPercent val="0"/>
          <c:showBubbleSize val="0"/>
        </c:dLbls>
        <c:smooth val="0"/>
        <c:axId val="1889238767"/>
        <c:axId val="1889233775"/>
      </c:lineChart>
      <c:catAx>
        <c:axId val="1889238767"/>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id-ID"/>
          </a:p>
        </c:txPr>
        <c:crossAx val="1889233775"/>
        <c:crosses val="autoZero"/>
        <c:auto val="1"/>
        <c:lblAlgn val="ctr"/>
        <c:lblOffset val="100"/>
        <c:noMultiLvlLbl val="0"/>
      </c:catAx>
      <c:valAx>
        <c:axId val="1889233775"/>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88923876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200" b="1">
                <a:solidFill>
                  <a:sysClr val="windowText" lastClr="000000"/>
                </a:solidFill>
                <a:latin typeface="Arial" panose="020B0604020202020204" pitchFamily="34" charset="0"/>
                <a:cs typeface="Arial" panose="020B0604020202020204" pitchFamily="34" charset="0"/>
              </a:rPr>
              <a:t>d) Sampel B4</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id-ID"/>
        </a:p>
      </c:txPr>
    </c:title>
    <c:autoTitleDeleted val="0"/>
    <c:plotArea>
      <c:layout/>
      <c:lineChart>
        <c:grouping val="stacke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Sheet1!$O$45:$O$51</c:f>
              <c:strCache>
                <c:ptCount val="7"/>
                <c:pt idx="0">
                  <c:v>Kuarsa (SiO2) </c:v>
                </c:pt>
                <c:pt idx="1">
                  <c:v>Kalsium Oksida (CaO)</c:v>
                </c:pt>
                <c:pt idx="2">
                  <c:v>Rutile (TiO2)</c:v>
                </c:pt>
                <c:pt idx="3">
                  <c:v>Eskolaite (Cr2O3)</c:v>
                </c:pt>
                <c:pt idx="4">
                  <c:v>Hematite (Fe2O3) </c:v>
                </c:pt>
                <c:pt idx="5">
                  <c:v>Bunsenite (NiO) </c:v>
                </c:pt>
                <c:pt idx="6">
                  <c:v>Tenorite (CuO) </c:v>
                </c:pt>
              </c:strCache>
            </c:strRef>
          </c:cat>
          <c:val>
            <c:numRef>
              <c:f>Sheet1!$P$45:$P$51</c:f>
              <c:numCache>
                <c:formatCode>General</c:formatCode>
                <c:ptCount val="7"/>
              </c:numCache>
            </c:numRef>
          </c:val>
          <c:smooth val="0"/>
          <c:extLst>
            <c:ext xmlns:c16="http://schemas.microsoft.com/office/drawing/2014/chart" uri="{C3380CC4-5D6E-409C-BE32-E72D297353CC}">
              <c16:uniqueId val="{00000000-68A3-4911-BD0F-7C405676267C}"/>
            </c:ext>
          </c:extLst>
        </c:ser>
        <c:ser>
          <c:idx val="1"/>
          <c:order val="1"/>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Sheet1!$O$45:$O$51</c:f>
              <c:strCache>
                <c:ptCount val="7"/>
                <c:pt idx="0">
                  <c:v>Kuarsa (SiO2) </c:v>
                </c:pt>
                <c:pt idx="1">
                  <c:v>Kalsium Oksida (CaO)</c:v>
                </c:pt>
                <c:pt idx="2">
                  <c:v>Rutile (TiO2)</c:v>
                </c:pt>
                <c:pt idx="3">
                  <c:v>Eskolaite (Cr2O3)</c:v>
                </c:pt>
                <c:pt idx="4">
                  <c:v>Hematite (Fe2O3) </c:v>
                </c:pt>
                <c:pt idx="5">
                  <c:v>Bunsenite (NiO) </c:v>
                </c:pt>
                <c:pt idx="6">
                  <c:v>Tenorite (CuO) </c:v>
                </c:pt>
              </c:strCache>
            </c:strRef>
          </c:cat>
          <c:val>
            <c:numRef>
              <c:f>Sheet1!$Q$45:$Q$51</c:f>
              <c:numCache>
                <c:formatCode>General</c:formatCode>
                <c:ptCount val="7"/>
              </c:numCache>
            </c:numRef>
          </c:val>
          <c:smooth val="0"/>
          <c:extLst>
            <c:ext xmlns:c16="http://schemas.microsoft.com/office/drawing/2014/chart" uri="{C3380CC4-5D6E-409C-BE32-E72D297353CC}">
              <c16:uniqueId val="{00000001-68A3-4911-BD0F-7C405676267C}"/>
            </c:ext>
          </c:extLst>
        </c:ser>
        <c:ser>
          <c:idx val="2"/>
          <c:order val="2"/>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Sheet1!$O$45:$O$51</c:f>
              <c:strCache>
                <c:ptCount val="7"/>
                <c:pt idx="0">
                  <c:v>Kuarsa (SiO2) </c:v>
                </c:pt>
                <c:pt idx="1">
                  <c:v>Kalsium Oksida (CaO)</c:v>
                </c:pt>
                <c:pt idx="2">
                  <c:v>Rutile (TiO2)</c:v>
                </c:pt>
                <c:pt idx="3">
                  <c:v>Eskolaite (Cr2O3)</c:v>
                </c:pt>
                <c:pt idx="4">
                  <c:v>Hematite (Fe2O3) </c:v>
                </c:pt>
                <c:pt idx="5">
                  <c:v>Bunsenite (NiO) </c:v>
                </c:pt>
                <c:pt idx="6">
                  <c:v>Tenorite (CuO) </c:v>
                </c:pt>
              </c:strCache>
            </c:strRef>
          </c:cat>
          <c:val>
            <c:numRef>
              <c:f>Sheet1!$R$45:$R$51</c:f>
              <c:numCache>
                <c:formatCode>General</c:formatCode>
                <c:ptCount val="7"/>
              </c:numCache>
            </c:numRef>
          </c:val>
          <c:smooth val="0"/>
          <c:extLst>
            <c:ext xmlns:c16="http://schemas.microsoft.com/office/drawing/2014/chart" uri="{C3380CC4-5D6E-409C-BE32-E72D297353CC}">
              <c16:uniqueId val="{00000002-68A3-4911-BD0F-7C405676267C}"/>
            </c:ext>
          </c:extLst>
        </c:ser>
        <c:ser>
          <c:idx val="3"/>
          <c:order val="3"/>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Sheet1!$O$45:$O$51</c:f>
              <c:strCache>
                <c:ptCount val="7"/>
                <c:pt idx="0">
                  <c:v>Kuarsa (SiO2) </c:v>
                </c:pt>
                <c:pt idx="1">
                  <c:v>Kalsium Oksida (CaO)</c:v>
                </c:pt>
                <c:pt idx="2">
                  <c:v>Rutile (TiO2)</c:v>
                </c:pt>
                <c:pt idx="3">
                  <c:v>Eskolaite (Cr2O3)</c:v>
                </c:pt>
                <c:pt idx="4">
                  <c:v>Hematite (Fe2O3) </c:v>
                </c:pt>
                <c:pt idx="5">
                  <c:v>Bunsenite (NiO) </c:v>
                </c:pt>
                <c:pt idx="6">
                  <c:v>Tenorite (CuO) </c:v>
                </c:pt>
              </c:strCache>
            </c:strRef>
          </c:cat>
          <c:val>
            <c:numRef>
              <c:f>Sheet1!$S$45:$S$51</c:f>
              <c:numCache>
                <c:formatCode>0.00%</c:formatCode>
                <c:ptCount val="7"/>
                <c:pt idx="0">
                  <c:v>0.98</c:v>
                </c:pt>
                <c:pt idx="1">
                  <c:v>5.8999999999999999E-3</c:v>
                </c:pt>
                <c:pt idx="2">
                  <c:v>4.4999999999999997E-3</c:v>
                </c:pt>
                <c:pt idx="3">
                  <c:v>4.0000000000000002E-4</c:v>
                </c:pt>
                <c:pt idx="4">
                  <c:v>1.8E-3</c:v>
                </c:pt>
                <c:pt idx="5">
                  <c:v>6.2300000000000003E-3</c:v>
                </c:pt>
                <c:pt idx="6">
                  <c:v>7.7999999999999999E-4</c:v>
                </c:pt>
              </c:numCache>
            </c:numRef>
          </c:val>
          <c:smooth val="0"/>
          <c:extLst>
            <c:ext xmlns:c16="http://schemas.microsoft.com/office/drawing/2014/chart" uri="{C3380CC4-5D6E-409C-BE32-E72D297353CC}">
              <c16:uniqueId val="{00000003-68A3-4911-BD0F-7C405676267C}"/>
            </c:ext>
          </c:extLst>
        </c:ser>
        <c:dLbls>
          <c:dLblPos val="ctr"/>
          <c:showLegendKey val="0"/>
          <c:showVal val="1"/>
          <c:showCatName val="0"/>
          <c:showSerName val="0"/>
          <c:showPercent val="0"/>
          <c:showBubbleSize val="0"/>
        </c:dLbls>
        <c:smooth val="0"/>
        <c:axId val="1883256031"/>
        <c:axId val="1883254367"/>
      </c:lineChart>
      <c:catAx>
        <c:axId val="1883256031"/>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id-ID"/>
          </a:p>
        </c:txPr>
        <c:crossAx val="1883254367"/>
        <c:crosses val="autoZero"/>
        <c:auto val="1"/>
        <c:lblAlgn val="ctr"/>
        <c:lblOffset val="100"/>
        <c:noMultiLvlLbl val="0"/>
      </c:catAx>
      <c:valAx>
        <c:axId val="1883254367"/>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883256031"/>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3</cp:revision>
  <dcterms:created xsi:type="dcterms:W3CDTF">2024-11-21T11:32:00Z</dcterms:created>
  <dcterms:modified xsi:type="dcterms:W3CDTF">2024-11-21T11:32:00Z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