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A7E738" w14:textId="10115813" w:rsidR="005F1B2B" w:rsidRPr="005F1B2B" w:rsidRDefault="005F1B2B" w:rsidP="005F1B2B">
      <w:pPr>
        <w:pStyle w:val="BodyText"/>
        <w:spacing w:after="0" w:line="240" w:lineRule="auto"/>
        <w:ind w:left="1134" w:right="3427" w:hanging="12"/>
        <w:rPr>
          <w:b/>
          <w:bCs/>
        </w:rPr>
      </w:pPr>
      <w:bookmarkStart w:id="0" w:name="_Hlk137769071"/>
      <w:r w:rsidRPr="005F1B2B">
        <w:rPr>
          <w:b/>
          <w:bCs/>
          <w:noProof/>
          <w:lang w:val="id-ID"/>
        </w:rPr>
        <w:drawing>
          <wp:anchor distT="0" distB="0" distL="0" distR="0" simplePos="0" relativeHeight="251658240" behindDoc="0" locked="0" layoutInCell="1" allowOverlap="1" wp14:anchorId="61B5DBB2" wp14:editId="18BA2C5C">
            <wp:simplePos x="0" y="0"/>
            <wp:positionH relativeFrom="page">
              <wp:posOffset>227330</wp:posOffset>
            </wp:positionH>
            <wp:positionV relativeFrom="paragraph">
              <wp:posOffset>5080</wp:posOffset>
            </wp:positionV>
            <wp:extent cx="928370" cy="1152525"/>
            <wp:effectExtent l="0" t="0" r="5080" b="9525"/>
            <wp:wrapNone/>
            <wp:docPr id="8" name="Picture 8" descr="A picture containing clipar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descr="A picture containing clipart  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28370" cy="1152525"/>
                    </a:xfrm>
                    <a:prstGeom prst="rect">
                      <a:avLst/>
                    </a:prstGeom>
                    <a:noFill/>
                  </pic:spPr>
                </pic:pic>
              </a:graphicData>
            </a:graphic>
            <wp14:sizeRelH relativeFrom="page">
              <wp14:pctWidth>0</wp14:pctWidth>
            </wp14:sizeRelH>
            <wp14:sizeRelV relativeFrom="page">
              <wp14:pctHeight>0</wp14:pctHeight>
            </wp14:sizeRelV>
          </wp:anchor>
        </w:drawing>
      </w:r>
      <w:r w:rsidRPr="005F1B2B">
        <w:rPr>
          <w:rFonts w:hint="eastAsia"/>
          <w:b/>
          <w:bCs/>
          <w:lang w:val="id-ID"/>
        </w:rPr>
        <w:t>INNOVATIVE: Journal Of Social Science Research</w:t>
      </w:r>
      <w:r w:rsidRPr="005F1B2B">
        <w:rPr>
          <w:rFonts w:hint="eastAsia"/>
          <w:b/>
          <w:bCs/>
          <w:spacing w:val="-63"/>
          <w:lang w:val="id-ID"/>
        </w:rPr>
        <w:t xml:space="preserve"> </w:t>
      </w:r>
      <w:r w:rsidRPr="005F1B2B">
        <w:rPr>
          <w:rFonts w:hint="eastAsia"/>
          <w:b/>
          <w:bCs/>
          <w:lang w:val="id-ID"/>
        </w:rPr>
        <w:t>Volume</w:t>
      </w:r>
      <w:r w:rsidRPr="005F1B2B">
        <w:rPr>
          <w:rFonts w:hint="eastAsia"/>
          <w:b/>
          <w:bCs/>
          <w:spacing w:val="-3"/>
          <w:lang w:val="id-ID"/>
        </w:rPr>
        <w:t xml:space="preserve"> </w:t>
      </w:r>
      <w:r w:rsidRPr="005F1B2B">
        <w:rPr>
          <w:b/>
          <w:bCs/>
        </w:rPr>
        <w:t>4</w:t>
      </w:r>
      <w:r w:rsidRPr="005F1B2B">
        <w:rPr>
          <w:rFonts w:hint="eastAsia"/>
          <w:b/>
          <w:bCs/>
          <w:spacing w:val="-2"/>
          <w:lang w:val="id-ID"/>
        </w:rPr>
        <w:t xml:space="preserve"> </w:t>
      </w:r>
      <w:r w:rsidRPr="005F1B2B">
        <w:rPr>
          <w:rFonts w:hint="eastAsia"/>
          <w:b/>
          <w:bCs/>
          <w:lang w:val="id-ID"/>
        </w:rPr>
        <w:t>Nomor</w:t>
      </w:r>
      <w:r w:rsidRPr="005F1B2B">
        <w:rPr>
          <w:rFonts w:hint="eastAsia"/>
          <w:b/>
          <w:bCs/>
          <w:spacing w:val="-1"/>
          <w:lang w:val="id-ID"/>
        </w:rPr>
        <w:t xml:space="preserve"> </w:t>
      </w:r>
      <w:r w:rsidR="00CB20B0">
        <w:rPr>
          <w:b/>
          <w:bCs/>
        </w:rPr>
        <w:t>4</w:t>
      </w:r>
      <w:r w:rsidRPr="005F1B2B">
        <w:rPr>
          <w:rFonts w:hint="eastAsia"/>
          <w:b/>
          <w:bCs/>
          <w:spacing w:val="-2"/>
          <w:lang w:val="id-ID"/>
        </w:rPr>
        <w:t xml:space="preserve"> </w:t>
      </w:r>
      <w:r w:rsidRPr="005F1B2B">
        <w:rPr>
          <w:rFonts w:hint="eastAsia"/>
          <w:b/>
          <w:bCs/>
          <w:lang w:val="id-ID"/>
        </w:rPr>
        <w:t>Tahun</w:t>
      </w:r>
      <w:r w:rsidRPr="005F1B2B">
        <w:rPr>
          <w:rFonts w:hint="eastAsia"/>
          <w:b/>
          <w:bCs/>
          <w:spacing w:val="-3"/>
          <w:lang w:val="id-ID"/>
        </w:rPr>
        <w:t xml:space="preserve"> </w:t>
      </w:r>
      <w:r w:rsidRPr="005F1B2B">
        <w:rPr>
          <w:rFonts w:hint="eastAsia"/>
          <w:b/>
          <w:bCs/>
          <w:lang w:val="id-ID"/>
        </w:rPr>
        <w:t>202</w:t>
      </w:r>
      <w:r w:rsidRPr="005F1B2B">
        <w:rPr>
          <w:b/>
          <w:bCs/>
        </w:rPr>
        <w:t>4</w:t>
      </w:r>
      <w:r w:rsidRPr="005F1B2B">
        <w:rPr>
          <w:rFonts w:hint="eastAsia"/>
          <w:b/>
          <w:bCs/>
          <w:spacing w:val="-2"/>
          <w:lang w:val="id-ID"/>
        </w:rPr>
        <w:t xml:space="preserve"> </w:t>
      </w:r>
      <w:r w:rsidRPr="005F1B2B">
        <w:rPr>
          <w:rFonts w:hint="eastAsia"/>
          <w:b/>
          <w:bCs/>
          <w:lang w:val="id-ID"/>
        </w:rPr>
        <w:t>Page</w:t>
      </w:r>
      <w:r w:rsidRPr="005F1B2B">
        <w:rPr>
          <w:rFonts w:hint="eastAsia"/>
          <w:b/>
          <w:bCs/>
          <w:spacing w:val="5"/>
          <w:lang w:val="id-ID"/>
        </w:rPr>
        <w:t xml:space="preserve"> </w:t>
      </w:r>
      <w:r w:rsidR="00CB20B0">
        <w:rPr>
          <w:b/>
          <w:bCs/>
        </w:rPr>
        <w:t>887-895</w:t>
      </w:r>
    </w:p>
    <w:p w14:paraId="645E09B6" w14:textId="77777777" w:rsidR="005F1B2B" w:rsidRPr="005F1B2B" w:rsidRDefault="005F1B2B" w:rsidP="005F1B2B">
      <w:pPr>
        <w:pStyle w:val="BodyText"/>
        <w:spacing w:after="0" w:line="240" w:lineRule="auto"/>
        <w:ind w:left="1134"/>
        <w:rPr>
          <w:b/>
          <w:bCs/>
          <w:lang w:val="id-ID"/>
        </w:rPr>
      </w:pPr>
      <w:r w:rsidRPr="005F1B2B">
        <w:rPr>
          <w:rFonts w:hint="eastAsia"/>
          <w:b/>
          <w:bCs/>
          <w:lang w:val="id-ID"/>
        </w:rPr>
        <w:t>E-ISSN</w:t>
      </w:r>
      <w:r w:rsidRPr="005F1B2B">
        <w:rPr>
          <w:rFonts w:hint="eastAsia"/>
          <w:b/>
          <w:bCs/>
          <w:spacing w:val="-2"/>
          <w:lang w:val="id-ID"/>
        </w:rPr>
        <w:t xml:space="preserve"> </w:t>
      </w:r>
      <w:r w:rsidRPr="005F1B2B">
        <w:rPr>
          <w:rFonts w:hint="eastAsia"/>
          <w:b/>
          <w:bCs/>
          <w:lang w:val="id-ID"/>
        </w:rPr>
        <w:t>2807-4238</w:t>
      </w:r>
      <w:r w:rsidRPr="005F1B2B">
        <w:rPr>
          <w:rFonts w:hint="eastAsia"/>
          <w:b/>
          <w:bCs/>
          <w:spacing w:val="-2"/>
          <w:lang w:val="id-ID"/>
        </w:rPr>
        <w:t xml:space="preserve"> </w:t>
      </w:r>
      <w:r w:rsidRPr="005F1B2B">
        <w:rPr>
          <w:rFonts w:hint="eastAsia"/>
          <w:b/>
          <w:bCs/>
          <w:lang w:val="id-ID"/>
        </w:rPr>
        <w:t>and</w:t>
      </w:r>
      <w:r w:rsidRPr="005F1B2B">
        <w:rPr>
          <w:rFonts w:hint="eastAsia"/>
          <w:b/>
          <w:bCs/>
          <w:spacing w:val="-1"/>
          <w:lang w:val="id-ID"/>
        </w:rPr>
        <w:t xml:space="preserve"> </w:t>
      </w:r>
      <w:r w:rsidRPr="005F1B2B">
        <w:rPr>
          <w:rFonts w:hint="eastAsia"/>
          <w:b/>
          <w:bCs/>
          <w:lang w:val="id-ID"/>
        </w:rPr>
        <w:t>P-ISSN</w:t>
      </w:r>
      <w:r w:rsidRPr="005F1B2B">
        <w:rPr>
          <w:rFonts w:hint="eastAsia"/>
          <w:b/>
          <w:bCs/>
          <w:spacing w:val="-2"/>
          <w:lang w:val="id-ID"/>
        </w:rPr>
        <w:t xml:space="preserve"> </w:t>
      </w:r>
      <w:r w:rsidRPr="005F1B2B">
        <w:rPr>
          <w:rFonts w:hint="eastAsia"/>
          <w:b/>
          <w:bCs/>
          <w:lang w:val="id-ID"/>
        </w:rPr>
        <w:t>2807-4246</w:t>
      </w:r>
    </w:p>
    <w:p w14:paraId="06A77811" w14:textId="77777777" w:rsidR="005F1B2B" w:rsidRPr="005F1B2B" w:rsidRDefault="005F1B2B" w:rsidP="005F1B2B">
      <w:pPr>
        <w:pStyle w:val="BodyText"/>
        <w:spacing w:after="0" w:line="240" w:lineRule="auto"/>
        <w:ind w:left="1134"/>
        <w:rPr>
          <w:rStyle w:val="Hyperlink"/>
          <w:b/>
          <w:bCs/>
          <w:color w:val="0070C0"/>
        </w:rPr>
      </w:pPr>
      <w:r w:rsidRPr="005F1B2B">
        <w:rPr>
          <w:rFonts w:hint="eastAsia"/>
          <w:b/>
          <w:bCs/>
          <w:lang w:val="id-ID"/>
        </w:rPr>
        <w:t>Website:</w:t>
      </w:r>
      <w:r w:rsidRPr="005F1B2B">
        <w:rPr>
          <w:rFonts w:hint="eastAsia"/>
          <w:b/>
          <w:bCs/>
          <w:spacing w:val="-8"/>
          <w:lang w:val="id-ID"/>
        </w:rPr>
        <w:t xml:space="preserve"> </w:t>
      </w:r>
      <w:hyperlink r:id="rId8" w:history="1">
        <w:r w:rsidRPr="005F1B2B">
          <w:rPr>
            <w:rStyle w:val="Hyperlink"/>
            <w:rFonts w:hint="eastAsia"/>
            <w:b/>
            <w:bCs/>
            <w:color w:val="0070C0"/>
          </w:rPr>
          <w:t>https://</w:t>
        </w:r>
      </w:hyperlink>
      <w:hyperlink r:id="rId9" w:history="1">
        <w:r w:rsidRPr="005F1B2B">
          <w:rPr>
            <w:rStyle w:val="Hyperlink"/>
            <w:rFonts w:hint="eastAsia"/>
            <w:b/>
            <w:bCs/>
            <w:color w:val="0070C0"/>
          </w:rPr>
          <w:t>j-</w:t>
        </w:r>
      </w:hyperlink>
      <w:hyperlink r:id="rId10" w:history="1">
        <w:r w:rsidRPr="005F1B2B">
          <w:rPr>
            <w:rStyle w:val="Hyperlink"/>
            <w:rFonts w:hint="eastAsia"/>
            <w:b/>
            <w:bCs/>
            <w:color w:val="0070C0"/>
          </w:rPr>
          <w:t>innovative.org/index.php/Innovative</w:t>
        </w:r>
      </w:hyperlink>
    </w:p>
    <w:bookmarkEnd w:id="0"/>
    <w:p w14:paraId="39F9D2A9" w14:textId="77777777" w:rsidR="002A4EFA" w:rsidRPr="005F1B2B" w:rsidRDefault="002A4EFA" w:rsidP="005F1B2B">
      <w:pPr>
        <w:spacing w:before="10" w:after="0" w:line="240" w:lineRule="auto"/>
        <w:rPr>
          <w:rFonts w:cstheme="minorBidi"/>
          <w:color w:val="000000"/>
          <w:sz w:val="28"/>
          <w:szCs w:val="28"/>
          <w:rtl/>
          <w:lang w:val="id-ID"/>
        </w:rPr>
      </w:pPr>
    </w:p>
    <w:p w14:paraId="401381B9" w14:textId="06CCD02F" w:rsidR="002A4EFA" w:rsidRDefault="00164F6C" w:rsidP="005F1B2B">
      <w:pPr>
        <w:spacing w:after="0" w:line="240" w:lineRule="auto"/>
        <w:jc w:val="center"/>
        <w:rPr>
          <w:b/>
          <w:bCs/>
          <w:sz w:val="28"/>
          <w:szCs w:val="28"/>
        </w:rPr>
      </w:pPr>
      <w:bookmarkStart w:id="1" w:name="_heading=h.scto5yh8momf"/>
      <w:bookmarkEnd w:id="1"/>
      <w:r w:rsidRPr="005F1B2B">
        <w:rPr>
          <w:b/>
          <w:bCs/>
          <w:sz w:val="28"/>
          <w:szCs w:val="28"/>
        </w:rPr>
        <w:t xml:space="preserve">The </w:t>
      </w:r>
      <w:r w:rsidR="0050227D" w:rsidRPr="005F1B2B">
        <w:rPr>
          <w:b/>
          <w:bCs/>
          <w:sz w:val="28"/>
          <w:szCs w:val="28"/>
        </w:rPr>
        <w:t xml:space="preserve">Effect Of Using The Active Learning Model Using The Card Sorting Method To Improve Vocabulary Understanding Among Students In The Seventh Grade At </w:t>
      </w:r>
      <w:r w:rsidR="00CB2D92" w:rsidRPr="005F1B2B">
        <w:rPr>
          <w:b/>
          <w:bCs/>
          <w:sz w:val="28"/>
          <w:szCs w:val="28"/>
        </w:rPr>
        <w:t xml:space="preserve">Lima Puluh Kota Government Islamic Middle School </w:t>
      </w:r>
      <w:r w:rsidR="0050227D" w:rsidRPr="005F1B2B">
        <w:rPr>
          <w:b/>
          <w:bCs/>
          <w:sz w:val="28"/>
          <w:szCs w:val="28"/>
        </w:rPr>
        <w:t>1</w:t>
      </w:r>
    </w:p>
    <w:p w14:paraId="01518D40" w14:textId="77777777" w:rsidR="005F1B2B" w:rsidRPr="005F1B2B" w:rsidRDefault="005F1B2B" w:rsidP="005F1B2B">
      <w:pPr>
        <w:spacing w:after="0" w:line="240" w:lineRule="auto"/>
        <w:jc w:val="center"/>
        <w:rPr>
          <w:rFonts w:cs="Arial"/>
          <w:b/>
          <w:bCs/>
          <w:sz w:val="28"/>
          <w:szCs w:val="28"/>
        </w:rPr>
      </w:pPr>
    </w:p>
    <w:p w14:paraId="7B223D49" w14:textId="0918C800" w:rsidR="0055356A" w:rsidRPr="005F1B2B" w:rsidRDefault="0055356A" w:rsidP="005F1B2B">
      <w:pPr>
        <w:spacing w:after="0" w:line="240" w:lineRule="auto"/>
        <w:jc w:val="center"/>
        <w:rPr>
          <w:b/>
          <w:bCs/>
          <w:sz w:val="32"/>
          <w:szCs w:val="32"/>
          <w:u w:val="single"/>
          <w:vertAlign w:val="superscript"/>
        </w:rPr>
      </w:pPr>
      <w:r w:rsidRPr="005F1B2B">
        <w:rPr>
          <w:rFonts w:cs="Traditional Arabic" w:hint="cs"/>
          <w:b/>
          <w:bCs/>
          <w:sz w:val="36"/>
          <w:szCs w:val="36"/>
          <w:rtl/>
        </w:rPr>
        <w:t>ميمونة</w:t>
      </w:r>
      <w:r w:rsidR="005F1B2B">
        <w:rPr>
          <w:rFonts w:cs="Traditional Arabic" w:hint="cs"/>
          <w:b/>
          <w:bCs/>
          <w:sz w:val="36"/>
          <w:szCs w:val="36"/>
          <w:rtl/>
        </w:rPr>
        <w:t xml:space="preserve"> </w:t>
      </w:r>
      <w:r w:rsidRPr="005F1B2B">
        <w:rPr>
          <w:rFonts w:cs="Times New Roman" w:hint="cs"/>
          <w:b/>
          <w:bCs/>
          <w:sz w:val="36"/>
          <w:szCs w:val="36"/>
          <w:rtl/>
        </w:rPr>
        <w:t>⹁</w:t>
      </w:r>
      <w:r w:rsidRPr="005F1B2B">
        <w:rPr>
          <w:rFonts w:cs="Traditional Arabic"/>
          <w:b/>
          <w:bCs/>
          <w:sz w:val="36"/>
          <w:szCs w:val="36"/>
          <w:rtl/>
        </w:rPr>
        <w:t xml:space="preserve"> </w:t>
      </w:r>
      <w:r w:rsidRPr="005F1B2B">
        <w:rPr>
          <w:rFonts w:cs="Traditional Arabic" w:hint="cs"/>
          <w:b/>
          <w:bCs/>
          <w:sz w:val="36"/>
          <w:szCs w:val="36"/>
          <w:rtl/>
        </w:rPr>
        <w:t>يلفي ديوي</w:t>
      </w:r>
      <w:r w:rsidRPr="005F1B2B">
        <w:rPr>
          <w:rFonts w:cs="Traditional Arabic"/>
          <w:b/>
          <w:bCs/>
          <w:sz w:val="36"/>
          <w:szCs w:val="36"/>
          <w:vertAlign w:val="superscript"/>
          <w:rtl/>
        </w:rPr>
        <w:t xml:space="preserve"> </w:t>
      </w:r>
      <w:r w:rsidRPr="005F1B2B">
        <w:rPr>
          <w:rFonts w:cs="Traditional Arabic" w:hint="cs"/>
          <w:b/>
          <w:bCs/>
          <w:sz w:val="36"/>
          <w:szCs w:val="36"/>
          <w:vertAlign w:val="superscript"/>
          <w:rtl/>
        </w:rPr>
        <w:t>2</w:t>
      </w:r>
      <w:r w:rsidRPr="005F1B2B">
        <w:rPr>
          <w:rFonts w:cs="Traditional Arabic" w:hint="cs"/>
          <w:b/>
          <w:bCs/>
          <w:sz w:val="36"/>
          <w:szCs w:val="36"/>
          <w:rtl/>
        </w:rPr>
        <w:t>,أرمان حسني</w:t>
      </w:r>
      <w:r w:rsidRPr="005F1B2B">
        <w:rPr>
          <w:rFonts w:cs="Traditional Arabic" w:hint="cs"/>
          <w:b/>
          <w:bCs/>
          <w:sz w:val="36"/>
          <w:szCs w:val="36"/>
          <w:vertAlign w:val="superscript"/>
          <w:rtl/>
        </w:rPr>
        <w:t>3</w:t>
      </w:r>
      <w:r w:rsidR="001052A4" w:rsidRPr="005F1B2B">
        <w:rPr>
          <w:rFonts w:cs="Traditional Arabic" w:hint="cs"/>
          <w:b/>
          <w:bCs/>
          <w:sz w:val="36"/>
          <w:szCs w:val="36"/>
          <w:rtl/>
        </w:rPr>
        <w:t>,البيه</w:t>
      </w:r>
      <w:r w:rsidRPr="005F1B2B">
        <w:rPr>
          <w:rFonts w:cs="Traditional Arabic" w:hint="cs"/>
          <w:b/>
          <w:bCs/>
          <w:sz w:val="36"/>
          <w:szCs w:val="36"/>
          <w:rtl/>
        </w:rPr>
        <w:t>قي أنس</w:t>
      </w:r>
      <w:r w:rsidRPr="005F1B2B">
        <w:rPr>
          <w:rFonts w:cs="Traditional Arabic" w:hint="cs"/>
          <w:b/>
          <w:bCs/>
          <w:sz w:val="36"/>
          <w:szCs w:val="36"/>
          <w:vertAlign w:val="superscript"/>
          <w:rtl/>
        </w:rPr>
        <w:t>4</w:t>
      </w:r>
      <w:bookmarkStart w:id="2" w:name="_Hlk156487993"/>
      <w:r w:rsidR="006F32C9">
        <w:rPr>
          <w:bCs/>
          <w:w w:val="95"/>
          <w:position w:val="18"/>
          <w:sz w:val="14"/>
        </w:rPr>
        <w:t>1</w:t>
      </w:r>
      <w:r w:rsidR="006F32C9" w:rsidRPr="00ED6DF8">
        <w:rPr>
          <w:rFonts w:ascii="Segoe UI Symbol" w:hAnsi="Segoe UI Symbol"/>
          <w:bCs/>
          <w:w w:val="95"/>
          <w:position w:val="17"/>
          <w:sz w:val="16"/>
          <w:lang w:val="id-ID"/>
        </w:rPr>
        <w:t>✉</w:t>
      </w:r>
      <w:bookmarkEnd w:id="2"/>
    </w:p>
    <w:p w14:paraId="2FE54C29" w14:textId="448899B3" w:rsidR="002A4EFA" w:rsidRPr="005F1B2B" w:rsidRDefault="0055356A" w:rsidP="005F1B2B">
      <w:pPr>
        <w:spacing w:after="0" w:line="240" w:lineRule="auto"/>
        <w:ind w:left="850" w:right="283"/>
        <w:jc w:val="center"/>
        <w:rPr>
          <w:rFonts w:cs="Times New Roman"/>
          <w:sz w:val="24"/>
          <w:szCs w:val="24"/>
        </w:rPr>
      </w:pPr>
      <w:r w:rsidRPr="005F1B2B">
        <w:rPr>
          <w:rFonts w:cs="Traditional Arabic" w:hint="cs"/>
          <w:sz w:val="36"/>
          <w:szCs w:val="36"/>
          <w:rtl/>
        </w:rPr>
        <w:t>قسم تعليم اللغة العربية كلية التربية والعلوم التعليمية</w:t>
      </w:r>
      <w:r w:rsidRPr="005F1B2B">
        <w:rPr>
          <w:rFonts w:cstheme="majorBidi"/>
          <w:sz w:val="24"/>
          <w:szCs w:val="24"/>
          <w:rtl/>
        </w:rPr>
        <w:t>⹁</w:t>
      </w:r>
      <w:r w:rsidRPr="005F1B2B">
        <w:rPr>
          <w:rFonts w:cstheme="majorBidi" w:hint="cs"/>
          <w:sz w:val="24"/>
          <w:szCs w:val="24"/>
          <w:rtl/>
        </w:rPr>
        <w:t xml:space="preserve"> الجامعة </w:t>
      </w:r>
      <w:r w:rsidRPr="005F1B2B">
        <w:rPr>
          <w:rFonts w:cs="Traditional Arabic"/>
          <w:sz w:val="36"/>
          <w:szCs w:val="36"/>
          <w:rtl/>
        </w:rPr>
        <w:t>الشيخ محمد جميل جمبك الإسلامية الحكومية بوكت تنجي</w:t>
      </w:r>
      <w:r w:rsidRPr="005F1B2B">
        <w:rPr>
          <w:rFonts w:cs="Times New Roman" w:hint="cs"/>
          <w:sz w:val="36"/>
          <w:szCs w:val="36"/>
          <w:rtl/>
        </w:rPr>
        <w:t>⹁</w:t>
      </w:r>
      <w:r w:rsidRPr="005F1B2B">
        <w:rPr>
          <w:rFonts w:cs="Traditional Arabic"/>
          <w:sz w:val="36"/>
          <w:szCs w:val="36"/>
          <w:rtl/>
        </w:rPr>
        <w:t xml:space="preserve"> سومطر غربية</w:t>
      </w:r>
      <w:r w:rsidRPr="005F1B2B">
        <w:rPr>
          <w:rFonts w:cs="Times New Roman" w:hint="cs"/>
          <w:sz w:val="36"/>
          <w:szCs w:val="36"/>
          <w:rtl/>
        </w:rPr>
        <w:t>⹁</w:t>
      </w:r>
      <w:r w:rsidRPr="005F1B2B">
        <w:rPr>
          <w:rFonts w:cs="Traditional Arabic"/>
          <w:sz w:val="36"/>
          <w:szCs w:val="36"/>
          <w:rtl/>
        </w:rPr>
        <w:t xml:space="preserve"> إندونسية</w:t>
      </w:r>
      <w:r w:rsidRPr="005F1B2B">
        <w:rPr>
          <w:rFonts w:cs="Calibri"/>
          <w:b/>
          <w:bCs/>
          <w:position w:val="-1"/>
        </w:rPr>
        <w:br/>
      </w:r>
      <w:r w:rsidR="002A4EFA" w:rsidRPr="005F1B2B">
        <w:rPr>
          <w:rFonts w:cs="Times New Roman"/>
          <w:sz w:val="24"/>
          <w:szCs w:val="24"/>
        </w:rPr>
        <w:t>E</w:t>
      </w:r>
      <w:r w:rsidR="002A4EFA" w:rsidRPr="006F32C9">
        <w:rPr>
          <w:rFonts w:cs="Times New Roman"/>
          <w:sz w:val="24"/>
          <w:szCs w:val="24"/>
        </w:rPr>
        <w:t>mail :</w:t>
      </w:r>
      <w:r w:rsidR="002A4EFA" w:rsidRPr="006F32C9">
        <w:rPr>
          <w:sz w:val="24"/>
          <w:szCs w:val="24"/>
        </w:rPr>
        <w:t xml:space="preserve"> </w:t>
      </w:r>
      <w:hyperlink r:id="rId11" w:history="1">
        <w:r w:rsidRPr="006F32C9">
          <w:rPr>
            <w:rStyle w:val="Hyperlink"/>
            <w:rFonts w:cs="Arial"/>
            <w:color w:val="0070C0"/>
            <w:sz w:val="24"/>
            <w:szCs w:val="24"/>
            <w:u w:val="none"/>
          </w:rPr>
          <w:t>maymunah3800@gmail.com</w:t>
        </w:r>
      </w:hyperlink>
      <w:r w:rsidR="006F32C9" w:rsidRPr="006F32C9">
        <w:rPr>
          <w:bCs/>
          <w:color w:val="0070C0"/>
          <w:w w:val="95"/>
          <w:position w:val="18"/>
          <w:sz w:val="14"/>
        </w:rPr>
        <w:t>1</w:t>
      </w:r>
      <w:r w:rsidR="006F32C9" w:rsidRPr="006F32C9">
        <w:rPr>
          <w:rFonts w:ascii="Segoe UI Symbol" w:hAnsi="Segoe UI Symbol"/>
          <w:bCs/>
          <w:color w:val="0070C0"/>
          <w:w w:val="95"/>
          <w:position w:val="17"/>
          <w:sz w:val="16"/>
          <w:lang w:val="id-ID"/>
        </w:rPr>
        <w:t>✉</w:t>
      </w:r>
    </w:p>
    <w:p w14:paraId="0AA79258" w14:textId="77777777" w:rsidR="002A4EFA" w:rsidRPr="005F1B2B" w:rsidRDefault="002A4EFA" w:rsidP="005F1B2B">
      <w:pPr>
        <w:spacing w:after="0" w:line="240" w:lineRule="auto"/>
        <w:ind w:left="3042" w:right="3042"/>
        <w:jc w:val="center"/>
        <w:rPr>
          <w:color w:val="000000"/>
          <w:sz w:val="24"/>
          <w:szCs w:val="24"/>
        </w:rPr>
      </w:pPr>
    </w:p>
    <w:tbl>
      <w:tblPr>
        <w:tblW w:w="9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30"/>
      </w:tblGrid>
      <w:tr w:rsidR="002A4EFA" w:rsidRPr="005F1B2B" w14:paraId="318D0CDB" w14:textId="77777777" w:rsidTr="005D517C">
        <w:tc>
          <w:tcPr>
            <w:tcW w:w="9730" w:type="dxa"/>
            <w:shd w:val="clear" w:color="auto" w:fill="auto"/>
          </w:tcPr>
          <w:p w14:paraId="0BEA03BF" w14:textId="251794F5" w:rsidR="001052A4" w:rsidRPr="006F32C9" w:rsidRDefault="006F32C9" w:rsidP="006F32C9">
            <w:pPr>
              <w:pStyle w:val="Heading1"/>
              <w:spacing w:before="0" w:after="0" w:line="240" w:lineRule="auto"/>
              <w:ind w:left="0" w:right="0"/>
              <w:jc w:val="center"/>
              <w:rPr>
                <w:rFonts w:cs="Arial"/>
                <w:b/>
                <w:sz w:val="22"/>
                <w:szCs w:val="22"/>
              </w:rPr>
            </w:pPr>
            <w:bookmarkStart w:id="3" w:name="_heading=h.ihc0j31d92b" w:colFirst="0" w:colLast="0"/>
            <w:bookmarkEnd w:id="3"/>
            <w:r w:rsidRPr="006F32C9">
              <w:rPr>
                <w:rFonts w:cs="Arial"/>
                <w:b/>
                <w:sz w:val="22"/>
                <w:szCs w:val="22"/>
              </w:rPr>
              <w:t>Abstrak</w:t>
            </w:r>
          </w:p>
          <w:p w14:paraId="06608A5A" w14:textId="139A3FBA" w:rsidR="001052A4" w:rsidRPr="006F32C9" w:rsidRDefault="001052A4" w:rsidP="006F32C9">
            <w:pPr>
              <w:pStyle w:val="Heading1"/>
              <w:spacing w:before="0" w:after="0" w:line="240" w:lineRule="auto"/>
              <w:ind w:left="0" w:right="0"/>
              <w:rPr>
                <w:rFonts w:cs="Arial"/>
                <w:bCs/>
                <w:sz w:val="22"/>
                <w:szCs w:val="22"/>
                <w:rtl/>
              </w:rPr>
            </w:pPr>
            <w:r w:rsidRPr="006F32C9">
              <w:rPr>
                <w:rFonts w:cs="Times New Roman"/>
                <w:bCs/>
                <w:sz w:val="22"/>
                <w:szCs w:val="22"/>
              </w:rPr>
              <w:t>May Munah de</w:t>
            </w:r>
            <w:r w:rsidR="00FF2C68" w:rsidRPr="006F32C9">
              <w:rPr>
                <w:rFonts w:cs="Times New Roman"/>
                <w:bCs/>
                <w:sz w:val="22"/>
                <w:szCs w:val="22"/>
              </w:rPr>
              <w:t xml:space="preserve">ngan nomor registrasi: 2219019.. </w:t>
            </w:r>
            <w:r w:rsidRPr="006F32C9">
              <w:rPr>
                <w:rFonts w:cs="Times New Roman"/>
                <w:bCs/>
                <w:sz w:val="22"/>
                <w:szCs w:val="22"/>
              </w:rPr>
              <w:t xml:space="preserve">Jurusan Pendidikan Bahasa Arab, Universitas Islam Negeri Sjeceh M Djamil Djambek Bukittinggi. </w:t>
            </w:r>
            <w:r w:rsidR="00FF2C68" w:rsidRPr="006F32C9">
              <w:rPr>
                <w:rFonts w:cs="Times New Roman"/>
                <w:bCs/>
                <w:sz w:val="22"/>
                <w:szCs w:val="22"/>
              </w:rPr>
              <w:t>Topik</w:t>
            </w:r>
            <w:r w:rsidRPr="006F32C9">
              <w:rPr>
                <w:rFonts w:cs="Times New Roman"/>
                <w:bCs/>
                <w:sz w:val="22"/>
                <w:szCs w:val="22"/>
              </w:rPr>
              <w:t xml:space="preserve"> “Pengaruh Penggunaan Model Active Learning dengan Med</w:t>
            </w:r>
            <w:r w:rsidR="00FF2C68" w:rsidRPr="006F32C9">
              <w:rPr>
                <w:rFonts w:cs="Times New Roman"/>
                <w:bCs/>
                <w:sz w:val="22"/>
                <w:szCs w:val="22"/>
              </w:rPr>
              <w:t xml:space="preserve">ia Card Sort dalam Meningkatkan </w:t>
            </w:r>
            <w:r w:rsidRPr="006F32C9">
              <w:rPr>
                <w:rFonts w:cs="Times New Roman"/>
                <w:bCs/>
                <w:sz w:val="22"/>
                <w:szCs w:val="22"/>
              </w:rPr>
              <w:t>Pemahaman Kosakata Siswa Kelas</w:t>
            </w:r>
            <w:r w:rsidR="00F225F3" w:rsidRPr="006F32C9">
              <w:rPr>
                <w:rFonts w:cs="Times New Roman"/>
                <w:bCs/>
                <w:sz w:val="22"/>
                <w:szCs w:val="22"/>
              </w:rPr>
              <w:t xml:space="preserve"> VII Di</w:t>
            </w:r>
            <w:r w:rsidRPr="006F32C9">
              <w:rPr>
                <w:rFonts w:cs="Times New Roman"/>
                <w:bCs/>
                <w:sz w:val="22"/>
                <w:szCs w:val="22"/>
              </w:rPr>
              <w:t xml:space="preserve">  </w:t>
            </w:r>
            <w:r w:rsidR="00F225F3" w:rsidRPr="006F32C9">
              <w:rPr>
                <w:rFonts w:cs="Times New Roman"/>
                <w:bCs/>
                <w:sz w:val="22"/>
                <w:szCs w:val="22"/>
              </w:rPr>
              <w:t xml:space="preserve">MTsN 1 </w:t>
            </w:r>
            <w:r w:rsidRPr="006F32C9">
              <w:rPr>
                <w:rFonts w:cs="Times New Roman"/>
                <w:bCs/>
                <w:sz w:val="22"/>
                <w:szCs w:val="22"/>
              </w:rPr>
              <w:t>Lima Puluh Kota</w:t>
            </w:r>
            <w:r w:rsidR="00F225F3" w:rsidRPr="006F32C9">
              <w:rPr>
                <w:rFonts w:cs="Times New Roman"/>
                <w:bCs/>
                <w:sz w:val="22"/>
                <w:szCs w:val="22"/>
              </w:rPr>
              <w:t>.</w:t>
            </w:r>
            <w:r w:rsidRPr="006F32C9">
              <w:rPr>
                <w:rFonts w:cs="Times New Roman"/>
                <w:bCs/>
                <w:sz w:val="22"/>
                <w:szCs w:val="22"/>
              </w:rPr>
              <w:t>”</w:t>
            </w:r>
            <w:r w:rsidR="006F32C9" w:rsidRPr="006F32C9">
              <w:rPr>
                <w:rFonts w:cs="Times New Roman"/>
                <w:bCs/>
                <w:sz w:val="22"/>
                <w:szCs w:val="22"/>
              </w:rPr>
              <w:t xml:space="preserve"> </w:t>
            </w:r>
            <w:r w:rsidRPr="006F32C9">
              <w:rPr>
                <w:rFonts w:cs="Times New Roman"/>
                <w:bCs/>
                <w:sz w:val="22"/>
                <w:szCs w:val="22"/>
              </w:rPr>
              <w:t xml:space="preserve">Peneliti menemukan permasalahan </w:t>
            </w:r>
            <w:r w:rsidR="00F225F3" w:rsidRPr="006F32C9">
              <w:rPr>
                <w:rFonts w:cs="Times New Roman"/>
                <w:bCs/>
                <w:sz w:val="22"/>
                <w:szCs w:val="22"/>
              </w:rPr>
              <w:t>bahwa  b</w:t>
            </w:r>
            <w:r w:rsidRPr="006F32C9">
              <w:rPr>
                <w:rFonts w:cs="Times New Roman"/>
                <w:bCs/>
                <w:sz w:val="22"/>
                <w:szCs w:val="22"/>
              </w:rPr>
              <w:t xml:space="preserve">anyak siswa yang tidak mencapai hasil belajar lebih tinggi dari standar minimal KKM. Mereka juga menilai bahwa bahasa Arab merupakan mata pelajaran yang sulit sehingga mengakibatkan kurangnya minat siswa dalam mempelajari bahasa Arab. Guru dalam </w:t>
            </w:r>
            <w:r w:rsidR="00F225F3" w:rsidRPr="006F32C9">
              <w:rPr>
                <w:rFonts w:cs="Times New Roman"/>
                <w:bCs/>
                <w:sz w:val="22"/>
                <w:szCs w:val="22"/>
              </w:rPr>
              <w:t xml:space="preserve">mengajar menggunakan </w:t>
            </w:r>
            <w:r w:rsidRPr="006F32C9">
              <w:rPr>
                <w:rFonts w:cs="Times New Roman"/>
                <w:bCs/>
                <w:sz w:val="22"/>
                <w:szCs w:val="22"/>
              </w:rPr>
              <w:t>model pengajaran Teacher Center Learning, dalam proses pengajaran khususnya dalam pengajaran kosakata, dan juga melalui buku bahan ajar saja.</w:t>
            </w:r>
            <w:r w:rsidR="006F32C9">
              <w:rPr>
                <w:rFonts w:cs="Times New Roman"/>
                <w:bCs/>
                <w:sz w:val="22"/>
                <w:szCs w:val="22"/>
              </w:rPr>
              <w:t xml:space="preserve"> </w:t>
            </w:r>
            <w:r w:rsidR="00FF2C68" w:rsidRPr="006F32C9">
              <w:rPr>
                <w:rFonts w:cs="Times New Roman"/>
                <w:bCs/>
                <w:sz w:val="22"/>
                <w:szCs w:val="22"/>
              </w:rPr>
              <w:t xml:space="preserve">Tujuan penelitian ini adalah untuk mengetahui bagaimana penerapan model  active learning  dengan media card sort  dan sejauh mana dampaknya terhadap pembelajaran bahasa Arab.Hasil belajar bahasa Arab </w:t>
            </w:r>
            <w:r w:rsidRPr="006F32C9">
              <w:rPr>
                <w:rFonts w:cs="Times New Roman"/>
                <w:bCs/>
                <w:sz w:val="22"/>
                <w:szCs w:val="22"/>
              </w:rPr>
              <w:t xml:space="preserve"> besarnya pengaruhnya adalah sekitar 33,7</w:t>
            </w:r>
            <w:r w:rsidRPr="006F32C9">
              <w:rPr>
                <w:rFonts w:ascii="Tahoma" w:hAnsi="Tahoma" w:cs="Tahoma"/>
                <w:bCs/>
                <w:sz w:val="22"/>
                <w:szCs w:val="22"/>
              </w:rPr>
              <w:t>⸓</w:t>
            </w:r>
            <w:r w:rsidRPr="006F32C9">
              <w:rPr>
                <w:rFonts w:cs="Times New Roman"/>
                <w:bCs/>
                <w:sz w:val="22"/>
                <w:szCs w:val="22"/>
              </w:rPr>
              <w:t>. Rata-rata nilai posttest pada kelas eksperimen sebesar 84,48 dan pada kelas kontrol sebesar 79,22. Peneliti menemukan bahwa hasil signifikansi dalam pengujian hipotesis adalah 0,020, dan hasil ini lebih kecil dari 0,05.</w:t>
            </w:r>
          </w:p>
          <w:p w14:paraId="63E70A8F" w14:textId="05B055C6" w:rsidR="001F728D" w:rsidRPr="006F32C9" w:rsidRDefault="001F728D" w:rsidP="006F32C9">
            <w:pPr>
              <w:spacing w:after="0" w:line="240" w:lineRule="auto"/>
              <w:jc w:val="both"/>
              <w:rPr>
                <w:rFonts w:cs="Times New Roman"/>
                <w:bCs/>
              </w:rPr>
            </w:pPr>
            <w:r w:rsidRPr="006F32C9">
              <w:rPr>
                <w:rFonts w:cs="Times New Roman"/>
                <w:b/>
              </w:rPr>
              <w:t>Kata kunci:</w:t>
            </w:r>
            <w:r w:rsidRPr="006F32C9">
              <w:rPr>
                <w:rFonts w:cs="Times New Roman"/>
                <w:bCs/>
              </w:rPr>
              <w:t xml:space="preserve"> </w:t>
            </w:r>
            <w:r w:rsidRPr="006F32C9">
              <w:rPr>
                <w:rFonts w:cs="Times New Roman"/>
                <w:bCs/>
                <w:i/>
                <w:iCs/>
              </w:rPr>
              <w:t xml:space="preserve">model pembelajaran aktif, </w:t>
            </w:r>
            <w:r w:rsidR="00F225F3" w:rsidRPr="006F32C9">
              <w:rPr>
                <w:rFonts w:cs="Times New Roman"/>
                <w:bCs/>
                <w:i/>
                <w:iCs/>
              </w:rPr>
              <w:t>kartu sortiran</w:t>
            </w:r>
            <w:r w:rsidRPr="006F32C9">
              <w:rPr>
                <w:rFonts w:cs="Times New Roman"/>
                <w:bCs/>
                <w:i/>
                <w:iCs/>
              </w:rPr>
              <w:t>, kosakata bahasa arab</w:t>
            </w:r>
          </w:p>
        </w:tc>
      </w:tr>
    </w:tbl>
    <w:p w14:paraId="0B32FF89" w14:textId="1F8B730D" w:rsidR="002A4EFA" w:rsidRDefault="002A4EFA" w:rsidP="005F1B2B">
      <w:pPr>
        <w:spacing w:after="0" w:line="240" w:lineRule="auto"/>
      </w:pPr>
    </w:p>
    <w:p w14:paraId="43C98134" w14:textId="246E8CAC" w:rsidR="006F32C9" w:rsidRDefault="006F32C9" w:rsidP="005F1B2B">
      <w:pPr>
        <w:spacing w:after="0" w:line="240" w:lineRule="auto"/>
      </w:pPr>
    </w:p>
    <w:p w14:paraId="401761B9" w14:textId="5C0CDBBC" w:rsidR="006F32C9" w:rsidRDefault="006F32C9" w:rsidP="005F1B2B">
      <w:pPr>
        <w:spacing w:after="0" w:line="240" w:lineRule="auto"/>
      </w:pPr>
    </w:p>
    <w:p w14:paraId="745699DA" w14:textId="3959493D" w:rsidR="006F32C9" w:rsidRDefault="006F32C9" w:rsidP="005F1B2B">
      <w:pPr>
        <w:spacing w:after="0" w:line="240" w:lineRule="auto"/>
      </w:pPr>
    </w:p>
    <w:p w14:paraId="315B8B8B" w14:textId="77777777" w:rsidR="006F32C9" w:rsidRPr="005F1B2B" w:rsidRDefault="006F32C9" w:rsidP="005F1B2B">
      <w:pPr>
        <w:spacing w:after="0" w:line="240" w:lineRule="auto"/>
      </w:pPr>
    </w:p>
    <w:tbl>
      <w:tblPr>
        <w:tblW w:w="9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15"/>
      </w:tblGrid>
      <w:tr w:rsidR="002A4EFA" w:rsidRPr="005F1B2B" w14:paraId="44BF0D3A" w14:textId="77777777" w:rsidTr="005D517C">
        <w:tc>
          <w:tcPr>
            <w:tcW w:w="9715" w:type="dxa"/>
            <w:shd w:val="clear" w:color="auto" w:fill="auto"/>
          </w:tcPr>
          <w:p w14:paraId="3E81D34E" w14:textId="77777777" w:rsidR="002A4EFA" w:rsidRPr="006F32C9" w:rsidRDefault="002A4EFA" w:rsidP="005F1B2B">
            <w:pPr>
              <w:spacing w:before="29" w:after="0" w:line="240" w:lineRule="auto"/>
              <w:ind w:left="3042" w:right="3042"/>
              <w:jc w:val="center"/>
              <w:rPr>
                <w:b/>
                <w:color w:val="000000"/>
              </w:rPr>
            </w:pPr>
            <w:r w:rsidRPr="006F32C9">
              <w:rPr>
                <w:b/>
                <w:color w:val="000000"/>
              </w:rPr>
              <w:lastRenderedPageBreak/>
              <w:t>Abstract</w:t>
            </w:r>
          </w:p>
          <w:p w14:paraId="26562205" w14:textId="5BD33D58" w:rsidR="00F875FF" w:rsidRPr="006F32C9" w:rsidRDefault="00F875FF" w:rsidP="006F32C9">
            <w:pPr>
              <w:spacing w:after="0" w:line="240" w:lineRule="auto"/>
              <w:jc w:val="both"/>
              <w:rPr>
                <w:rFonts w:cstheme="majorBidi"/>
              </w:rPr>
            </w:pPr>
            <w:r w:rsidRPr="006F32C9">
              <w:rPr>
                <w:rFonts w:cstheme="majorBidi"/>
              </w:rPr>
              <w:t>May Munah with registration</w:t>
            </w:r>
            <w:r w:rsidR="00FF2C68" w:rsidRPr="006F32C9">
              <w:rPr>
                <w:rFonts w:cstheme="majorBidi"/>
              </w:rPr>
              <w:t xml:space="preserve"> </w:t>
            </w:r>
            <w:r w:rsidRPr="006F32C9">
              <w:rPr>
                <w:rFonts w:cstheme="majorBidi"/>
              </w:rPr>
              <w:t xml:space="preserve"> 2219019. Department of Arabic Language Teaching, College of Education</w:t>
            </w:r>
            <w:r w:rsidR="00FF2C68" w:rsidRPr="006F32C9">
              <w:rPr>
                <w:rFonts w:cstheme="majorBidi"/>
              </w:rPr>
              <w:t xml:space="preserve"> and Educational Sciences, Sjech M Djamil Dj</w:t>
            </w:r>
            <w:r w:rsidRPr="006F32C9">
              <w:rPr>
                <w:rFonts w:cstheme="majorBidi"/>
              </w:rPr>
              <w:t>ambek State Islamic University, Bukit. The topic: “The effect of using the Active Learning model using the Card Sorting method in improving vocabulary understanding among students.” Students of  Lima Puluh Kota State Islamic Intermediate School 1.”</w:t>
            </w:r>
            <w:r w:rsidR="009240E7" w:rsidRPr="006F32C9">
              <w:rPr>
                <w:rFonts w:cstheme="majorBidi"/>
                <w:lang w:val="id-ID"/>
              </w:rPr>
              <w:t xml:space="preserve"> </w:t>
            </w:r>
            <w:r w:rsidRPr="006F32C9">
              <w:rPr>
                <w:rFonts w:cstheme="majorBidi"/>
              </w:rPr>
              <w:t>Many students do not achieve study results higher than the KKM minimum standards. They also consider that the Arabic language is a difficult subject, resulting in a lack of interest among students in learning the Arabic language. The teacher is used in the teaching model, the Teacher Center Learning, in the teaching process, especially in teaching vocabulary, and also by means of t</w:t>
            </w:r>
            <w:r w:rsidR="009240E7" w:rsidRPr="006F32C9">
              <w:rPr>
                <w:rFonts w:cstheme="majorBidi"/>
              </w:rPr>
              <w:t>he teaching materials book only</w:t>
            </w:r>
            <w:r w:rsidR="009240E7" w:rsidRPr="006F32C9">
              <w:rPr>
                <w:rFonts w:cstheme="majorBidi"/>
                <w:lang w:val="id-ID"/>
              </w:rPr>
              <w:t xml:space="preserve">. </w:t>
            </w:r>
            <w:r w:rsidRPr="006F32C9">
              <w:rPr>
                <w:rFonts w:cstheme="majorBidi"/>
              </w:rPr>
              <w:t>As for the results of the research, there is an effect of using the Active Learning model using the card sort method in improving students’ vocabulary understanding, and the extent of its effect is about 33.7</w:t>
            </w:r>
            <w:r w:rsidRPr="006F32C9">
              <w:rPr>
                <w:rFonts w:ascii="Tahoma" w:hAnsi="Tahoma" w:cs="Tahoma"/>
              </w:rPr>
              <w:t>⸓</w:t>
            </w:r>
            <w:r w:rsidRPr="006F32C9">
              <w:rPr>
                <w:rFonts w:cstheme="majorBidi"/>
              </w:rPr>
              <w:t>. The average posttest score in the experimental class was 84.48 and in the control class was 79.22. The researcher found that the significance result in testing the hypothesis is 0.020, and this result is smaller than 0.05.</w:t>
            </w:r>
          </w:p>
          <w:p w14:paraId="72B92B4D" w14:textId="7510728C" w:rsidR="002A4EFA" w:rsidRPr="006F32C9" w:rsidRDefault="00F875FF" w:rsidP="005F1B2B">
            <w:pPr>
              <w:spacing w:after="0" w:line="240" w:lineRule="auto"/>
              <w:jc w:val="both"/>
              <w:rPr>
                <w:rFonts w:cs="Traditional Arabic"/>
                <w:b/>
                <w:bCs/>
                <w:i/>
                <w:iCs/>
                <w:noProof/>
              </w:rPr>
            </w:pPr>
            <w:r w:rsidRPr="006F32C9">
              <w:rPr>
                <w:rFonts w:cstheme="majorBidi"/>
                <w:b/>
                <w:bCs/>
                <w:noProof/>
              </w:rPr>
              <w:t>Keywords:</w:t>
            </w:r>
            <w:r w:rsidRPr="006F32C9">
              <w:rPr>
                <w:rFonts w:cstheme="majorBidi"/>
                <w:noProof/>
              </w:rPr>
              <w:t xml:space="preserve"> </w:t>
            </w:r>
            <w:r w:rsidRPr="006F32C9">
              <w:rPr>
                <w:rFonts w:cstheme="majorBidi"/>
                <w:i/>
                <w:iCs/>
                <w:noProof/>
              </w:rPr>
              <w:t>Active Learning model, Card Sort, Arabic vocabulary.</w:t>
            </w:r>
            <w:r w:rsidRPr="006F32C9">
              <w:rPr>
                <w:rFonts w:cs="Traditional Arabic"/>
                <w:i/>
                <w:iCs/>
                <w:noProof/>
                <w:rtl/>
              </w:rPr>
              <w:t xml:space="preserve"> </w:t>
            </w:r>
          </w:p>
        </w:tc>
      </w:tr>
    </w:tbl>
    <w:p w14:paraId="5E5290BA" w14:textId="410ABC37" w:rsidR="002A4EFA" w:rsidRPr="006F32C9" w:rsidRDefault="000B2A1F" w:rsidP="006F32C9">
      <w:pPr>
        <w:spacing w:before="40" w:after="0" w:line="240" w:lineRule="auto"/>
        <w:ind w:left="426"/>
        <w:jc w:val="center"/>
        <w:rPr>
          <w:rFonts w:cs="Traditional Arabic"/>
          <w:bCs/>
          <w:color w:val="000000"/>
          <w:sz w:val="24"/>
          <w:szCs w:val="24"/>
        </w:rPr>
      </w:pPr>
      <w:r w:rsidRPr="005F1B2B">
        <w:rPr>
          <w:rFonts w:cs="Traditional Arabic"/>
          <w:bCs/>
          <w:color w:val="000000"/>
          <w:sz w:val="36"/>
          <w:szCs w:val="36"/>
          <w:rtl/>
        </w:rPr>
        <w:t>مقدمة</w:t>
      </w:r>
    </w:p>
    <w:p w14:paraId="6EF65297" w14:textId="7B27F5AC" w:rsidR="00566E92" w:rsidRPr="006F32C9" w:rsidRDefault="00566E92" w:rsidP="006F32C9">
      <w:pPr>
        <w:bidi/>
        <w:spacing w:after="0" w:line="240" w:lineRule="auto"/>
        <w:ind w:left="426" w:firstLine="567"/>
        <w:contextualSpacing/>
        <w:jc w:val="both"/>
        <w:rPr>
          <w:rFonts w:cs="Traditional Arabic"/>
          <w:sz w:val="24"/>
          <w:szCs w:val="24"/>
          <w:rtl/>
        </w:rPr>
      </w:pPr>
      <w:bookmarkStart w:id="4" w:name="_Hlk144460539"/>
      <w:bookmarkStart w:id="5" w:name="_Hlk165988117"/>
      <w:r w:rsidRPr="006F32C9">
        <w:rPr>
          <w:rFonts w:cs="Traditional Arabic"/>
          <w:sz w:val="24"/>
          <w:szCs w:val="24"/>
          <w:rtl/>
        </w:rPr>
        <w:t>أصبحت اللغة العربية إحدى المواد الدّراس</w:t>
      </w:r>
      <w:r w:rsidRPr="006F32C9">
        <w:rPr>
          <w:rFonts w:cs="Traditional Arabic" w:hint="cs"/>
          <w:sz w:val="24"/>
          <w:szCs w:val="24"/>
          <w:rtl/>
        </w:rPr>
        <w:t>ي</w:t>
      </w:r>
      <w:r w:rsidRPr="006F32C9">
        <w:rPr>
          <w:rFonts w:cs="Traditional Arabic"/>
          <w:sz w:val="24"/>
          <w:szCs w:val="24"/>
          <w:rtl/>
        </w:rPr>
        <w:t xml:space="preserve">ة التي يعلمها المعلمون </w:t>
      </w:r>
      <w:r w:rsidRPr="006F32C9">
        <w:rPr>
          <w:rFonts w:cs="Traditional Arabic" w:hint="cs"/>
          <w:sz w:val="24"/>
          <w:szCs w:val="24"/>
          <w:rtl/>
        </w:rPr>
        <w:t>ا</w:t>
      </w:r>
      <w:r w:rsidRPr="006F32C9">
        <w:rPr>
          <w:rFonts w:cs="Traditional Arabic"/>
          <w:sz w:val="24"/>
          <w:szCs w:val="24"/>
          <w:rtl/>
        </w:rPr>
        <w:t xml:space="preserve">لطلاب في إندونيسيا، هي </w:t>
      </w:r>
      <w:r w:rsidRPr="006F32C9">
        <w:rPr>
          <w:rFonts w:cs="Traditional Arabic" w:hint="cs"/>
          <w:sz w:val="24"/>
          <w:szCs w:val="24"/>
          <w:rtl/>
        </w:rPr>
        <w:t>إحدى</w:t>
      </w:r>
      <w:r w:rsidRPr="006F32C9">
        <w:rPr>
          <w:rFonts w:cs="Traditional Arabic"/>
          <w:sz w:val="24"/>
          <w:szCs w:val="24"/>
          <w:rtl/>
        </w:rPr>
        <w:t xml:space="preserve"> المواد التي تدرس في المدرسة المتوسطة</w:t>
      </w:r>
      <w:r w:rsidRPr="006F32C9">
        <w:rPr>
          <w:rFonts w:cs="Traditional Arabic" w:hint="cs"/>
          <w:sz w:val="24"/>
          <w:szCs w:val="24"/>
          <w:rtl/>
        </w:rPr>
        <w:t>،</w:t>
      </w:r>
      <w:r w:rsidRPr="006F32C9">
        <w:rPr>
          <w:rFonts w:cs="Traditional Arabic"/>
          <w:sz w:val="24"/>
          <w:szCs w:val="24"/>
          <w:rtl/>
        </w:rPr>
        <w:t xml:space="preserve"> والعربية لغة أجنبية</w:t>
      </w:r>
      <w:r w:rsidRPr="006F32C9">
        <w:rPr>
          <w:rFonts w:cs="Traditional Arabic" w:hint="cs"/>
          <w:sz w:val="24"/>
          <w:szCs w:val="24"/>
          <w:rtl/>
        </w:rPr>
        <w:t xml:space="preserve"> (</w:t>
      </w:r>
      <w:r w:rsidRPr="006F32C9">
        <w:rPr>
          <w:rFonts w:cs="Times New Roman"/>
          <w:noProof/>
          <w:sz w:val="24"/>
          <w:szCs w:val="24"/>
        </w:rPr>
        <w:t>Jul Fikar,2022:88-176</w:t>
      </w:r>
      <w:r w:rsidRPr="006F32C9">
        <w:rPr>
          <w:rFonts w:cs="Traditional Arabic" w:hint="cs"/>
          <w:sz w:val="24"/>
          <w:szCs w:val="24"/>
          <w:rtl/>
        </w:rPr>
        <w:t xml:space="preserve">). </w:t>
      </w:r>
      <w:r w:rsidRPr="006F32C9">
        <w:rPr>
          <w:rFonts w:cs="Traditional Arabic"/>
          <w:sz w:val="24"/>
          <w:szCs w:val="24"/>
          <w:rtl/>
        </w:rPr>
        <w:t>وفي تعليم اللغة الأجنبية تعدّ عناصر اللغة شيئا مهما لأنه شيء لا يستقل من عملية تعليم</w:t>
      </w:r>
      <w:r w:rsidRPr="006F32C9">
        <w:rPr>
          <w:rFonts w:cs="Traditional Arabic" w:hint="cs"/>
          <w:sz w:val="24"/>
          <w:szCs w:val="24"/>
          <w:rtl/>
        </w:rPr>
        <w:t xml:space="preserve"> اللغة الشاملة</w:t>
      </w:r>
      <w:r w:rsidRPr="006F32C9">
        <w:rPr>
          <w:rFonts w:cs="Traditional Arabic"/>
          <w:sz w:val="24"/>
          <w:szCs w:val="24"/>
          <w:rtl/>
        </w:rPr>
        <w:t xml:space="preserve"> وتعلم</w:t>
      </w:r>
      <w:r w:rsidRPr="006F32C9">
        <w:rPr>
          <w:rFonts w:cs="Traditional Arabic" w:hint="cs"/>
          <w:sz w:val="24"/>
          <w:szCs w:val="24"/>
          <w:rtl/>
        </w:rPr>
        <w:t>ها</w:t>
      </w:r>
      <w:r w:rsidRPr="006F32C9">
        <w:rPr>
          <w:rFonts w:cs="Traditional Arabic"/>
          <w:sz w:val="24"/>
          <w:szCs w:val="24"/>
          <w:rtl/>
        </w:rPr>
        <w:t>. والاست</w:t>
      </w:r>
      <w:r w:rsidRPr="006F32C9">
        <w:rPr>
          <w:rFonts w:cs="Traditional Arabic" w:hint="cs"/>
          <w:sz w:val="24"/>
          <w:szCs w:val="24"/>
          <w:rtl/>
        </w:rPr>
        <w:t>ي</w:t>
      </w:r>
      <w:r w:rsidRPr="006F32C9">
        <w:rPr>
          <w:rFonts w:cs="Traditional Arabic"/>
          <w:sz w:val="24"/>
          <w:szCs w:val="24"/>
          <w:rtl/>
        </w:rPr>
        <w:t xml:space="preserve">عاب على عناصر اللغة </w:t>
      </w:r>
      <w:r w:rsidRPr="006F32C9">
        <w:rPr>
          <w:rFonts w:cs="Traditional Arabic" w:hint="cs"/>
          <w:sz w:val="24"/>
          <w:szCs w:val="24"/>
          <w:rtl/>
        </w:rPr>
        <w:t>هو</w:t>
      </w:r>
      <w:r w:rsidRPr="006F32C9">
        <w:rPr>
          <w:rFonts w:cs="Traditional Arabic"/>
          <w:sz w:val="24"/>
          <w:szCs w:val="24"/>
          <w:rtl/>
        </w:rPr>
        <w:t xml:space="preserve"> وسيلة من الوسائل في اكتساب المهارات اللغوية الأربع (الاستماع و</w:t>
      </w:r>
      <w:r w:rsidRPr="006F32C9">
        <w:rPr>
          <w:rFonts w:cs="Traditional Arabic" w:hint="cs"/>
          <w:sz w:val="24"/>
          <w:szCs w:val="24"/>
          <w:rtl/>
        </w:rPr>
        <w:t xml:space="preserve">القراءة والكلام </w:t>
      </w:r>
      <w:r w:rsidRPr="006F32C9">
        <w:rPr>
          <w:rFonts w:cs="Traditional Arabic"/>
          <w:sz w:val="24"/>
          <w:szCs w:val="24"/>
          <w:rtl/>
        </w:rPr>
        <w:t>والكتابة).</w:t>
      </w:r>
      <w:r w:rsidRPr="006F32C9">
        <w:rPr>
          <w:rFonts w:cs="Traditional Arabic"/>
          <w:sz w:val="24"/>
          <w:szCs w:val="24"/>
        </w:rPr>
        <w:t xml:space="preserve"> </w:t>
      </w:r>
      <w:r w:rsidRPr="006F32C9">
        <w:rPr>
          <w:rFonts w:cs="Traditional Arabic"/>
          <w:sz w:val="24"/>
          <w:szCs w:val="24"/>
          <w:rtl/>
        </w:rPr>
        <w:t>وعناصر اللغة</w:t>
      </w:r>
      <w:r w:rsidRPr="006F32C9">
        <w:rPr>
          <w:rFonts w:cs="Traditional Arabic" w:hint="cs"/>
          <w:sz w:val="24"/>
          <w:szCs w:val="24"/>
          <w:rtl/>
        </w:rPr>
        <w:t xml:space="preserve"> تتركب</w:t>
      </w:r>
      <w:r w:rsidRPr="006F32C9">
        <w:rPr>
          <w:rFonts w:cs="Traditional Arabic"/>
          <w:sz w:val="24"/>
          <w:szCs w:val="24"/>
          <w:rtl/>
        </w:rPr>
        <w:t xml:space="preserve"> من الأصوات والمفردات والقواعد</w:t>
      </w:r>
      <w:r w:rsidRPr="006F32C9">
        <w:rPr>
          <w:rFonts w:cs="Traditional Arabic" w:hint="cs"/>
          <w:sz w:val="24"/>
          <w:szCs w:val="24"/>
          <w:rtl/>
        </w:rPr>
        <w:t xml:space="preserve"> (</w:t>
      </w:r>
      <w:r w:rsidRPr="006F32C9">
        <w:rPr>
          <w:rFonts w:cs="Times New Roman"/>
          <w:noProof/>
          <w:sz w:val="24"/>
          <w:szCs w:val="24"/>
        </w:rPr>
        <w:t>Ulfa Fauziah Yarda, Hayati, and Fajriyani Arsya</w:t>
      </w:r>
      <w:r w:rsidRPr="006F32C9">
        <w:rPr>
          <w:noProof/>
          <w:sz w:val="24"/>
          <w:szCs w:val="24"/>
        </w:rPr>
        <w:t>,2022:51</w:t>
      </w:r>
      <w:r w:rsidRPr="006F32C9">
        <w:rPr>
          <w:rFonts w:cs="Traditional Arabic" w:hint="cs"/>
          <w:sz w:val="24"/>
          <w:szCs w:val="24"/>
          <w:rtl/>
        </w:rPr>
        <w:t>).</w:t>
      </w:r>
      <w:r w:rsidRPr="006F32C9">
        <w:rPr>
          <w:rFonts w:cs="Traditional Arabic"/>
          <w:sz w:val="24"/>
          <w:szCs w:val="24"/>
          <w:rtl/>
          <w:lang w:bidi="ar-AE"/>
        </w:rPr>
        <w:t xml:space="preserve"> </w:t>
      </w:r>
      <w:r w:rsidRPr="006F32C9">
        <w:rPr>
          <w:rFonts w:cs="Traditional Arabic"/>
          <w:sz w:val="24"/>
          <w:szCs w:val="24"/>
          <w:rtl/>
          <w:lang w:val="id-ID"/>
        </w:rPr>
        <w:t>في</w:t>
      </w:r>
      <w:r w:rsidRPr="006F32C9">
        <w:rPr>
          <w:rFonts w:cs="Traditional Arabic" w:hint="cs"/>
          <w:sz w:val="24"/>
          <w:szCs w:val="24"/>
          <w:rtl/>
          <w:lang w:val="id-ID"/>
        </w:rPr>
        <w:t xml:space="preserve"> </w:t>
      </w:r>
      <w:r w:rsidRPr="006F32C9">
        <w:rPr>
          <w:rFonts w:cs="Traditional Arabic"/>
          <w:sz w:val="24"/>
          <w:szCs w:val="24"/>
          <w:rtl/>
          <w:lang w:val="id-ID"/>
        </w:rPr>
        <w:t>‌تعليم</w:t>
      </w:r>
      <w:r w:rsidRPr="006F32C9">
        <w:rPr>
          <w:rFonts w:cs="Traditional Arabic" w:hint="cs"/>
          <w:sz w:val="24"/>
          <w:szCs w:val="24"/>
          <w:rtl/>
          <w:lang w:val="id-ID"/>
        </w:rPr>
        <w:t xml:space="preserve"> </w:t>
      </w:r>
      <w:r w:rsidRPr="006F32C9">
        <w:rPr>
          <w:rFonts w:cs="Traditional Arabic"/>
          <w:sz w:val="24"/>
          <w:szCs w:val="24"/>
          <w:rtl/>
          <w:lang w:val="id-ID"/>
        </w:rPr>
        <w:t>‌اللغة</w:t>
      </w:r>
      <w:r w:rsidRPr="006F32C9">
        <w:rPr>
          <w:rFonts w:cs="Traditional Arabic" w:hint="cs"/>
          <w:sz w:val="24"/>
          <w:szCs w:val="24"/>
          <w:rtl/>
          <w:lang w:val="id-ID"/>
        </w:rPr>
        <w:t xml:space="preserve"> </w:t>
      </w:r>
      <w:r w:rsidRPr="006F32C9">
        <w:rPr>
          <w:rFonts w:cs="Traditional Arabic"/>
          <w:sz w:val="24"/>
          <w:szCs w:val="24"/>
          <w:rtl/>
          <w:lang w:val="id-ID"/>
        </w:rPr>
        <w:t>‌العربية،</w:t>
      </w:r>
      <w:r w:rsidRPr="006F32C9">
        <w:rPr>
          <w:rFonts w:cs="Traditional Arabic" w:hint="cs"/>
          <w:sz w:val="24"/>
          <w:szCs w:val="24"/>
          <w:rtl/>
          <w:lang w:val="id-ID"/>
        </w:rPr>
        <w:t xml:space="preserve"> </w:t>
      </w:r>
      <w:r w:rsidRPr="006F32C9">
        <w:rPr>
          <w:rFonts w:cs="Traditional Arabic"/>
          <w:sz w:val="24"/>
          <w:szCs w:val="24"/>
          <w:rtl/>
          <w:lang w:val="id-ID"/>
        </w:rPr>
        <w:t>‌ا</w:t>
      </w:r>
      <w:r w:rsidRPr="006F32C9">
        <w:rPr>
          <w:rFonts w:cs="Traditional Arabic" w:hint="cs"/>
          <w:sz w:val="24"/>
          <w:szCs w:val="24"/>
          <w:rtl/>
          <w:lang w:val="id-ID"/>
        </w:rPr>
        <w:t xml:space="preserve">لنّموذج لها </w:t>
      </w:r>
      <w:r w:rsidRPr="006F32C9">
        <w:rPr>
          <w:rFonts w:cs="Traditional Arabic"/>
          <w:sz w:val="24"/>
          <w:szCs w:val="24"/>
          <w:rtl/>
          <w:lang w:val="id-ID"/>
        </w:rPr>
        <w:t>‌دورة</w:t>
      </w:r>
      <w:r w:rsidRPr="006F32C9">
        <w:rPr>
          <w:rFonts w:cs="Traditional Arabic" w:hint="cs"/>
          <w:sz w:val="24"/>
          <w:szCs w:val="24"/>
          <w:rtl/>
          <w:lang w:val="id-ID"/>
        </w:rPr>
        <w:t xml:space="preserve"> </w:t>
      </w:r>
      <w:r w:rsidRPr="006F32C9">
        <w:rPr>
          <w:rFonts w:cs="Traditional Arabic"/>
          <w:sz w:val="24"/>
          <w:szCs w:val="24"/>
          <w:rtl/>
          <w:lang w:val="id-ID"/>
        </w:rPr>
        <w:t>‌مهمة</w:t>
      </w:r>
      <w:r w:rsidRPr="006F32C9">
        <w:rPr>
          <w:rFonts w:cs="Traditional Arabic" w:hint="cs"/>
          <w:sz w:val="24"/>
          <w:szCs w:val="24"/>
          <w:rtl/>
          <w:lang w:val="id-ID"/>
        </w:rPr>
        <w:t xml:space="preserve"> </w:t>
      </w:r>
      <w:r w:rsidRPr="006F32C9">
        <w:rPr>
          <w:rFonts w:cs="Traditional Arabic"/>
          <w:sz w:val="24"/>
          <w:szCs w:val="24"/>
          <w:rtl/>
          <w:lang w:val="id-ID"/>
        </w:rPr>
        <w:t>‌في</w:t>
      </w:r>
      <w:r w:rsidRPr="006F32C9">
        <w:rPr>
          <w:rFonts w:cs="Traditional Arabic" w:hint="cs"/>
          <w:sz w:val="24"/>
          <w:szCs w:val="24"/>
          <w:rtl/>
          <w:lang w:val="id-ID"/>
        </w:rPr>
        <w:t xml:space="preserve"> </w:t>
      </w:r>
      <w:r w:rsidRPr="006F32C9">
        <w:rPr>
          <w:rFonts w:cs="Traditional Arabic"/>
          <w:sz w:val="24"/>
          <w:szCs w:val="24"/>
          <w:rtl/>
          <w:lang w:val="id-ID"/>
        </w:rPr>
        <w:t>‌</w:t>
      </w:r>
      <w:r w:rsidRPr="006F32C9">
        <w:rPr>
          <w:rFonts w:cs="Traditional Arabic" w:hint="cs"/>
          <w:sz w:val="24"/>
          <w:szCs w:val="24"/>
          <w:rtl/>
          <w:lang w:val="id-ID"/>
        </w:rPr>
        <w:t>تح</w:t>
      </w:r>
      <w:r w:rsidRPr="006F32C9">
        <w:rPr>
          <w:rFonts w:cs="Traditional Arabic"/>
          <w:sz w:val="24"/>
          <w:szCs w:val="24"/>
          <w:rtl/>
          <w:lang w:val="id-ID"/>
        </w:rPr>
        <w:t>قيق</w:t>
      </w:r>
      <w:r w:rsidRPr="006F32C9">
        <w:rPr>
          <w:rFonts w:cs="Traditional Arabic" w:hint="cs"/>
          <w:sz w:val="24"/>
          <w:szCs w:val="24"/>
          <w:rtl/>
          <w:lang w:val="id-ID"/>
        </w:rPr>
        <w:t xml:space="preserve"> </w:t>
      </w:r>
      <w:r w:rsidRPr="006F32C9">
        <w:rPr>
          <w:rFonts w:cs="Traditional Arabic"/>
          <w:sz w:val="24"/>
          <w:szCs w:val="24"/>
          <w:rtl/>
          <w:lang w:val="id-ID"/>
        </w:rPr>
        <w:t>‌أ</w:t>
      </w:r>
      <w:r w:rsidRPr="006F32C9">
        <w:rPr>
          <w:rFonts w:cs="Traditional Arabic" w:hint="cs"/>
          <w:sz w:val="24"/>
          <w:szCs w:val="24"/>
          <w:rtl/>
          <w:lang w:val="id-ID"/>
        </w:rPr>
        <w:t>ه</w:t>
      </w:r>
      <w:r w:rsidRPr="006F32C9">
        <w:rPr>
          <w:rFonts w:cs="Traditional Arabic"/>
          <w:sz w:val="24"/>
          <w:szCs w:val="24"/>
          <w:rtl/>
          <w:lang w:val="id-ID"/>
        </w:rPr>
        <w:t>داف‌</w:t>
      </w:r>
      <w:r w:rsidRPr="006F32C9">
        <w:rPr>
          <w:rFonts w:cs="Traditional Arabic" w:hint="cs"/>
          <w:sz w:val="24"/>
          <w:szCs w:val="24"/>
          <w:rtl/>
          <w:lang w:val="id-ID"/>
        </w:rPr>
        <w:t xml:space="preserve"> </w:t>
      </w:r>
      <w:r w:rsidRPr="006F32C9">
        <w:rPr>
          <w:rFonts w:cs="Traditional Arabic"/>
          <w:sz w:val="24"/>
          <w:szCs w:val="24"/>
          <w:rtl/>
          <w:lang w:val="id-ID"/>
        </w:rPr>
        <w:t>التعليم</w:t>
      </w:r>
      <w:r w:rsidRPr="006F32C9">
        <w:rPr>
          <w:rFonts w:cs="Traditional Arabic" w:hint="cs"/>
          <w:sz w:val="24"/>
          <w:szCs w:val="24"/>
          <w:rtl/>
          <w:lang w:val="id-ID"/>
        </w:rPr>
        <w:t xml:space="preserve">. وقال محمّد عارفين، إنّ النّموذج هو صراط الّتي تتم اتباعها لتحقيق الهدف. </w:t>
      </w:r>
      <w:r w:rsidRPr="006F32C9">
        <w:rPr>
          <w:rFonts w:cs="Traditional Arabic" w:hint="cs"/>
          <w:sz w:val="24"/>
          <w:szCs w:val="24"/>
          <w:rtl/>
        </w:rPr>
        <w:t>اختيار النّموذج التّعليم في تعلم اللّغة العربيّة مهمّة جدّا. يجب أن يتكيّف مع شخصيّة الطّلاّب في التّعليم.</w:t>
      </w:r>
    </w:p>
    <w:p w14:paraId="2B27B7D2" w14:textId="0D727C39" w:rsidR="00E768A4" w:rsidRPr="006F32C9" w:rsidRDefault="00E768A4" w:rsidP="006F32C9">
      <w:pPr>
        <w:pStyle w:val="ListParagraph"/>
        <w:bidi/>
        <w:ind w:left="426" w:firstLine="720"/>
        <w:jc w:val="both"/>
        <w:rPr>
          <w:rFonts w:ascii="Yu Gothic UI Semilight" w:eastAsia="Yu Gothic UI Semilight" w:hAnsi="Yu Gothic UI Semilight" w:cs="Traditional Arabic"/>
          <w:sz w:val="24"/>
          <w:szCs w:val="24"/>
          <w:rtl/>
        </w:rPr>
      </w:pPr>
      <w:r w:rsidRPr="006F32C9">
        <w:rPr>
          <w:rFonts w:ascii="Yu Gothic UI Semilight" w:eastAsia="Yu Gothic UI Semilight" w:hAnsi="Yu Gothic UI Semilight" w:cs="Traditional Arabic"/>
          <w:sz w:val="24"/>
          <w:szCs w:val="24"/>
          <w:rtl/>
        </w:rPr>
        <w:t>نموذج التعليم الذي يستخدمه المعلّم</w:t>
      </w:r>
      <w:r w:rsidRPr="006F32C9">
        <w:rPr>
          <w:rFonts w:ascii="Yu Gothic UI Semilight" w:eastAsia="Yu Gothic UI Semilight" w:hAnsi="Yu Gothic UI Semilight" w:cs="Traditional Arabic" w:hint="cs"/>
          <w:sz w:val="24"/>
          <w:szCs w:val="24"/>
          <w:rtl/>
        </w:rPr>
        <w:t>ون</w:t>
      </w:r>
      <w:r w:rsidRPr="006F32C9">
        <w:rPr>
          <w:rFonts w:ascii="Yu Gothic UI Semilight" w:eastAsia="Yu Gothic UI Semilight" w:hAnsi="Yu Gothic UI Semilight" w:cs="Traditional Arabic"/>
          <w:sz w:val="24"/>
          <w:szCs w:val="24"/>
          <w:rtl/>
        </w:rPr>
        <w:t xml:space="preserve"> له تأثير على أنشطة التعليم لدى الطلاب عندما يستخدم</w:t>
      </w:r>
      <w:r w:rsidRPr="006F32C9">
        <w:rPr>
          <w:rFonts w:ascii="Yu Gothic UI Semilight" w:eastAsia="Yu Gothic UI Semilight" w:hAnsi="Yu Gothic UI Semilight" w:cs="Traditional Arabic" w:hint="cs"/>
          <w:sz w:val="24"/>
          <w:szCs w:val="24"/>
          <w:rtl/>
        </w:rPr>
        <w:t>ون</w:t>
      </w:r>
      <w:r w:rsidRPr="006F32C9">
        <w:rPr>
          <w:rFonts w:ascii="Yu Gothic UI Semilight" w:eastAsia="Yu Gothic UI Semilight" w:hAnsi="Yu Gothic UI Semilight" w:cs="Traditional Arabic"/>
          <w:sz w:val="24"/>
          <w:szCs w:val="24"/>
          <w:rtl/>
        </w:rPr>
        <w:t xml:space="preserve"> نموذجا تعليم</w:t>
      </w:r>
      <w:r w:rsidRPr="006F32C9">
        <w:rPr>
          <w:rFonts w:ascii="Yu Gothic UI Semilight" w:eastAsia="Yu Gothic UI Semilight" w:hAnsi="Yu Gothic UI Semilight" w:cs="Traditional Arabic" w:hint="cs"/>
          <w:sz w:val="24"/>
          <w:szCs w:val="24"/>
          <w:rtl/>
        </w:rPr>
        <w:t>يا</w:t>
      </w:r>
      <w:r w:rsidRPr="006F32C9">
        <w:rPr>
          <w:rFonts w:ascii="Yu Gothic UI Semilight" w:eastAsia="Yu Gothic UI Semilight" w:hAnsi="Yu Gothic UI Semilight" w:cs="Traditional Arabic"/>
          <w:sz w:val="24"/>
          <w:szCs w:val="24"/>
          <w:rtl/>
        </w:rPr>
        <w:t xml:space="preserve"> يشترك الطلاب في </w:t>
      </w:r>
      <w:r w:rsidRPr="006F32C9">
        <w:rPr>
          <w:rFonts w:ascii="Yu Gothic UI Semilight" w:eastAsia="Yu Gothic UI Semilight" w:hAnsi="Yu Gothic UI Semilight" w:cs="Traditional Arabic" w:hint="cs"/>
          <w:sz w:val="24"/>
          <w:szCs w:val="24"/>
          <w:rtl/>
        </w:rPr>
        <w:t>ال</w:t>
      </w:r>
      <w:r w:rsidRPr="006F32C9">
        <w:rPr>
          <w:rFonts w:ascii="Yu Gothic UI Semilight" w:eastAsia="Yu Gothic UI Semilight" w:hAnsi="Yu Gothic UI Semilight" w:cs="Traditional Arabic"/>
          <w:sz w:val="24"/>
          <w:szCs w:val="24"/>
          <w:rtl/>
        </w:rPr>
        <w:t xml:space="preserve">تعلم </w:t>
      </w:r>
      <w:r w:rsidRPr="006F32C9">
        <w:rPr>
          <w:rFonts w:ascii="Yu Gothic UI Semilight" w:eastAsia="Yu Gothic UI Semilight" w:hAnsi="Yu Gothic UI Semilight" w:cs="Traditional Arabic" w:hint="cs"/>
          <w:sz w:val="24"/>
          <w:szCs w:val="24"/>
          <w:rtl/>
        </w:rPr>
        <w:t>ال</w:t>
      </w:r>
      <w:r w:rsidRPr="006F32C9">
        <w:rPr>
          <w:rFonts w:ascii="Yu Gothic UI Semilight" w:eastAsia="Yu Gothic UI Semilight" w:hAnsi="Yu Gothic UI Semilight" w:cs="Traditional Arabic"/>
          <w:sz w:val="24"/>
          <w:szCs w:val="24"/>
          <w:rtl/>
        </w:rPr>
        <w:t>فعّال. وأيضا استخدام نموذج التعليم الصحيح له تأثير على رغبة التعلم لدى الطلاب بح</w:t>
      </w:r>
      <w:r w:rsidRPr="006F32C9">
        <w:rPr>
          <w:rFonts w:ascii="Yu Gothic UI Semilight" w:eastAsia="Yu Gothic UI Semilight" w:hAnsi="Yu Gothic UI Semilight" w:cs="Traditional Arabic" w:hint="cs"/>
          <w:sz w:val="24"/>
          <w:szCs w:val="24"/>
          <w:rtl/>
        </w:rPr>
        <w:t>ی</w:t>
      </w:r>
      <w:r w:rsidRPr="006F32C9">
        <w:rPr>
          <w:rFonts w:ascii="Yu Gothic UI Semilight" w:eastAsia="Yu Gothic UI Semilight" w:hAnsi="Yu Gothic UI Semilight" w:cs="Traditional Arabic" w:hint="eastAsia"/>
          <w:sz w:val="24"/>
          <w:szCs w:val="24"/>
          <w:rtl/>
        </w:rPr>
        <w:t>ث</w:t>
      </w:r>
      <w:r w:rsidRPr="006F32C9">
        <w:rPr>
          <w:rFonts w:ascii="Yu Gothic UI Semilight" w:eastAsia="Yu Gothic UI Semilight" w:hAnsi="Yu Gothic UI Semilight" w:cs="Traditional Arabic" w:hint="cs"/>
          <w:sz w:val="24"/>
          <w:szCs w:val="24"/>
          <w:rtl/>
        </w:rPr>
        <w:t xml:space="preserve"> </w:t>
      </w:r>
      <w:r w:rsidRPr="006F32C9">
        <w:rPr>
          <w:rFonts w:ascii="Yu Gothic UI Semilight" w:eastAsia="Yu Gothic UI Semilight" w:hAnsi="Yu Gothic UI Semilight" w:cs="Traditional Arabic" w:hint="cs"/>
          <w:sz w:val="24"/>
          <w:szCs w:val="24"/>
          <w:rtl/>
          <w:lang w:val="id-ID"/>
        </w:rPr>
        <w:t>ترقية فهم الفردات</w:t>
      </w:r>
      <w:r w:rsidRPr="006F32C9">
        <w:rPr>
          <w:rFonts w:ascii="Yu Gothic UI Semilight" w:eastAsia="Yu Gothic UI Semilight" w:hAnsi="Yu Gothic UI Semilight" w:cs="Traditional Arabic" w:hint="cs"/>
          <w:sz w:val="24"/>
          <w:szCs w:val="24"/>
          <w:rtl/>
        </w:rPr>
        <w:t xml:space="preserve"> </w:t>
      </w:r>
      <w:r w:rsidR="000B2A1F" w:rsidRPr="006F32C9">
        <w:rPr>
          <w:rFonts w:ascii="Yu Gothic UI Semilight" w:eastAsia="Yu Gothic UI Semilight" w:hAnsi="Yu Gothic UI Semilight" w:cs="Traditional Arabic" w:hint="cs"/>
          <w:sz w:val="24"/>
          <w:szCs w:val="24"/>
          <w:rtl/>
        </w:rPr>
        <w:t>(</w:t>
      </w:r>
      <w:r w:rsidRPr="006F32C9">
        <w:rPr>
          <w:rFonts w:ascii="Yu Gothic UI Semilight" w:eastAsia="Yu Gothic UI Semilight" w:hAnsi="Yu Gothic UI Semilight" w:cs="Times New Roman"/>
          <w:noProof/>
          <w:sz w:val="24"/>
          <w:szCs w:val="24"/>
        </w:rPr>
        <w:t>Homroul Fauhah and Brillian Rosy</w:t>
      </w:r>
      <w:r w:rsidR="000B2A1F" w:rsidRPr="006F32C9">
        <w:rPr>
          <w:rFonts w:ascii="Yu Gothic UI Semilight" w:eastAsia="Yu Gothic UI Semilight" w:hAnsi="Yu Gothic UI Semilight" w:cs="Times New Roman"/>
          <w:sz w:val="24"/>
          <w:szCs w:val="24"/>
        </w:rPr>
        <w:t>,20</w:t>
      </w:r>
      <w:r w:rsidRPr="006F32C9">
        <w:rPr>
          <w:rFonts w:ascii="Yu Gothic UI Semilight" w:eastAsia="Yu Gothic UI Semilight" w:hAnsi="Yu Gothic UI Semilight" w:cs="Times New Roman"/>
          <w:sz w:val="24"/>
          <w:szCs w:val="24"/>
        </w:rPr>
        <w:t>20</w:t>
      </w:r>
      <w:r w:rsidR="000B2A1F" w:rsidRPr="006F32C9">
        <w:rPr>
          <w:rFonts w:ascii="Yu Gothic UI Semilight" w:eastAsia="Yu Gothic UI Semilight" w:hAnsi="Yu Gothic UI Semilight" w:cs="Times New Roman"/>
          <w:sz w:val="24"/>
          <w:szCs w:val="24"/>
        </w:rPr>
        <w:t>:</w:t>
      </w:r>
      <w:r w:rsidRPr="006F32C9">
        <w:rPr>
          <w:rFonts w:ascii="Yu Gothic UI Semilight" w:eastAsia="Yu Gothic UI Semilight" w:hAnsi="Yu Gothic UI Semilight" w:cs="Times New Roman"/>
          <w:sz w:val="24"/>
          <w:szCs w:val="24"/>
        </w:rPr>
        <w:t>321</w:t>
      </w:r>
      <w:r w:rsidR="000B2A1F" w:rsidRPr="006F32C9">
        <w:rPr>
          <w:rFonts w:ascii="Yu Gothic UI Semilight" w:eastAsia="Yu Gothic UI Semilight" w:hAnsi="Yu Gothic UI Semilight" w:cs="Traditional Arabic" w:hint="cs"/>
          <w:sz w:val="24"/>
          <w:szCs w:val="24"/>
          <w:rtl/>
        </w:rPr>
        <w:t xml:space="preserve">). </w:t>
      </w:r>
      <w:r w:rsidRPr="006F32C9">
        <w:rPr>
          <w:rFonts w:ascii="Yu Gothic UI Semilight" w:eastAsia="Yu Gothic UI Semilight" w:hAnsi="Yu Gothic UI Semilight" w:cs="Traditional Arabic" w:hint="eastAsia"/>
          <w:sz w:val="24"/>
          <w:szCs w:val="24"/>
          <w:rtl/>
        </w:rPr>
        <w:t>تنقسم</w:t>
      </w:r>
      <w:r w:rsidRPr="006F32C9">
        <w:rPr>
          <w:rFonts w:ascii="Yu Gothic UI Semilight" w:eastAsia="Yu Gothic UI Semilight" w:hAnsi="Yu Gothic UI Semilight" w:cs="Traditional Arabic"/>
          <w:sz w:val="24"/>
          <w:szCs w:val="24"/>
          <w:rtl/>
        </w:rPr>
        <w:t xml:space="preserve"> نماذج التعليم إلى الأنواع، منها نموذج التعليم النش</w:t>
      </w:r>
      <w:r w:rsidRPr="006F32C9">
        <w:rPr>
          <w:rFonts w:ascii="Yu Gothic UI Semilight" w:eastAsia="Yu Gothic UI Semilight" w:hAnsi="Yu Gothic UI Semilight" w:cs="Traditional Arabic" w:hint="cs"/>
          <w:sz w:val="24"/>
          <w:szCs w:val="24"/>
          <w:rtl/>
        </w:rPr>
        <w:t>ا</w:t>
      </w:r>
      <w:r w:rsidRPr="006F32C9">
        <w:rPr>
          <w:rFonts w:ascii="Yu Gothic UI Semilight" w:eastAsia="Yu Gothic UI Semilight" w:hAnsi="Yu Gothic UI Semilight" w:cs="Traditional Arabic"/>
          <w:sz w:val="24"/>
          <w:szCs w:val="24"/>
          <w:rtl/>
        </w:rPr>
        <w:t>ط</w:t>
      </w:r>
      <w:r w:rsidRPr="006F32C9">
        <w:rPr>
          <w:rFonts w:ascii="Yu Gothic UI Semilight" w:eastAsia="Yu Gothic UI Semilight" w:hAnsi="Yu Gothic UI Semilight" w:cs="Traditional Arabic" w:hint="cs"/>
          <w:sz w:val="24"/>
          <w:szCs w:val="24"/>
          <w:rtl/>
        </w:rPr>
        <w:t>ي</w:t>
      </w:r>
      <w:r w:rsidRPr="006F32C9">
        <w:rPr>
          <w:rFonts w:ascii="Yu Gothic UI Semilight" w:eastAsia="Yu Gothic UI Semilight" w:hAnsi="Yu Gothic UI Semilight" w:cs="Traditional Arabic"/>
          <w:sz w:val="24"/>
          <w:szCs w:val="24"/>
          <w:rtl/>
        </w:rPr>
        <w:t xml:space="preserve"> </w:t>
      </w:r>
      <w:r w:rsidRPr="006F32C9">
        <w:rPr>
          <w:rFonts w:ascii="Yu Gothic UI Semilight" w:eastAsia="Yu Gothic UI Semilight" w:hAnsi="Yu Gothic UI Semilight" w:cs="Times New Roman"/>
          <w:i/>
          <w:iCs/>
          <w:sz w:val="24"/>
          <w:szCs w:val="24"/>
          <w:rtl/>
        </w:rPr>
        <w:t xml:space="preserve">( </w:t>
      </w:r>
      <w:r w:rsidRPr="006F32C9">
        <w:rPr>
          <w:rFonts w:ascii="Yu Gothic UI Semilight" w:eastAsia="Yu Gothic UI Semilight" w:hAnsi="Yu Gothic UI Semilight" w:cs="Times New Roman"/>
          <w:i/>
          <w:iCs/>
          <w:sz w:val="24"/>
          <w:szCs w:val="24"/>
        </w:rPr>
        <w:t>Aktif Learning</w:t>
      </w:r>
      <w:r w:rsidR="009240E7" w:rsidRPr="006F32C9">
        <w:rPr>
          <w:rFonts w:ascii="Yu Gothic UI Semilight" w:eastAsia="Yu Gothic UI Semilight" w:hAnsi="Yu Gothic UI Semilight" w:cs="Times New Roman"/>
          <w:i/>
          <w:iCs/>
          <w:sz w:val="24"/>
          <w:szCs w:val="24"/>
          <w:rtl/>
        </w:rPr>
        <w:t>)</w:t>
      </w:r>
      <w:r w:rsidRPr="006F32C9">
        <w:rPr>
          <w:rFonts w:ascii="Yu Gothic UI Semilight" w:eastAsia="Yu Gothic UI Semilight" w:hAnsi="Yu Gothic UI Semilight" w:cs="Traditional Arabic" w:hint="cs"/>
          <w:sz w:val="24"/>
          <w:szCs w:val="24"/>
          <w:rtl/>
        </w:rPr>
        <w:t xml:space="preserve">. </w:t>
      </w:r>
    </w:p>
    <w:p w14:paraId="02F2D61E" w14:textId="45B24252" w:rsidR="000B2A1F" w:rsidRPr="006F32C9" w:rsidRDefault="00E768A4" w:rsidP="006F32C9">
      <w:pPr>
        <w:bidi/>
        <w:spacing w:after="0" w:line="240" w:lineRule="auto"/>
        <w:ind w:left="426" w:firstLine="567"/>
        <w:contextualSpacing/>
        <w:jc w:val="both"/>
        <w:rPr>
          <w:rFonts w:cs="Traditional Arabic"/>
          <w:sz w:val="24"/>
          <w:szCs w:val="24"/>
          <w:rtl/>
        </w:rPr>
      </w:pPr>
      <w:r w:rsidRPr="006F32C9">
        <w:rPr>
          <w:rFonts w:cs="Traditional Arabic"/>
          <w:sz w:val="24"/>
          <w:szCs w:val="24"/>
          <w:rtl/>
        </w:rPr>
        <w:t>وسيلة بطاقة الفرز باستخدام وس</w:t>
      </w:r>
      <w:r w:rsidRPr="006F32C9">
        <w:rPr>
          <w:rFonts w:cs="Traditional Arabic" w:hint="cs"/>
          <w:sz w:val="24"/>
          <w:szCs w:val="24"/>
          <w:rtl/>
        </w:rPr>
        <w:t>يلة</w:t>
      </w:r>
      <w:r w:rsidRPr="006F32C9">
        <w:rPr>
          <w:rFonts w:cs="Traditional Arabic"/>
          <w:sz w:val="24"/>
          <w:szCs w:val="24"/>
          <w:rtl/>
        </w:rPr>
        <w:t xml:space="preserve"> البطاقة في ممارسة التعلم</w:t>
      </w:r>
      <w:r w:rsidRPr="006F32C9">
        <w:rPr>
          <w:rFonts w:cs="Traditional Arabic" w:hint="cs"/>
          <w:sz w:val="24"/>
          <w:szCs w:val="24"/>
          <w:rtl/>
        </w:rPr>
        <w:t xml:space="preserve"> </w:t>
      </w:r>
      <w:r w:rsidRPr="006F32C9">
        <w:rPr>
          <w:rFonts w:cs="Traditional Arabic"/>
          <w:sz w:val="24"/>
          <w:szCs w:val="24"/>
          <w:rtl/>
        </w:rPr>
        <w:t>ستساعد الطلاب في فهم الدرس وتنمية دوافعهم وقدرتهم على التعلم، لأنه في تطبيق وسيلة بطاق</w:t>
      </w:r>
      <w:r w:rsidRPr="006F32C9">
        <w:rPr>
          <w:rFonts w:cs="Traditional Arabic" w:hint="cs"/>
          <w:sz w:val="24"/>
          <w:szCs w:val="24"/>
          <w:rtl/>
        </w:rPr>
        <w:t>ة</w:t>
      </w:r>
      <w:r w:rsidRPr="006F32C9">
        <w:rPr>
          <w:rFonts w:cs="Traditional Arabic"/>
          <w:sz w:val="24"/>
          <w:szCs w:val="24"/>
          <w:rtl/>
        </w:rPr>
        <w:t xml:space="preserve"> الفرز، يعمل المعلمون فقط كميسرين</w:t>
      </w:r>
      <w:r w:rsidRPr="006F32C9">
        <w:rPr>
          <w:rFonts w:cs="Traditional Arabic" w:hint="cs"/>
          <w:sz w:val="24"/>
          <w:szCs w:val="24"/>
          <w:rtl/>
        </w:rPr>
        <w:t>،</w:t>
      </w:r>
      <w:r w:rsidRPr="006F32C9">
        <w:rPr>
          <w:rFonts w:cs="Traditional Arabic"/>
          <w:sz w:val="24"/>
          <w:szCs w:val="24"/>
          <w:rtl/>
        </w:rPr>
        <w:t xml:space="preserve"> مما يسهل الطلاب في التعلم، بينما يتعلم الطلاب بنشاط مع مرافق واتجاه المعلم، بحيث لا يكون </w:t>
      </w:r>
      <w:r w:rsidRPr="006F32C9">
        <w:rPr>
          <w:rFonts w:cs="Traditional Arabic" w:hint="cs"/>
          <w:sz w:val="24"/>
          <w:szCs w:val="24"/>
          <w:rtl/>
        </w:rPr>
        <w:t>النشيط</w:t>
      </w:r>
      <w:r w:rsidRPr="006F32C9">
        <w:rPr>
          <w:rFonts w:cs="Traditional Arabic"/>
          <w:sz w:val="24"/>
          <w:szCs w:val="24"/>
          <w:rtl/>
        </w:rPr>
        <w:t xml:space="preserve"> هنا هو المعلم بل الطلاب</w:t>
      </w:r>
      <w:r w:rsidRPr="006F32C9">
        <w:rPr>
          <w:rFonts w:cs="Traditional Arabic" w:hint="cs"/>
          <w:sz w:val="24"/>
          <w:szCs w:val="24"/>
          <w:rtl/>
        </w:rPr>
        <w:t xml:space="preserve"> </w:t>
      </w:r>
      <w:r w:rsidRPr="006F32C9">
        <w:rPr>
          <w:rFonts w:cs="Traditional Arabic"/>
          <w:sz w:val="24"/>
          <w:szCs w:val="24"/>
          <w:rtl/>
        </w:rPr>
        <w:t>أنفسهم الذين يجب أن يكونوا</w:t>
      </w:r>
      <w:r w:rsidRPr="006F32C9">
        <w:rPr>
          <w:rFonts w:cs="Traditional Arabic" w:hint="cs"/>
          <w:sz w:val="24"/>
          <w:szCs w:val="24"/>
          <w:rtl/>
        </w:rPr>
        <w:t xml:space="preserve"> </w:t>
      </w:r>
      <w:r w:rsidRPr="006F32C9">
        <w:rPr>
          <w:rFonts w:cs="Traditional Arabic"/>
          <w:sz w:val="24"/>
          <w:szCs w:val="24"/>
          <w:rtl/>
        </w:rPr>
        <w:t>نش</w:t>
      </w:r>
      <w:r w:rsidRPr="006F32C9">
        <w:rPr>
          <w:rFonts w:cs="Traditional Arabic" w:hint="cs"/>
          <w:sz w:val="24"/>
          <w:szCs w:val="24"/>
          <w:rtl/>
        </w:rPr>
        <w:t>ي</w:t>
      </w:r>
      <w:r w:rsidRPr="006F32C9">
        <w:rPr>
          <w:rFonts w:cs="Traditional Arabic"/>
          <w:sz w:val="24"/>
          <w:szCs w:val="24"/>
          <w:rtl/>
        </w:rPr>
        <w:t>طين في التعلم</w:t>
      </w:r>
      <w:r w:rsidRPr="006F32C9">
        <w:rPr>
          <w:rFonts w:cs="Traditional Arabic" w:hint="cs"/>
          <w:sz w:val="24"/>
          <w:szCs w:val="24"/>
          <w:rtl/>
        </w:rPr>
        <w:t xml:space="preserve"> </w:t>
      </w:r>
      <w:r w:rsidR="000B2A1F" w:rsidRPr="006F32C9">
        <w:rPr>
          <w:rFonts w:cs="Traditional Arabic" w:hint="cs"/>
          <w:sz w:val="24"/>
          <w:szCs w:val="24"/>
          <w:rtl/>
        </w:rPr>
        <w:t>(</w:t>
      </w:r>
      <w:r w:rsidRPr="006F32C9">
        <w:rPr>
          <w:rFonts w:cs="Times New Roman"/>
          <w:noProof/>
          <w:sz w:val="24"/>
          <w:szCs w:val="24"/>
          <w:lang w:val="id-ID"/>
        </w:rPr>
        <w:t>Badik Indra Rahayu,</w:t>
      </w:r>
      <w:r w:rsidR="000B2A1F" w:rsidRPr="006F32C9">
        <w:rPr>
          <w:rFonts w:cs="Times New Roman"/>
          <w:sz w:val="24"/>
          <w:szCs w:val="24"/>
        </w:rPr>
        <w:t>2020:</w:t>
      </w:r>
      <w:r w:rsidRPr="006F32C9">
        <w:rPr>
          <w:rFonts w:cs="Times New Roman"/>
          <w:sz w:val="24"/>
          <w:szCs w:val="24"/>
        </w:rPr>
        <w:t>62</w:t>
      </w:r>
      <w:r w:rsidR="000B2A1F" w:rsidRPr="006F32C9">
        <w:rPr>
          <w:rFonts w:cs="Traditional Arabic" w:hint="cs"/>
          <w:sz w:val="24"/>
          <w:szCs w:val="24"/>
          <w:rtl/>
        </w:rPr>
        <w:t>).</w:t>
      </w:r>
    </w:p>
    <w:p w14:paraId="010A40B1" w14:textId="77777777" w:rsidR="00566E92" w:rsidRPr="006F32C9" w:rsidRDefault="00566E92" w:rsidP="006F32C9">
      <w:pPr>
        <w:pStyle w:val="ListParagraph"/>
        <w:bidi/>
        <w:ind w:left="426" w:firstLine="720"/>
        <w:jc w:val="both"/>
        <w:rPr>
          <w:rFonts w:ascii="Yu Gothic UI Semilight" w:eastAsia="Yu Gothic UI Semilight" w:hAnsi="Yu Gothic UI Semilight" w:cs="Traditional Arabic"/>
          <w:sz w:val="24"/>
          <w:szCs w:val="24"/>
          <w:rtl/>
          <w:lang w:val="id-ID"/>
        </w:rPr>
      </w:pPr>
      <w:r w:rsidRPr="006F32C9">
        <w:rPr>
          <w:rFonts w:ascii="Yu Gothic UI Semilight" w:eastAsia="Yu Gothic UI Semilight" w:hAnsi="Yu Gothic UI Semilight" w:cs="Traditional Arabic" w:hint="cs"/>
          <w:sz w:val="24"/>
          <w:szCs w:val="24"/>
          <w:rtl/>
          <w:lang w:val="id-ID"/>
        </w:rPr>
        <w:t>يتكون الفصل السّابع من سبعة فصول في هذه المدرسة. تختار الباحثة سبعة فصول لتكون مجتمع البحث. بناء على البيانات نتائج دراسة اللّغة العربيّة الّتي توجد من المعلّمة اللّغة العربيّة، أنّ الطّلاّب الّذي حصلوا على درجات أقّل من المعيار الأدنى لدّراسة المتحصّلة (</w:t>
      </w:r>
      <w:r w:rsidRPr="006F32C9">
        <w:rPr>
          <w:rFonts w:ascii="Yu Gothic UI Semilight" w:eastAsia="Yu Gothic UI Semilight" w:hAnsi="Yu Gothic UI Semilight" w:cs="Times New Roman"/>
          <w:sz w:val="24"/>
          <w:szCs w:val="24"/>
          <w:lang w:val="id-ID"/>
        </w:rPr>
        <w:t>KKM</w:t>
      </w:r>
      <w:r w:rsidRPr="006F32C9">
        <w:rPr>
          <w:rFonts w:ascii="Yu Gothic UI Semilight" w:eastAsia="Yu Gothic UI Semilight" w:hAnsi="Yu Gothic UI Semilight" w:cs="Traditional Arabic" w:hint="cs"/>
          <w:sz w:val="24"/>
          <w:szCs w:val="24"/>
          <w:rtl/>
          <w:lang w:val="id-ID"/>
        </w:rPr>
        <w:t xml:space="preserve">) في ستّة فصول 40% من 224 طلاّب. هذا بمعنى نتائج دراسة اللّغة العربيّة لدى طلاّب لاتزال منخفضة وتحتاج إلى الحلّ لترقيّة فهم المفردات عليهم حتى زيادة نتائج دراستهم. </w:t>
      </w:r>
    </w:p>
    <w:p w14:paraId="0536FF2E" w14:textId="2EE704A6" w:rsidR="008114F0" w:rsidRPr="006F32C9" w:rsidRDefault="00566E92" w:rsidP="006F32C9">
      <w:pPr>
        <w:pStyle w:val="ListParagraph"/>
        <w:bidi/>
        <w:ind w:left="426" w:firstLine="720"/>
        <w:jc w:val="both"/>
        <w:rPr>
          <w:rFonts w:ascii="Yu Gothic UI Semilight" w:eastAsia="Yu Gothic UI Semilight" w:hAnsi="Yu Gothic UI Semilight" w:cs="Traditional Arabic"/>
          <w:b/>
          <w:bCs/>
          <w:sz w:val="24"/>
          <w:szCs w:val="24"/>
          <w:rtl/>
          <w:lang w:val="id-ID"/>
        </w:rPr>
      </w:pPr>
      <w:r w:rsidRPr="006F32C9">
        <w:rPr>
          <w:rFonts w:ascii="Yu Gothic UI Semilight" w:eastAsia="Yu Gothic UI Semilight" w:hAnsi="Yu Gothic UI Semilight" w:cs="Traditional Arabic" w:hint="cs"/>
          <w:sz w:val="24"/>
          <w:szCs w:val="24"/>
          <w:rtl/>
          <w:lang w:val="id-ID"/>
        </w:rPr>
        <w:t>فمن المشكلات السّابقة، أرادت الباحثة أن تجرّب نموذج التّعليم النّشاطى بوسيلة بطاقة الفرز لمعرفة</w:t>
      </w:r>
      <w:r w:rsidRPr="006F32C9">
        <w:rPr>
          <w:rFonts w:ascii="Yu Gothic UI Semilight" w:eastAsia="Yu Gothic UI Semilight" w:hAnsi="Yu Gothic UI Semilight" w:cs="Traditional Arabic"/>
          <w:sz w:val="24"/>
          <w:szCs w:val="24"/>
          <w:lang w:val="id-ID"/>
        </w:rPr>
        <w:t xml:space="preserve"> </w:t>
      </w:r>
      <w:r w:rsidRPr="006F32C9">
        <w:rPr>
          <w:rFonts w:ascii="Yu Gothic UI Semilight" w:eastAsia="Yu Gothic UI Semilight" w:hAnsi="Yu Gothic UI Semilight" w:cs="Traditional Arabic" w:hint="cs"/>
          <w:sz w:val="24"/>
          <w:szCs w:val="24"/>
          <w:rtl/>
          <w:lang w:val="id-ID"/>
        </w:rPr>
        <w:t xml:space="preserve">تأثير استخدام هذا نموذج بوسيلة على فهم المفردات اللغة العربيّة لدى الطّلاّب بالمدرسة المتوسّطة الإسلاميّة الحكوميّة 1 لما فولوه كوتا. وموضوع هذا البحث هو </w:t>
      </w:r>
      <w:r w:rsidRPr="006F32C9">
        <w:rPr>
          <w:rFonts w:ascii="Yu Gothic UI Semilight" w:eastAsia="Yu Gothic UI Semilight" w:hAnsi="Yu Gothic UI Semilight" w:cs="Traditional Arabic" w:hint="cs"/>
          <w:b/>
          <w:bCs/>
          <w:sz w:val="24"/>
          <w:szCs w:val="24"/>
          <w:rtl/>
          <w:lang w:val="id-ID"/>
        </w:rPr>
        <w:t xml:space="preserve">"تأثير استخدام نموذج التّعليم النّشاطى </w:t>
      </w:r>
      <w:r w:rsidRPr="006F32C9">
        <w:rPr>
          <w:rFonts w:ascii="Yu Gothic UI Semilight" w:eastAsia="Yu Gothic UI Semilight" w:hAnsi="Yu Gothic UI Semilight" w:cs="Times New Roman"/>
          <w:b/>
          <w:bCs/>
          <w:i/>
          <w:iCs/>
          <w:sz w:val="24"/>
          <w:szCs w:val="24"/>
          <w:rtl/>
          <w:lang w:val="id-ID"/>
        </w:rPr>
        <w:t>(</w:t>
      </w:r>
      <w:r w:rsidRPr="006F32C9">
        <w:rPr>
          <w:rFonts w:ascii="Yu Gothic UI Semilight" w:eastAsia="Yu Gothic UI Semilight" w:hAnsi="Yu Gothic UI Semilight" w:cs="Times New Roman"/>
          <w:b/>
          <w:bCs/>
          <w:i/>
          <w:iCs/>
          <w:sz w:val="24"/>
          <w:szCs w:val="24"/>
        </w:rPr>
        <w:t>Active Learning</w:t>
      </w:r>
      <w:r w:rsidRPr="006F32C9">
        <w:rPr>
          <w:rFonts w:ascii="Yu Gothic UI Semilight" w:eastAsia="Yu Gothic UI Semilight" w:hAnsi="Yu Gothic UI Semilight" w:cs="Times New Roman"/>
          <w:b/>
          <w:bCs/>
          <w:i/>
          <w:iCs/>
          <w:sz w:val="24"/>
          <w:szCs w:val="24"/>
          <w:rtl/>
        </w:rPr>
        <w:t>)</w:t>
      </w:r>
      <w:r w:rsidRPr="006F32C9">
        <w:rPr>
          <w:rFonts w:ascii="Yu Gothic UI Semilight" w:eastAsia="Yu Gothic UI Semilight" w:hAnsi="Yu Gothic UI Semilight" w:cs="Traditional Arabic" w:hint="cs"/>
          <w:b/>
          <w:bCs/>
          <w:sz w:val="24"/>
          <w:szCs w:val="24"/>
          <w:rtl/>
          <w:lang w:val="id-ID"/>
        </w:rPr>
        <w:t xml:space="preserve"> بوسيلة بطاقة الفرز </w:t>
      </w:r>
      <w:r w:rsidRPr="006F32C9">
        <w:rPr>
          <w:rFonts w:ascii="Yu Gothic UI Semilight" w:eastAsia="Yu Gothic UI Semilight" w:hAnsi="Yu Gothic UI Semilight" w:cs="Traditional Arabic" w:hint="cs"/>
          <w:b/>
          <w:bCs/>
          <w:i/>
          <w:iCs/>
          <w:sz w:val="24"/>
          <w:szCs w:val="24"/>
          <w:rtl/>
          <w:lang w:val="id-ID"/>
        </w:rPr>
        <w:t>(</w:t>
      </w:r>
      <w:r w:rsidRPr="006F32C9">
        <w:rPr>
          <w:rFonts w:ascii="Yu Gothic UI Semilight" w:eastAsia="Yu Gothic UI Semilight" w:hAnsi="Yu Gothic UI Semilight" w:cs="Times New Roman"/>
          <w:b/>
          <w:bCs/>
          <w:i/>
          <w:iCs/>
          <w:sz w:val="24"/>
          <w:szCs w:val="24"/>
          <w:lang w:val="id-ID"/>
        </w:rPr>
        <w:t>Card Sort</w:t>
      </w:r>
      <w:r w:rsidRPr="006F32C9">
        <w:rPr>
          <w:rFonts w:ascii="Yu Gothic UI Semilight" w:eastAsia="Yu Gothic UI Semilight" w:hAnsi="Yu Gothic UI Semilight" w:cs="Traditional Arabic" w:hint="cs"/>
          <w:b/>
          <w:bCs/>
          <w:i/>
          <w:iCs/>
          <w:sz w:val="24"/>
          <w:szCs w:val="24"/>
          <w:rtl/>
          <w:lang w:val="id-ID"/>
        </w:rPr>
        <w:t>)</w:t>
      </w:r>
      <w:r w:rsidRPr="006F32C9">
        <w:rPr>
          <w:rFonts w:ascii="Yu Gothic UI Semilight" w:eastAsia="Yu Gothic UI Semilight" w:hAnsi="Yu Gothic UI Semilight" w:cs="Traditional Arabic" w:hint="cs"/>
          <w:b/>
          <w:bCs/>
          <w:sz w:val="24"/>
          <w:szCs w:val="24"/>
          <w:rtl/>
          <w:lang w:val="id-ID"/>
        </w:rPr>
        <w:t xml:space="preserve"> في ترقية فهم المفردات لدى الطّلاّب المدرسة</w:t>
      </w:r>
      <w:r w:rsidRPr="006F32C9">
        <w:rPr>
          <w:rFonts w:ascii="Yu Gothic UI Semilight" w:eastAsia="Yu Gothic UI Semilight" w:hAnsi="Yu Gothic UI Semilight" w:cs="Traditional Arabic"/>
          <w:b/>
          <w:bCs/>
          <w:sz w:val="24"/>
          <w:szCs w:val="24"/>
          <w:lang w:val="id-ID"/>
        </w:rPr>
        <w:t xml:space="preserve"> </w:t>
      </w:r>
      <w:r w:rsidRPr="006F32C9">
        <w:rPr>
          <w:rFonts w:ascii="Yu Gothic UI Semilight" w:eastAsia="Yu Gothic UI Semilight" w:hAnsi="Yu Gothic UI Semilight" w:cs="Traditional Arabic" w:hint="cs"/>
          <w:b/>
          <w:bCs/>
          <w:sz w:val="24"/>
          <w:szCs w:val="24"/>
          <w:rtl/>
          <w:lang w:val="id-ID"/>
        </w:rPr>
        <w:t>1 ليما فولوه كوتا المتوسّطة الإسلاميّة الحكوميّة ".</w:t>
      </w:r>
    </w:p>
    <w:p w14:paraId="6C0D6B9A" w14:textId="77777777" w:rsidR="006F32C9" w:rsidRDefault="006F32C9" w:rsidP="006F32C9">
      <w:pPr>
        <w:bidi/>
        <w:spacing w:after="0" w:line="240" w:lineRule="auto"/>
        <w:ind w:left="426" w:firstLine="141"/>
        <w:jc w:val="center"/>
        <w:rPr>
          <w:rFonts w:cs="Traditional Arabic"/>
          <w:b/>
          <w:bCs/>
          <w:sz w:val="24"/>
          <w:szCs w:val="24"/>
          <w:rtl/>
        </w:rPr>
      </w:pPr>
    </w:p>
    <w:p w14:paraId="63AB41A0" w14:textId="77777777" w:rsidR="006F32C9" w:rsidRDefault="006F32C9" w:rsidP="006F32C9">
      <w:pPr>
        <w:bidi/>
        <w:spacing w:after="0" w:line="240" w:lineRule="auto"/>
        <w:ind w:left="426" w:firstLine="141"/>
        <w:jc w:val="center"/>
        <w:rPr>
          <w:rFonts w:cs="Traditional Arabic"/>
          <w:b/>
          <w:bCs/>
          <w:sz w:val="24"/>
          <w:szCs w:val="24"/>
          <w:rtl/>
        </w:rPr>
      </w:pPr>
    </w:p>
    <w:p w14:paraId="784C251F" w14:textId="59E5E5BC" w:rsidR="00A34480" w:rsidRPr="006F32C9" w:rsidRDefault="00A34480" w:rsidP="006F32C9">
      <w:pPr>
        <w:bidi/>
        <w:spacing w:after="0" w:line="240" w:lineRule="auto"/>
        <w:ind w:left="426" w:firstLine="141"/>
        <w:jc w:val="center"/>
        <w:rPr>
          <w:rFonts w:cs="Traditional Arabic"/>
          <w:b/>
          <w:bCs/>
          <w:sz w:val="24"/>
          <w:szCs w:val="24"/>
          <w:rtl/>
        </w:rPr>
      </w:pPr>
      <w:r w:rsidRPr="006F32C9">
        <w:rPr>
          <w:rFonts w:cs="Traditional Arabic" w:hint="cs"/>
          <w:b/>
          <w:bCs/>
          <w:sz w:val="24"/>
          <w:szCs w:val="24"/>
          <w:rtl/>
        </w:rPr>
        <w:t>منهج البحث</w:t>
      </w:r>
    </w:p>
    <w:p w14:paraId="1C391006" w14:textId="4F88547D" w:rsidR="00A34480" w:rsidRPr="006F32C9" w:rsidRDefault="00A34480" w:rsidP="006F32C9">
      <w:pPr>
        <w:bidi/>
        <w:spacing w:after="0" w:line="240" w:lineRule="auto"/>
        <w:ind w:left="426" w:firstLine="427"/>
        <w:jc w:val="both"/>
        <w:rPr>
          <w:sz w:val="24"/>
          <w:szCs w:val="24"/>
          <w:rtl/>
        </w:rPr>
      </w:pPr>
      <w:bookmarkStart w:id="6" w:name="_Hlk165988413"/>
      <w:r w:rsidRPr="006F32C9">
        <w:rPr>
          <w:rFonts w:cs="Traditional Arabic"/>
          <w:sz w:val="24"/>
          <w:szCs w:val="24"/>
          <w:rtl/>
        </w:rPr>
        <w:t xml:space="preserve">في هذا البحث تختار الباحثة البحث </w:t>
      </w:r>
      <w:r w:rsidR="001F712C" w:rsidRPr="006F32C9">
        <w:rPr>
          <w:rFonts w:cs="Traditional Arabic"/>
          <w:sz w:val="24"/>
          <w:szCs w:val="24"/>
          <w:rtl/>
          <w:lang w:val="id-ID"/>
        </w:rPr>
        <w:t>الكمّي. منهج البحث الكمّي هو منهج على أساس فلسفة الوضعيّة وهذا البحث يستخدم لبحث المجتمع أو العينيّة المعيّنة.جمع البيانات باستخدام أدوات البحث. تحليل البيانات في هذا البحث كميّة أو إحصائيّة بهدف اختبار الفرضيّة الموضوعة</w:t>
      </w:r>
      <w:r w:rsidR="001F712C" w:rsidRPr="006F32C9">
        <w:rPr>
          <w:rFonts w:cs="Traditional Arabic" w:hint="cs"/>
          <w:sz w:val="24"/>
          <w:szCs w:val="24"/>
          <w:rtl/>
        </w:rPr>
        <w:t xml:space="preserve"> </w:t>
      </w:r>
      <w:r w:rsidRPr="006F32C9">
        <w:rPr>
          <w:rFonts w:cs="Traditional Arabic" w:hint="cs"/>
          <w:sz w:val="24"/>
          <w:szCs w:val="24"/>
          <w:rtl/>
        </w:rPr>
        <w:t>(</w:t>
      </w:r>
      <w:r w:rsidR="001F712C" w:rsidRPr="006F32C9">
        <w:rPr>
          <w:rFonts w:cs="Times New Roman"/>
          <w:noProof/>
          <w:sz w:val="24"/>
          <w:szCs w:val="24"/>
        </w:rPr>
        <w:t>Sugiyono,</w:t>
      </w:r>
      <w:r w:rsidRPr="006F32C9">
        <w:rPr>
          <w:rFonts w:cstheme="majorBidi"/>
          <w:sz w:val="24"/>
          <w:szCs w:val="24"/>
        </w:rPr>
        <w:t>201</w:t>
      </w:r>
      <w:r w:rsidR="003165B7" w:rsidRPr="006F32C9">
        <w:rPr>
          <w:rFonts w:cstheme="majorBidi"/>
          <w:sz w:val="24"/>
          <w:szCs w:val="24"/>
        </w:rPr>
        <w:t>3</w:t>
      </w:r>
      <w:r w:rsidRPr="006F32C9">
        <w:rPr>
          <w:rFonts w:cstheme="majorBidi"/>
          <w:sz w:val="24"/>
          <w:szCs w:val="24"/>
        </w:rPr>
        <w:t>:</w:t>
      </w:r>
      <w:r w:rsidR="003165B7" w:rsidRPr="006F32C9">
        <w:rPr>
          <w:rFonts w:cstheme="majorBidi"/>
          <w:sz w:val="24"/>
          <w:szCs w:val="24"/>
        </w:rPr>
        <w:t>8</w:t>
      </w:r>
      <w:r w:rsidRPr="006F32C9">
        <w:rPr>
          <w:rFonts w:cs="Traditional Arabic" w:hint="cs"/>
          <w:sz w:val="24"/>
          <w:szCs w:val="24"/>
          <w:rtl/>
        </w:rPr>
        <w:t>).</w:t>
      </w:r>
      <w:r w:rsidR="003165B7" w:rsidRPr="006F32C9">
        <w:rPr>
          <w:rFonts w:cs="Traditional Arabic"/>
          <w:sz w:val="24"/>
          <w:szCs w:val="24"/>
          <w:rtl/>
          <w:lang w:val="id-ID"/>
        </w:rPr>
        <w:t xml:space="preserve"> ال</w:t>
      </w:r>
      <w:r w:rsidR="003165B7" w:rsidRPr="006F32C9">
        <w:rPr>
          <w:rFonts w:cs="Traditional Arabic"/>
          <w:sz w:val="24"/>
          <w:szCs w:val="24"/>
          <w:rtl/>
        </w:rPr>
        <w:t>غرض من البح</w:t>
      </w:r>
      <w:r w:rsidR="003165B7" w:rsidRPr="006F32C9">
        <w:rPr>
          <w:rFonts w:cs="Traditional Arabic" w:hint="cs"/>
          <w:sz w:val="24"/>
          <w:szCs w:val="24"/>
          <w:rtl/>
        </w:rPr>
        <w:t xml:space="preserve">ث </w:t>
      </w:r>
      <w:r w:rsidR="003165B7" w:rsidRPr="006F32C9">
        <w:rPr>
          <w:rFonts w:cs="Traditional Arabic"/>
          <w:sz w:val="24"/>
          <w:szCs w:val="24"/>
          <w:rtl/>
        </w:rPr>
        <w:t>التّجر</w:t>
      </w:r>
      <w:r w:rsidR="003165B7" w:rsidRPr="006F32C9">
        <w:rPr>
          <w:rFonts w:cs="Traditional Arabic" w:hint="cs"/>
          <w:sz w:val="24"/>
          <w:szCs w:val="24"/>
          <w:rtl/>
        </w:rPr>
        <w:t>ي</w:t>
      </w:r>
      <w:r w:rsidR="003165B7" w:rsidRPr="006F32C9">
        <w:rPr>
          <w:rFonts w:cs="Traditional Arabic"/>
          <w:sz w:val="24"/>
          <w:szCs w:val="24"/>
          <w:rtl/>
        </w:rPr>
        <w:t xml:space="preserve">بي في هذا البحث هو بحث تأثير </w:t>
      </w:r>
      <w:r w:rsidR="003165B7" w:rsidRPr="006F32C9">
        <w:rPr>
          <w:rFonts w:cs="Traditional Arabic" w:hint="cs"/>
          <w:sz w:val="24"/>
          <w:szCs w:val="24"/>
          <w:rtl/>
        </w:rPr>
        <w:t xml:space="preserve">استخدام </w:t>
      </w:r>
      <w:r w:rsidR="003165B7" w:rsidRPr="006F32C9">
        <w:rPr>
          <w:rFonts w:cs="Traditional Arabic"/>
          <w:sz w:val="24"/>
          <w:szCs w:val="24"/>
          <w:rtl/>
        </w:rPr>
        <w:t>نموذج التّعليم النّش</w:t>
      </w:r>
      <w:r w:rsidR="003165B7" w:rsidRPr="006F32C9">
        <w:rPr>
          <w:rFonts w:cs="Traditional Arabic" w:hint="cs"/>
          <w:sz w:val="24"/>
          <w:szCs w:val="24"/>
          <w:rtl/>
        </w:rPr>
        <w:t>ا</w:t>
      </w:r>
      <w:r w:rsidR="003165B7" w:rsidRPr="006F32C9">
        <w:rPr>
          <w:rFonts w:cs="Traditional Arabic"/>
          <w:sz w:val="24"/>
          <w:szCs w:val="24"/>
          <w:rtl/>
        </w:rPr>
        <w:t>ط</w:t>
      </w:r>
      <w:r w:rsidR="003165B7" w:rsidRPr="006F32C9">
        <w:rPr>
          <w:rFonts w:cs="Traditional Arabic" w:hint="cs"/>
          <w:sz w:val="24"/>
          <w:szCs w:val="24"/>
          <w:rtl/>
        </w:rPr>
        <w:t>ى</w:t>
      </w:r>
      <w:r w:rsidR="003165B7" w:rsidRPr="006F32C9">
        <w:rPr>
          <w:rFonts w:cs="Traditional Arabic"/>
          <w:sz w:val="24"/>
          <w:szCs w:val="24"/>
          <w:rtl/>
        </w:rPr>
        <w:t xml:space="preserve"> ب</w:t>
      </w:r>
      <w:r w:rsidR="003165B7" w:rsidRPr="006F32C9">
        <w:rPr>
          <w:rFonts w:cs="Traditional Arabic" w:hint="cs"/>
          <w:sz w:val="24"/>
          <w:szCs w:val="24"/>
          <w:rtl/>
        </w:rPr>
        <w:t xml:space="preserve">وسيلة </w:t>
      </w:r>
      <w:r w:rsidR="003165B7" w:rsidRPr="006F32C9">
        <w:rPr>
          <w:rFonts w:cs="Traditional Arabic"/>
          <w:sz w:val="24"/>
          <w:szCs w:val="24"/>
          <w:rtl/>
        </w:rPr>
        <w:t xml:space="preserve">بطاقة الفرز </w:t>
      </w:r>
      <w:r w:rsidR="003165B7" w:rsidRPr="006F32C9">
        <w:rPr>
          <w:rFonts w:cs="Times New Roman"/>
          <w:i/>
          <w:iCs/>
          <w:sz w:val="24"/>
          <w:szCs w:val="24"/>
          <w:rtl/>
        </w:rPr>
        <w:t>(</w:t>
      </w:r>
      <w:r w:rsidR="003165B7" w:rsidRPr="006F32C9">
        <w:rPr>
          <w:rFonts w:cs="Times New Roman"/>
          <w:i/>
          <w:iCs/>
          <w:sz w:val="24"/>
          <w:szCs w:val="24"/>
          <w:lang w:val="id-ID"/>
        </w:rPr>
        <w:t>Card Sort</w:t>
      </w:r>
      <w:r w:rsidR="003165B7" w:rsidRPr="006F32C9">
        <w:rPr>
          <w:rFonts w:cs="Times New Roman"/>
          <w:i/>
          <w:iCs/>
          <w:sz w:val="24"/>
          <w:szCs w:val="24"/>
          <w:rtl/>
          <w:lang w:val="id-ID"/>
        </w:rPr>
        <w:t>)</w:t>
      </w:r>
      <w:r w:rsidR="003165B7" w:rsidRPr="006F32C9">
        <w:rPr>
          <w:rFonts w:cs="Times New Roman"/>
          <w:sz w:val="24"/>
          <w:szCs w:val="24"/>
          <w:rtl/>
          <w:lang w:val="id-ID"/>
        </w:rPr>
        <w:t xml:space="preserve"> </w:t>
      </w:r>
      <w:r w:rsidR="003165B7" w:rsidRPr="006F32C9">
        <w:rPr>
          <w:rFonts w:cs="Traditional Arabic"/>
          <w:sz w:val="24"/>
          <w:szCs w:val="24"/>
          <w:rtl/>
          <w:lang w:val="id-ID"/>
        </w:rPr>
        <w:t>لترقية فهم المفردات. وأمّا تصميم التّجر</w:t>
      </w:r>
      <w:r w:rsidR="003165B7" w:rsidRPr="006F32C9">
        <w:rPr>
          <w:rFonts w:cs="Traditional Arabic" w:hint="cs"/>
          <w:sz w:val="24"/>
          <w:szCs w:val="24"/>
          <w:rtl/>
          <w:lang w:val="id-ID"/>
        </w:rPr>
        <w:t>ي</w:t>
      </w:r>
      <w:r w:rsidR="003165B7" w:rsidRPr="006F32C9">
        <w:rPr>
          <w:rFonts w:cs="Traditional Arabic"/>
          <w:sz w:val="24"/>
          <w:szCs w:val="24"/>
          <w:rtl/>
          <w:lang w:val="id-ID"/>
        </w:rPr>
        <w:t>بي الّذي تستخدمه الباحثة هو</w:t>
      </w:r>
      <w:r w:rsidR="003165B7" w:rsidRPr="006F32C9">
        <w:rPr>
          <w:rFonts w:cs="Traditional Arabic" w:hint="cs"/>
          <w:sz w:val="24"/>
          <w:szCs w:val="24"/>
          <w:rtl/>
          <w:lang w:val="id-ID"/>
        </w:rPr>
        <w:t xml:space="preserve"> شبه التّجريبي (</w:t>
      </w:r>
      <w:r w:rsidR="003165B7" w:rsidRPr="006F32C9">
        <w:rPr>
          <w:rFonts w:cs="Times New Roman"/>
          <w:i/>
          <w:iCs/>
          <w:sz w:val="24"/>
          <w:szCs w:val="24"/>
          <w:lang w:val="id-ID"/>
        </w:rPr>
        <w:t>Quasi Eksperimental Design</w:t>
      </w:r>
      <w:r w:rsidR="003165B7" w:rsidRPr="006F32C9">
        <w:rPr>
          <w:rFonts w:cs="Times New Roman" w:hint="cs"/>
          <w:i/>
          <w:iCs/>
          <w:sz w:val="24"/>
          <w:szCs w:val="24"/>
          <w:rtl/>
          <w:lang w:val="id-ID"/>
        </w:rPr>
        <w:t>)</w:t>
      </w:r>
      <w:r w:rsidR="003165B7" w:rsidRPr="006F32C9">
        <w:rPr>
          <w:rFonts w:cs="Traditional Arabic"/>
          <w:sz w:val="24"/>
          <w:szCs w:val="24"/>
          <w:rtl/>
          <w:lang w:val="id-ID"/>
        </w:rPr>
        <w:t xml:space="preserve"> بالنّوع </w:t>
      </w:r>
      <w:r w:rsidR="003165B7" w:rsidRPr="006F32C9">
        <w:rPr>
          <w:rFonts w:cs="Times New Roman"/>
          <w:i/>
          <w:iCs/>
          <w:sz w:val="24"/>
          <w:szCs w:val="24"/>
          <w:lang w:val="id-ID"/>
        </w:rPr>
        <w:t>Nonequivalent Control Group Design</w:t>
      </w:r>
      <w:r w:rsidR="003165B7" w:rsidRPr="006F32C9">
        <w:rPr>
          <w:rFonts w:cs="Times New Roman" w:hint="cs"/>
          <w:sz w:val="24"/>
          <w:szCs w:val="24"/>
          <w:rtl/>
          <w:lang w:val="id-ID"/>
        </w:rPr>
        <w:t>.</w:t>
      </w:r>
    </w:p>
    <w:p w14:paraId="35C33A43" w14:textId="316E56CA" w:rsidR="003165B7" w:rsidRPr="006F32C9" w:rsidRDefault="003165B7" w:rsidP="006F32C9">
      <w:pPr>
        <w:bidi/>
        <w:spacing w:after="0" w:line="240" w:lineRule="auto"/>
        <w:ind w:left="426" w:firstLine="288"/>
        <w:jc w:val="both"/>
        <w:rPr>
          <w:rFonts w:cs="Traditional Arabic"/>
          <w:sz w:val="24"/>
          <w:szCs w:val="24"/>
          <w:rtl/>
        </w:rPr>
      </w:pPr>
      <w:r w:rsidRPr="006F32C9">
        <w:rPr>
          <w:rFonts w:cs="Traditional Arabic" w:hint="cs"/>
          <w:sz w:val="24"/>
          <w:szCs w:val="24"/>
          <w:rtl/>
          <w:lang w:val="id-ID"/>
        </w:rPr>
        <w:t>التصميم كتصميم</w:t>
      </w:r>
      <w:r w:rsidRPr="006F32C9">
        <w:rPr>
          <w:rFonts w:cs="Traditional Arabic" w:hint="cs"/>
          <w:i/>
          <w:iCs/>
          <w:sz w:val="24"/>
          <w:szCs w:val="24"/>
          <w:rtl/>
          <w:lang w:val="id-ID"/>
        </w:rPr>
        <w:t xml:space="preserve"> </w:t>
      </w:r>
      <w:r w:rsidRPr="006F32C9">
        <w:rPr>
          <w:rFonts w:cs="Times New Roman"/>
          <w:i/>
          <w:iCs/>
          <w:sz w:val="24"/>
          <w:szCs w:val="24"/>
        </w:rPr>
        <w:t>Pretest Postest Control Grup Design</w:t>
      </w:r>
      <w:r w:rsidRPr="006F32C9">
        <w:rPr>
          <w:rFonts w:cs="Traditional Arabic" w:hint="cs"/>
          <w:sz w:val="24"/>
          <w:szCs w:val="24"/>
          <w:rtl/>
        </w:rPr>
        <w:t>، لكن في هذا التصميم اختيار التّجريبيّ والفصل الضّابط غير عشوائي. أمّا الخطوات في تنفيذ هذا التّصميم هي يعطي الاختبار القلبي إلى المجموعتين، ثمّ يعطي العلاج إلى الفصل التّجربي باستخدام نموذج التّعليم النّشاطى في تعليم اللغة العربيّة خاصة في المفردات، ولم يعط العلاج إلى الفصل الضّابط.</w:t>
      </w:r>
    </w:p>
    <w:p w14:paraId="2E615895" w14:textId="7C144FA6" w:rsidR="00A34480" w:rsidRPr="006F32C9" w:rsidRDefault="003165B7" w:rsidP="006F32C9">
      <w:pPr>
        <w:bidi/>
        <w:spacing w:after="0" w:line="240" w:lineRule="auto"/>
        <w:ind w:left="426" w:firstLine="288"/>
        <w:jc w:val="both"/>
        <w:rPr>
          <w:rFonts w:cs="Traditional Arabic"/>
          <w:sz w:val="24"/>
          <w:szCs w:val="24"/>
          <w:rtl/>
        </w:rPr>
      </w:pPr>
      <w:r w:rsidRPr="006F32C9">
        <w:rPr>
          <w:rFonts w:cs="Traditional Arabic"/>
          <w:sz w:val="24"/>
          <w:szCs w:val="24"/>
          <w:rtl/>
          <w:lang w:val="id-ID"/>
        </w:rPr>
        <w:t>تختار الباحثة سبعة فصول لتكون مجتمع البحث</w:t>
      </w:r>
      <w:r w:rsidRPr="006F32C9">
        <w:rPr>
          <w:rFonts w:cs="Traditional Arabic" w:hint="cs"/>
          <w:sz w:val="24"/>
          <w:szCs w:val="24"/>
          <w:rtl/>
          <w:lang w:val="id-ID"/>
        </w:rPr>
        <w:t xml:space="preserve"> وعدد الطلاب </w:t>
      </w:r>
      <w:r w:rsidRPr="006F32C9">
        <w:rPr>
          <w:rFonts w:cs="Traditional Arabic"/>
          <w:sz w:val="24"/>
          <w:szCs w:val="24"/>
          <w:rtl/>
          <w:lang w:val="id-ID"/>
        </w:rPr>
        <w:t>۲۲٤</w:t>
      </w:r>
      <w:r w:rsidRPr="006F32C9">
        <w:rPr>
          <w:rFonts w:cs="Traditional Arabic" w:hint="cs"/>
          <w:sz w:val="24"/>
          <w:szCs w:val="24"/>
          <w:rtl/>
          <w:lang w:val="id-ID"/>
        </w:rPr>
        <w:t xml:space="preserve"> طالب</w:t>
      </w:r>
      <w:r w:rsidR="00A34480" w:rsidRPr="006F32C9">
        <w:rPr>
          <w:rFonts w:cs="Traditional Arabic"/>
          <w:sz w:val="24"/>
          <w:szCs w:val="24"/>
          <w:rtl/>
        </w:rPr>
        <w:t xml:space="preserve">. تأخذ الباحثة العينة في </w:t>
      </w:r>
      <w:r w:rsidRPr="006F32C9">
        <w:rPr>
          <w:rFonts w:cs="Traditional Arabic" w:hint="cs"/>
          <w:sz w:val="24"/>
          <w:szCs w:val="24"/>
          <w:rtl/>
        </w:rPr>
        <w:t xml:space="preserve">العيّنات الاحتمالية </w:t>
      </w:r>
      <w:r w:rsidRPr="006F32C9">
        <w:rPr>
          <w:rFonts w:cs="Times New Roman"/>
          <w:i/>
          <w:iCs/>
          <w:sz w:val="24"/>
          <w:szCs w:val="24"/>
          <w:rtl/>
        </w:rPr>
        <w:t>(</w:t>
      </w:r>
      <w:r w:rsidRPr="006F32C9">
        <w:rPr>
          <w:rFonts w:cs="Times New Roman"/>
          <w:i/>
          <w:iCs/>
          <w:sz w:val="24"/>
          <w:szCs w:val="24"/>
        </w:rPr>
        <w:t>Probability Sampling</w:t>
      </w:r>
      <w:r w:rsidRPr="006F32C9">
        <w:rPr>
          <w:rFonts w:cs="Times New Roman"/>
          <w:i/>
          <w:iCs/>
          <w:sz w:val="24"/>
          <w:szCs w:val="24"/>
          <w:rtl/>
        </w:rPr>
        <w:t>)</w:t>
      </w:r>
      <w:r w:rsidRPr="006F32C9">
        <w:rPr>
          <w:rFonts w:cs="Traditional Arabic" w:hint="cs"/>
          <w:sz w:val="24"/>
          <w:szCs w:val="24"/>
          <w:rtl/>
        </w:rPr>
        <w:t xml:space="preserve"> وأخذ العيّنات غير الاحتمالية </w:t>
      </w:r>
      <w:r w:rsidRPr="006F32C9">
        <w:rPr>
          <w:rFonts w:cs="Times New Roman"/>
          <w:i/>
          <w:iCs/>
          <w:sz w:val="24"/>
          <w:szCs w:val="24"/>
          <w:rtl/>
        </w:rPr>
        <w:t>(</w:t>
      </w:r>
      <w:r w:rsidRPr="006F32C9">
        <w:rPr>
          <w:rFonts w:cs="Times New Roman"/>
          <w:i/>
          <w:iCs/>
          <w:sz w:val="24"/>
          <w:szCs w:val="24"/>
        </w:rPr>
        <w:t>Non Probability Sampling</w:t>
      </w:r>
      <w:r w:rsidRPr="006F32C9">
        <w:rPr>
          <w:rFonts w:cs="Times New Roman"/>
          <w:i/>
          <w:iCs/>
          <w:sz w:val="24"/>
          <w:szCs w:val="24"/>
          <w:rtl/>
        </w:rPr>
        <w:t>)</w:t>
      </w:r>
      <w:r w:rsidRPr="006F32C9">
        <w:rPr>
          <w:rFonts w:cs="Times New Roman" w:hint="cs"/>
          <w:i/>
          <w:iCs/>
          <w:sz w:val="24"/>
          <w:szCs w:val="24"/>
          <w:rtl/>
        </w:rPr>
        <w:t>.</w:t>
      </w:r>
      <w:r w:rsidRPr="006F32C9">
        <w:rPr>
          <w:rFonts w:cs="Traditional Arabic"/>
          <w:sz w:val="24"/>
          <w:szCs w:val="24"/>
          <w:rtl/>
        </w:rPr>
        <w:t xml:space="preserve"> أمّ</w:t>
      </w:r>
      <w:r w:rsidRPr="006F32C9">
        <w:rPr>
          <w:rFonts w:cs="Traditional Arabic" w:hint="cs"/>
          <w:sz w:val="24"/>
          <w:szCs w:val="24"/>
          <w:rtl/>
        </w:rPr>
        <w:t xml:space="preserve">ا في هذا البحث، تستخدم الباحثة أسلوب أخذ العيّنات غير الاحتمالية بنوع أخذ العيّنات الهادف </w:t>
      </w:r>
      <w:r w:rsidRPr="006F32C9">
        <w:rPr>
          <w:rFonts w:cs="Times New Roman"/>
          <w:i/>
          <w:iCs/>
          <w:sz w:val="24"/>
          <w:szCs w:val="24"/>
          <w:rtl/>
        </w:rPr>
        <w:t>(</w:t>
      </w:r>
      <w:r w:rsidRPr="006F32C9">
        <w:rPr>
          <w:rFonts w:cs="Times New Roman"/>
          <w:i/>
          <w:iCs/>
          <w:sz w:val="24"/>
          <w:szCs w:val="24"/>
        </w:rPr>
        <w:t>Purposive Sampling</w:t>
      </w:r>
      <w:r w:rsidRPr="006F32C9">
        <w:rPr>
          <w:rFonts w:cs="Times New Roman"/>
          <w:i/>
          <w:iCs/>
          <w:sz w:val="24"/>
          <w:szCs w:val="24"/>
          <w:rtl/>
        </w:rPr>
        <w:t>)</w:t>
      </w:r>
      <w:r w:rsidRPr="006F32C9">
        <w:rPr>
          <w:rFonts w:cs="Times New Roman" w:hint="cs"/>
          <w:i/>
          <w:iCs/>
          <w:sz w:val="24"/>
          <w:szCs w:val="24"/>
          <w:rtl/>
        </w:rPr>
        <w:t>.</w:t>
      </w:r>
    </w:p>
    <w:p w14:paraId="58D17F01" w14:textId="77777777" w:rsidR="00825E0D" w:rsidRPr="006F32C9" w:rsidRDefault="00825E0D" w:rsidP="006F32C9">
      <w:pPr>
        <w:bidi/>
        <w:spacing w:after="0" w:line="240" w:lineRule="auto"/>
        <w:ind w:left="426" w:firstLine="288"/>
        <w:jc w:val="both"/>
        <w:rPr>
          <w:rFonts w:cs="Traditional Arabic"/>
          <w:sz w:val="24"/>
          <w:szCs w:val="24"/>
          <w:rtl/>
        </w:rPr>
      </w:pPr>
    </w:p>
    <w:p w14:paraId="67901C60" w14:textId="7ED32DD8" w:rsidR="00A34480" w:rsidRPr="006F32C9" w:rsidRDefault="00A52C6C" w:rsidP="006F32C9">
      <w:pPr>
        <w:bidi/>
        <w:spacing w:after="0" w:line="240" w:lineRule="auto"/>
        <w:ind w:left="426"/>
        <w:jc w:val="both"/>
        <w:rPr>
          <w:rFonts w:cs="Traditional Arabic"/>
          <w:b/>
          <w:bCs/>
          <w:color w:val="000000"/>
          <w:sz w:val="24"/>
          <w:szCs w:val="24"/>
          <w:rtl/>
        </w:rPr>
      </w:pPr>
      <w:r w:rsidRPr="006F32C9">
        <w:rPr>
          <w:rFonts w:cs="Traditional Arabic" w:hint="cs"/>
          <w:b/>
          <w:bCs/>
          <w:color w:val="000000"/>
          <w:sz w:val="24"/>
          <w:szCs w:val="24"/>
          <w:rtl/>
        </w:rPr>
        <w:t>ا</w:t>
      </w:r>
      <w:r w:rsidR="00A34480" w:rsidRPr="006F32C9">
        <w:rPr>
          <w:rFonts w:cs="Traditional Arabic" w:hint="cs"/>
          <w:b/>
          <w:bCs/>
          <w:color w:val="000000"/>
          <w:sz w:val="24"/>
          <w:szCs w:val="24"/>
          <w:rtl/>
        </w:rPr>
        <w:t>لإطار النظري والنتائج</w:t>
      </w:r>
    </w:p>
    <w:bookmarkEnd w:id="6"/>
    <w:p w14:paraId="3EE79F7D" w14:textId="2CF853E6" w:rsidR="00A34480" w:rsidRPr="006F32C9" w:rsidRDefault="00DF7DC0" w:rsidP="006F32C9">
      <w:pPr>
        <w:bidi/>
        <w:spacing w:after="0" w:line="240" w:lineRule="auto"/>
        <w:ind w:left="426" w:firstLine="283"/>
        <w:jc w:val="both"/>
        <w:rPr>
          <w:rFonts w:cs="Traditional Arabic"/>
          <w:sz w:val="24"/>
          <w:szCs w:val="24"/>
          <w:rtl/>
        </w:rPr>
      </w:pPr>
      <w:r w:rsidRPr="006F32C9">
        <w:rPr>
          <w:rFonts w:cs="Traditional Arabic"/>
          <w:color w:val="000000"/>
          <w:sz w:val="24"/>
          <w:szCs w:val="24"/>
          <w:rtl/>
        </w:rPr>
        <w:t>التعليم النشاطي هو جهد في أنشطة التعلم التي تحاول بناء نشاط الطالب أثناء عملية التعلم التي تؤكد على مشاركة جميع الحواس. يتم تنفيذ أنشطة التعلم من خلال إعطاء الكثير من الواجبات، ودراسة الأفكار وحل المشكلات المعطاة لتفعيل العقل ولتطبيق ما يتعلمه. لهذا السبب، أثناء عملية التعلم يشارك الطلاب في التعلم بمرح ومليء بالحماس</w:t>
      </w:r>
      <w:r w:rsidRPr="006F32C9">
        <w:rPr>
          <w:rFonts w:cs="Traditional Arabic" w:hint="cs"/>
          <w:color w:val="000000"/>
          <w:sz w:val="24"/>
          <w:szCs w:val="24"/>
          <w:rtl/>
        </w:rPr>
        <w:t xml:space="preserve"> (</w:t>
      </w:r>
      <w:r w:rsidRPr="006F32C9">
        <w:rPr>
          <w:rFonts w:cs="Times New Roman"/>
          <w:noProof/>
          <w:sz w:val="24"/>
          <w:szCs w:val="24"/>
        </w:rPr>
        <w:t>Ali Muhtadi:2</w:t>
      </w:r>
      <w:r w:rsidRPr="006F32C9">
        <w:rPr>
          <w:rFonts w:cs="Traditional Arabic" w:hint="cs"/>
          <w:color w:val="000000"/>
          <w:sz w:val="24"/>
          <w:szCs w:val="24"/>
          <w:rtl/>
        </w:rPr>
        <w:t>).</w:t>
      </w:r>
      <w:r w:rsidR="00575A09" w:rsidRPr="006F32C9">
        <w:rPr>
          <w:rFonts w:cs="Traditional Arabic"/>
          <w:color w:val="000000"/>
          <w:sz w:val="24"/>
          <w:szCs w:val="24"/>
        </w:rPr>
        <w:t xml:space="preserve"> </w:t>
      </w:r>
      <w:r w:rsidR="00A34480" w:rsidRPr="006F32C9">
        <w:rPr>
          <w:rFonts w:cs="Traditional Arabic"/>
          <w:sz w:val="24"/>
          <w:szCs w:val="24"/>
          <w:rtl/>
          <w:lang w:bidi="ar-AE"/>
        </w:rPr>
        <w:t>الوسيلة التعليمية هي جميع الأدوات والمعدات التي يستخدمها المدرس أو الدارس لنقل المحتوى. هي أداة أو جهاز أو حركات تساعد المعلم على توضيح موضوعات الدرس وإيصل المعلومة إلى ذهن الطالب وتزويده بخبرة</w:t>
      </w:r>
      <w:r w:rsidR="00A34480" w:rsidRPr="006F32C9">
        <w:rPr>
          <w:rFonts w:cs="Traditional Arabic"/>
          <w:sz w:val="24"/>
          <w:szCs w:val="24"/>
          <w:rtl/>
        </w:rPr>
        <w:t xml:space="preserve"> ومهارة</w:t>
      </w:r>
      <w:r w:rsidR="00A34480" w:rsidRPr="006F32C9">
        <w:rPr>
          <w:rFonts w:cs="Traditional Arabic" w:hint="cs"/>
          <w:sz w:val="24"/>
          <w:szCs w:val="24"/>
          <w:rtl/>
        </w:rPr>
        <w:t xml:space="preserve"> (</w:t>
      </w:r>
      <w:r w:rsidR="00A34480" w:rsidRPr="006F32C9">
        <w:rPr>
          <w:rFonts w:cs="Traditional Arabic"/>
          <w:sz w:val="24"/>
          <w:szCs w:val="24"/>
          <w:rtl/>
        </w:rPr>
        <w:t>حمزة حسين عبيد،۲۰۱٧</w:t>
      </w:r>
      <w:r w:rsidR="00A34480" w:rsidRPr="006F32C9">
        <w:rPr>
          <w:rFonts w:cs="Traditional Arabic"/>
          <w:sz w:val="24"/>
          <w:szCs w:val="24"/>
        </w:rPr>
        <w:t>:</w:t>
      </w:r>
      <w:r w:rsidR="00A34480" w:rsidRPr="006F32C9">
        <w:rPr>
          <w:rFonts w:cs="Traditional Arabic"/>
          <w:sz w:val="24"/>
          <w:szCs w:val="24"/>
          <w:rtl/>
        </w:rPr>
        <w:t>۲۰٩</w:t>
      </w:r>
      <w:r w:rsidR="00A34480" w:rsidRPr="006F32C9">
        <w:rPr>
          <w:rFonts w:cs="Traditional Arabic" w:hint="cs"/>
          <w:sz w:val="24"/>
          <w:szCs w:val="24"/>
          <w:rtl/>
        </w:rPr>
        <w:t>).</w:t>
      </w:r>
    </w:p>
    <w:p w14:paraId="3F7664EB" w14:textId="47584807" w:rsidR="00F875D3" w:rsidRPr="006F32C9" w:rsidRDefault="00A52C6C" w:rsidP="006F32C9">
      <w:pPr>
        <w:bidi/>
        <w:spacing w:after="0" w:line="240" w:lineRule="auto"/>
        <w:ind w:left="426" w:firstLine="283"/>
        <w:jc w:val="both"/>
        <w:rPr>
          <w:rFonts w:cs="Traditional Arabic"/>
          <w:sz w:val="24"/>
          <w:szCs w:val="24"/>
          <w:rtl/>
        </w:rPr>
      </w:pPr>
      <w:r w:rsidRPr="006F32C9">
        <w:rPr>
          <w:rFonts w:cs="Traditional Arabic" w:hint="cs"/>
          <w:sz w:val="24"/>
          <w:szCs w:val="24"/>
          <w:rtl/>
        </w:rPr>
        <w:t>في العمليّة التّعليم النّشاطي يحتاج وسيلة التّعليم الممتهة، و</w:t>
      </w:r>
      <w:r w:rsidRPr="006F32C9">
        <w:rPr>
          <w:rFonts w:cs="Traditional Arabic" w:hint="cs"/>
          <w:color w:val="000000"/>
          <w:sz w:val="24"/>
          <w:szCs w:val="24"/>
          <w:rtl/>
        </w:rPr>
        <w:t xml:space="preserve">أمّا وسلة </w:t>
      </w:r>
      <w:r w:rsidR="004969A8" w:rsidRPr="006F32C9">
        <w:rPr>
          <w:rFonts w:cs="Traditional Arabic" w:hint="cs"/>
          <w:color w:val="000000"/>
          <w:sz w:val="24"/>
          <w:szCs w:val="24"/>
          <w:rtl/>
        </w:rPr>
        <w:t>بطاقة الفرز</w:t>
      </w:r>
      <w:r w:rsidRPr="006F32C9">
        <w:rPr>
          <w:rFonts w:cs="Traditional Arabic" w:hint="cs"/>
          <w:color w:val="000000"/>
          <w:sz w:val="24"/>
          <w:szCs w:val="24"/>
          <w:rtl/>
        </w:rPr>
        <w:t>.</w:t>
      </w:r>
      <w:r w:rsidR="004969A8" w:rsidRPr="006F32C9">
        <w:rPr>
          <w:rFonts w:cs="Traditional Arabic"/>
          <w:color w:val="000000"/>
          <w:sz w:val="24"/>
          <w:szCs w:val="24"/>
          <w:rtl/>
        </w:rPr>
        <w:t xml:space="preserve"> </w:t>
      </w:r>
      <w:r w:rsidRPr="006F32C9">
        <w:rPr>
          <w:rFonts w:cs="Traditional Arabic" w:hint="cs"/>
          <w:color w:val="000000"/>
          <w:sz w:val="24"/>
          <w:szCs w:val="24"/>
          <w:rtl/>
        </w:rPr>
        <w:t>وسيلة بطاقة الفرز</w:t>
      </w:r>
      <w:r w:rsidRPr="006F32C9">
        <w:rPr>
          <w:rFonts w:cs="Traditional Arabic"/>
          <w:color w:val="000000"/>
          <w:sz w:val="24"/>
          <w:szCs w:val="24"/>
          <w:rtl/>
        </w:rPr>
        <w:t xml:space="preserve"> </w:t>
      </w:r>
      <w:r w:rsidR="004969A8" w:rsidRPr="006F32C9">
        <w:rPr>
          <w:rFonts w:cs="Traditional Arabic"/>
          <w:color w:val="000000"/>
          <w:sz w:val="24"/>
          <w:szCs w:val="24"/>
          <w:rtl/>
        </w:rPr>
        <w:t>هو</w:t>
      </w:r>
      <w:r w:rsidR="004969A8" w:rsidRPr="006F32C9">
        <w:rPr>
          <w:rFonts w:cs="Traditional Arabic"/>
          <w:color w:val="000000"/>
          <w:sz w:val="24"/>
          <w:szCs w:val="24"/>
        </w:rPr>
        <w:t xml:space="preserve"> "</w:t>
      </w:r>
      <w:r w:rsidR="004969A8" w:rsidRPr="006F32C9">
        <w:rPr>
          <w:rFonts w:cs="Traditional Arabic"/>
          <w:color w:val="000000"/>
          <w:sz w:val="24"/>
          <w:szCs w:val="24"/>
          <w:rtl/>
        </w:rPr>
        <w:t>وس</w:t>
      </w:r>
      <w:r w:rsidR="004969A8" w:rsidRPr="006F32C9">
        <w:rPr>
          <w:rFonts w:cs="Traditional Arabic" w:hint="cs"/>
          <w:color w:val="000000"/>
          <w:sz w:val="24"/>
          <w:szCs w:val="24"/>
          <w:rtl/>
        </w:rPr>
        <w:t xml:space="preserve">يلة </w:t>
      </w:r>
      <w:r w:rsidR="004969A8" w:rsidRPr="006F32C9">
        <w:rPr>
          <w:rFonts w:cs="Traditional Arabic"/>
          <w:color w:val="000000"/>
          <w:sz w:val="24"/>
          <w:szCs w:val="24"/>
          <w:rtl/>
        </w:rPr>
        <w:t>تعليمية تحدث</w:t>
      </w:r>
      <w:r w:rsidR="004969A8" w:rsidRPr="006F32C9">
        <w:rPr>
          <w:rFonts w:cs="Traditional Arabic" w:hint="cs"/>
          <w:color w:val="000000"/>
          <w:sz w:val="24"/>
          <w:szCs w:val="24"/>
          <w:rtl/>
        </w:rPr>
        <w:t xml:space="preserve"> </w:t>
      </w:r>
      <w:r w:rsidR="004969A8" w:rsidRPr="006F32C9">
        <w:rPr>
          <w:rFonts w:cs="Traditional Arabic"/>
          <w:color w:val="000000"/>
          <w:sz w:val="24"/>
          <w:szCs w:val="24"/>
          <w:rtl/>
        </w:rPr>
        <w:t>فيها عملية تعاونية في تطبيقها، وتستخدم هذه الوس</w:t>
      </w:r>
      <w:r w:rsidR="004969A8" w:rsidRPr="006F32C9">
        <w:rPr>
          <w:rFonts w:cs="Traditional Arabic" w:hint="cs"/>
          <w:color w:val="000000"/>
          <w:sz w:val="24"/>
          <w:szCs w:val="24"/>
          <w:rtl/>
        </w:rPr>
        <w:t xml:space="preserve">يلة </w:t>
      </w:r>
      <w:r w:rsidR="004969A8" w:rsidRPr="006F32C9">
        <w:rPr>
          <w:rFonts w:cs="Traditional Arabic"/>
          <w:color w:val="000000"/>
          <w:sz w:val="24"/>
          <w:szCs w:val="24"/>
          <w:rtl/>
        </w:rPr>
        <w:t>لتعليم المفاهيم والخصائص والتصنيفات والحقائق حول الأشياء أو مراجعة المعلومات</w:t>
      </w:r>
      <w:r w:rsidR="004969A8" w:rsidRPr="006F32C9">
        <w:rPr>
          <w:rFonts w:cs="Traditional Arabic"/>
          <w:color w:val="000000"/>
          <w:sz w:val="24"/>
          <w:szCs w:val="24"/>
        </w:rPr>
        <w:t>".</w:t>
      </w:r>
      <w:r w:rsidR="004969A8" w:rsidRPr="006F32C9">
        <w:rPr>
          <w:rFonts w:cs="Traditional Arabic" w:hint="cs"/>
          <w:color w:val="000000"/>
          <w:sz w:val="24"/>
          <w:szCs w:val="24"/>
          <w:rtl/>
        </w:rPr>
        <w:t xml:space="preserve"> </w:t>
      </w:r>
      <w:r w:rsidR="004969A8" w:rsidRPr="006F32C9">
        <w:rPr>
          <w:rFonts w:cs="Traditional Arabic"/>
          <w:color w:val="000000"/>
          <w:sz w:val="24"/>
          <w:szCs w:val="24"/>
          <w:rtl/>
        </w:rPr>
        <w:t>وفي الوقت نفسه، وفقًال</w:t>
      </w:r>
      <w:r w:rsidR="004969A8" w:rsidRPr="006F32C9">
        <w:rPr>
          <w:rFonts w:cs="Traditional Arabic" w:hint="cs"/>
          <w:color w:val="000000"/>
          <w:sz w:val="24"/>
          <w:szCs w:val="24"/>
          <w:rtl/>
        </w:rPr>
        <w:t xml:space="preserve"> </w:t>
      </w:r>
      <w:r w:rsidR="004969A8" w:rsidRPr="006F32C9">
        <w:rPr>
          <w:rFonts w:cs="Traditional Arabic"/>
          <w:color w:val="000000"/>
          <w:sz w:val="24"/>
          <w:szCs w:val="24"/>
          <w:rtl/>
        </w:rPr>
        <w:t xml:space="preserve">ميل سيلبرمان، فإن </w:t>
      </w:r>
      <w:r w:rsidR="004969A8" w:rsidRPr="006F32C9">
        <w:rPr>
          <w:rFonts w:cs="Traditional Arabic" w:hint="cs"/>
          <w:color w:val="000000"/>
          <w:sz w:val="24"/>
          <w:szCs w:val="24"/>
          <w:rtl/>
        </w:rPr>
        <w:t>بطاقة ال</w:t>
      </w:r>
      <w:r w:rsidR="004969A8" w:rsidRPr="006F32C9">
        <w:rPr>
          <w:rFonts w:cs="Traditional Arabic"/>
          <w:color w:val="000000"/>
          <w:sz w:val="24"/>
          <w:szCs w:val="24"/>
          <w:rtl/>
        </w:rPr>
        <w:t>فرز يعني</w:t>
      </w:r>
      <w:r w:rsidR="004969A8" w:rsidRPr="006F32C9">
        <w:rPr>
          <w:rFonts w:cs="Traditional Arabic"/>
          <w:color w:val="000000"/>
          <w:sz w:val="24"/>
          <w:szCs w:val="24"/>
        </w:rPr>
        <w:t xml:space="preserve"> "</w:t>
      </w:r>
      <w:r w:rsidR="004969A8" w:rsidRPr="006F32C9">
        <w:rPr>
          <w:rFonts w:cs="Traditional Arabic"/>
          <w:color w:val="000000"/>
          <w:sz w:val="24"/>
          <w:szCs w:val="24"/>
          <w:rtl/>
        </w:rPr>
        <w:t>اختيار البطاقات وفرزها. بطاقة</w:t>
      </w:r>
      <w:r w:rsidR="004969A8" w:rsidRPr="006F32C9">
        <w:rPr>
          <w:rFonts w:cs="Traditional Arabic" w:hint="cs"/>
          <w:color w:val="000000"/>
          <w:sz w:val="24"/>
          <w:szCs w:val="24"/>
          <w:rtl/>
        </w:rPr>
        <w:t xml:space="preserve"> الفرز</w:t>
      </w:r>
      <w:r w:rsidR="004969A8" w:rsidRPr="006F32C9">
        <w:rPr>
          <w:rFonts w:cs="Traditional Arabic"/>
          <w:color w:val="000000"/>
          <w:sz w:val="24"/>
          <w:szCs w:val="24"/>
          <w:rtl/>
        </w:rPr>
        <w:t xml:space="preserve"> </w:t>
      </w:r>
      <w:r w:rsidR="004969A8" w:rsidRPr="006F32C9">
        <w:rPr>
          <w:rFonts w:cs="Traditional Arabic" w:hint="cs"/>
          <w:color w:val="000000"/>
          <w:sz w:val="24"/>
          <w:szCs w:val="24"/>
          <w:rtl/>
        </w:rPr>
        <w:t>هي</w:t>
      </w:r>
      <w:r w:rsidR="004969A8" w:rsidRPr="006F32C9">
        <w:rPr>
          <w:rFonts w:cs="Traditional Arabic"/>
          <w:color w:val="000000"/>
          <w:sz w:val="24"/>
          <w:szCs w:val="24"/>
          <w:rtl/>
        </w:rPr>
        <w:t xml:space="preserve"> بطاقة يمكن استخدامها بفرزها</w:t>
      </w:r>
      <w:r w:rsidR="009240E7" w:rsidRPr="006F32C9">
        <w:rPr>
          <w:rFonts w:cs="Traditional Arabic" w:hint="cs"/>
          <w:color w:val="000000"/>
          <w:sz w:val="24"/>
          <w:szCs w:val="24"/>
          <w:rtl/>
        </w:rPr>
        <w:t xml:space="preserve"> (</w:t>
      </w:r>
      <w:r w:rsidR="009240E7" w:rsidRPr="006F32C9">
        <w:rPr>
          <w:rFonts w:cs="Times New Roman"/>
          <w:noProof/>
          <w:sz w:val="24"/>
          <w:szCs w:val="24"/>
        </w:rPr>
        <w:t>A M A Ridho, A I Wildani, and A A Mustafa,2021:93</w:t>
      </w:r>
      <w:r w:rsidR="009240E7" w:rsidRPr="006F32C9">
        <w:rPr>
          <w:rFonts w:cs="Traditional Arabic" w:hint="cs"/>
          <w:color w:val="000000"/>
          <w:sz w:val="24"/>
          <w:szCs w:val="24"/>
          <w:rtl/>
        </w:rPr>
        <w:t>).</w:t>
      </w:r>
      <w:r w:rsidR="00A8499C" w:rsidRPr="006F32C9">
        <w:rPr>
          <w:rFonts w:cs="Traditional Arabic" w:hint="cs"/>
          <w:sz w:val="24"/>
          <w:szCs w:val="24"/>
          <w:rtl/>
        </w:rPr>
        <w:t xml:space="preserve"> </w:t>
      </w:r>
      <w:r w:rsidR="00F875D3" w:rsidRPr="006F32C9">
        <w:rPr>
          <w:rFonts w:cs="Traditional Arabic" w:hint="cs"/>
          <w:sz w:val="24"/>
          <w:szCs w:val="24"/>
          <w:rtl/>
          <w:lang w:bidi="ar-AE"/>
        </w:rPr>
        <w:t xml:space="preserve">خطوات </w:t>
      </w:r>
      <w:r w:rsidR="00F875D3" w:rsidRPr="006F32C9">
        <w:rPr>
          <w:rFonts w:cs="Traditional Arabic"/>
          <w:color w:val="000000"/>
          <w:sz w:val="24"/>
          <w:szCs w:val="24"/>
          <w:rtl/>
        </w:rPr>
        <w:t>استخدام نموذج التع</w:t>
      </w:r>
      <w:r w:rsidR="00F875D3" w:rsidRPr="006F32C9">
        <w:rPr>
          <w:rFonts w:cs="Traditional Arabic" w:hint="cs"/>
          <w:color w:val="000000"/>
          <w:sz w:val="24"/>
          <w:szCs w:val="24"/>
          <w:rtl/>
        </w:rPr>
        <w:t>ي</w:t>
      </w:r>
      <w:r w:rsidR="00F875D3" w:rsidRPr="006F32C9">
        <w:rPr>
          <w:rFonts w:cs="Traditional Arabic"/>
          <w:color w:val="000000"/>
          <w:sz w:val="24"/>
          <w:szCs w:val="24"/>
          <w:rtl/>
        </w:rPr>
        <w:t xml:space="preserve">لم </w:t>
      </w:r>
      <w:r w:rsidR="00F875D3" w:rsidRPr="006F32C9">
        <w:rPr>
          <w:rFonts w:cs="Traditional Arabic" w:hint="cs"/>
          <w:color w:val="000000"/>
          <w:sz w:val="24"/>
          <w:szCs w:val="24"/>
          <w:rtl/>
        </w:rPr>
        <w:t>النشاطي</w:t>
      </w:r>
      <w:r w:rsidR="00F875D3" w:rsidRPr="006F32C9">
        <w:rPr>
          <w:rFonts w:cs="Traditional Arabic"/>
          <w:color w:val="000000"/>
          <w:sz w:val="24"/>
          <w:szCs w:val="24"/>
          <w:rtl/>
        </w:rPr>
        <w:t xml:space="preserve"> </w:t>
      </w:r>
      <w:r w:rsidR="00F875D3" w:rsidRPr="006F32C9">
        <w:rPr>
          <w:rFonts w:cs="Traditional Arabic" w:hint="cs"/>
          <w:color w:val="000000"/>
          <w:sz w:val="24"/>
          <w:szCs w:val="24"/>
          <w:rtl/>
        </w:rPr>
        <w:t xml:space="preserve">بوسسلة بطاقة </w:t>
      </w:r>
      <w:r w:rsidR="00F875D3" w:rsidRPr="006F32C9">
        <w:rPr>
          <w:rFonts w:cs="Traditional Arabic"/>
          <w:color w:val="000000"/>
          <w:sz w:val="24"/>
          <w:szCs w:val="24"/>
          <w:rtl/>
        </w:rPr>
        <w:t xml:space="preserve">فرز </w:t>
      </w:r>
      <w:r w:rsidR="00F875D3" w:rsidRPr="006F32C9">
        <w:rPr>
          <w:rFonts w:cs="Times New Roman"/>
          <w:i/>
          <w:iCs/>
          <w:color w:val="000000"/>
          <w:sz w:val="24"/>
          <w:szCs w:val="24"/>
          <w:rtl/>
        </w:rPr>
        <w:t>(</w:t>
      </w:r>
      <w:r w:rsidR="00F875D3" w:rsidRPr="006F32C9">
        <w:rPr>
          <w:rFonts w:cs="Times New Roman"/>
          <w:i/>
          <w:iCs/>
          <w:color w:val="000000"/>
          <w:sz w:val="24"/>
          <w:szCs w:val="24"/>
          <w:lang w:val="id-ID"/>
        </w:rPr>
        <w:t>Card Sort</w:t>
      </w:r>
      <w:r w:rsidR="00F875D3" w:rsidRPr="006F32C9">
        <w:rPr>
          <w:rFonts w:cs="Times New Roman"/>
          <w:i/>
          <w:iCs/>
          <w:color w:val="000000"/>
          <w:sz w:val="24"/>
          <w:szCs w:val="24"/>
          <w:rtl/>
          <w:lang w:val="id-ID"/>
        </w:rPr>
        <w:t>)</w:t>
      </w:r>
      <w:r w:rsidR="00F875D3" w:rsidRPr="006F32C9">
        <w:rPr>
          <w:rFonts w:cs="Traditional Arabic" w:hint="cs"/>
          <w:i/>
          <w:iCs/>
          <w:color w:val="000000"/>
          <w:sz w:val="24"/>
          <w:szCs w:val="24"/>
          <w:rtl/>
          <w:lang w:val="id-ID"/>
        </w:rPr>
        <w:t xml:space="preserve"> </w:t>
      </w:r>
      <w:r w:rsidR="00F875D3" w:rsidRPr="006F32C9">
        <w:rPr>
          <w:rFonts w:cs="Traditional Arabic"/>
          <w:color w:val="000000"/>
          <w:sz w:val="24"/>
          <w:szCs w:val="24"/>
          <w:rtl/>
        </w:rPr>
        <w:t>في تعل</w:t>
      </w:r>
      <w:r w:rsidR="00F875D3" w:rsidRPr="006F32C9">
        <w:rPr>
          <w:rFonts w:cs="Traditional Arabic" w:hint="cs"/>
          <w:color w:val="000000"/>
          <w:sz w:val="24"/>
          <w:szCs w:val="24"/>
          <w:rtl/>
        </w:rPr>
        <w:t>ي</w:t>
      </w:r>
      <w:r w:rsidR="00F875D3" w:rsidRPr="006F32C9">
        <w:rPr>
          <w:rFonts w:cs="Traditional Arabic"/>
          <w:color w:val="000000"/>
          <w:sz w:val="24"/>
          <w:szCs w:val="24"/>
          <w:rtl/>
        </w:rPr>
        <w:t>م</w:t>
      </w:r>
      <w:r w:rsidR="00F875D3" w:rsidRPr="006F32C9">
        <w:rPr>
          <w:rFonts w:cs="Traditional Arabic" w:hint="cs"/>
          <w:color w:val="000000"/>
          <w:sz w:val="24"/>
          <w:szCs w:val="24"/>
          <w:rtl/>
        </w:rPr>
        <w:t xml:space="preserve"> المفردات: 1) أن </w:t>
      </w:r>
      <w:r w:rsidR="00F875D3" w:rsidRPr="006F32C9">
        <w:rPr>
          <w:rFonts w:cs="Traditional Arabic"/>
          <w:color w:val="000000"/>
          <w:sz w:val="24"/>
          <w:szCs w:val="24"/>
          <w:rtl/>
        </w:rPr>
        <w:t>يبدأ المعلم الدرس بإعطاء كلمات تمهيدية للمادة</w:t>
      </w:r>
      <w:r w:rsidR="00F875D3" w:rsidRPr="006F32C9">
        <w:rPr>
          <w:rFonts w:cs="Traditional Arabic" w:hint="cs"/>
          <w:color w:val="000000"/>
          <w:sz w:val="24"/>
          <w:szCs w:val="24"/>
          <w:rtl/>
        </w:rPr>
        <w:t>, 2)أن يكتب المعلم موضوع</w:t>
      </w:r>
      <w:r w:rsidR="00F875D3" w:rsidRPr="006F32C9">
        <w:rPr>
          <w:rFonts w:cs="Traditional Arabic"/>
          <w:color w:val="000000"/>
          <w:sz w:val="24"/>
          <w:szCs w:val="24"/>
          <w:rtl/>
        </w:rPr>
        <w:t xml:space="preserve"> المادة التي سيتم تدريسها على السبورة</w:t>
      </w:r>
      <w:r w:rsidR="00F875D3" w:rsidRPr="006F32C9">
        <w:rPr>
          <w:rFonts w:cs="Traditional Arabic" w:hint="cs"/>
          <w:color w:val="000000"/>
          <w:sz w:val="24"/>
          <w:szCs w:val="24"/>
          <w:rtl/>
        </w:rPr>
        <w:t xml:space="preserve">, 3)أن يقوم المعلم بلصق </w:t>
      </w:r>
      <w:r w:rsidR="00F875D3" w:rsidRPr="006F32C9">
        <w:rPr>
          <w:rFonts w:cs="Traditional Arabic"/>
          <w:color w:val="000000"/>
          <w:sz w:val="24"/>
          <w:szCs w:val="24"/>
          <w:rtl/>
        </w:rPr>
        <w:t>المفردات الصعبة على السبورة</w:t>
      </w:r>
      <w:r w:rsidR="00F875D3" w:rsidRPr="006F32C9">
        <w:rPr>
          <w:rFonts w:cs="Traditional Arabic" w:hint="cs"/>
          <w:color w:val="000000"/>
          <w:sz w:val="24"/>
          <w:szCs w:val="24"/>
          <w:rtl/>
        </w:rPr>
        <w:t xml:space="preserve">, 4) أن يعطي المعلم بطاقة كتبت عليها مادة لكل طالب, 5) </w:t>
      </w:r>
      <w:r w:rsidR="007C2CC5" w:rsidRPr="006F32C9">
        <w:rPr>
          <w:rFonts w:cs="Traditional Arabic" w:hint="cs"/>
          <w:color w:val="000000"/>
          <w:sz w:val="24"/>
          <w:szCs w:val="24"/>
          <w:rtl/>
        </w:rPr>
        <w:t xml:space="preserve">أن يطلب </w:t>
      </w:r>
      <w:r w:rsidR="007C2CC5" w:rsidRPr="006F32C9">
        <w:rPr>
          <w:rFonts w:cs="Traditional Arabic"/>
          <w:color w:val="000000"/>
          <w:sz w:val="24"/>
          <w:szCs w:val="24"/>
          <w:rtl/>
        </w:rPr>
        <w:t xml:space="preserve">من الطلاب العثور على </w:t>
      </w:r>
      <w:r w:rsidR="007C2CC5" w:rsidRPr="006F32C9">
        <w:rPr>
          <w:rFonts w:cs="Traditional Arabic" w:hint="cs"/>
          <w:color w:val="000000"/>
          <w:sz w:val="24"/>
          <w:szCs w:val="24"/>
          <w:rtl/>
        </w:rPr>
        <w:t>ال</w:t>
      </w:r>
      <w:r w:rsidR="007C2CC5" w:rsidRPr="006F32C9">
        <w:rPr>
          <w:rFonts w:cs="Traditional Arabic"/>
          <w:color w:val="000000"/>
          <w:sz w:val="24"/>
          <w:szCs w:val="24"/>
          <w:rtl/>
        </w:rPr>
        <w:t>أصدقاء (حاملي البطاقات) يتطابقون مع المفردات الموجودة على البطاقة</w:t>
      </w:r>
      <w:r w:rsidR="007C2CC5" w:rsidRPr="006F32C9">
        <w:rPr>
          <w:rFonts w:cs="Traditional Arabic" w:hint="cs"/>
          <w:color w:val="000000"/>
          <w:sz w:val="24"/>
          <w:szCs w:val="24"/>
          <w:rtl/>
        </w:rPr>
        <w:t xml:space="preserve">, 6) الطلاب </w:t>
      </w:r>
      <w:r w:rsidR="007C2CC5" w:rsidRPr="006F32C9">
        <w:rPr>
          <w:rFonts w:cs="Traditional Arabic"/>
          <w:color w:val="000000"/>
          <w:sz w:val="24"/>
          <w:szCs w:val="24"/>
          <w:rtl/>
        </w:rPr>
        <w:t>الذين وجدوا شركائهم سيقوم</w:t>
      </w:r>
      <w:r w:rsidR="007C2CC5" w:rsidRPr="006F32C9">
        <w:rPr>
          <w:rFonts w:cs="Traditional Arabic" w:hint="cs"/>
          <w:color w:val="000000"/>
          <w:sz w:val="24"/>
          <w:szCs w:val="24"/>
          <w:rtl/>
        </w:rPr>
        <w:t>ون</w:t>
      </w:r>
      <w:r w:rsidR="007C2CC5" w:rsidRPr="006F32C9">
        <w:rPr>
          <w:rFonts w:cs="Traditional Arabic"/>
          <w:color w:val="000000"/>
          <w:sz w:val="24"/>
          <w:szCs w:val="24"/>
          <w:rtl/>
        </w:rPr>
        <w:t xml:space="preserve"> بتشكيل مجموعات</w:t>
      </w:r>
      <w:r w:rsidR="007C2CC5" w:rsidRPr="006F32C9">
        <w:rPr>
          <w:rFonts w:cs="Traditional Arabic" w:hint="cs"/>
          <w:color w:val="000000"/>
          <w:sz w:val="24"/>
          <w:szCs w:val="24"/>
          <w:rtl/>
        </w:rPr>
        <w:t xml:space="preserve">, 7) أن يطلب </w:t>
      </w:r>
      <w:r w:rsidR="007C2CC5" w:rsidRPr="006F32C9">
        <w:rPr>
          <w:rFonts w:cs="Traditional Arabic"/>
          <w:color w:val="000000"/>
          <w:sz w:val="24"/>
          <w:szCs w:val="24"/>
          <w:rtl/>
        </w:rPr>
        <w:t>من الطلاب لصق البطاقات على السبورة بناءً على تسلسل المناقشة التي أجرتها المجموعة</w:t>
      </w:r>
      <w:r w:rsidR="007C2CC5" w:rsidRPr="006F32C9">
        <w:rPr>
          <w:rFonts w:cs="Traditional Arabic" w:hint="cs"/>
          <w:color w:val="000000"/>
          <w:sz w:val="24"/>
          <w:szCs w:val="24"/>
          <w:rtl/>
        </w:rPr>
        <w:t xml:space="preserve">, 8) أن </w:t>
      </w:r>
      <w:r w:rsidR="007C2CC5" w:rsidRPr="006F32C9">
        <w:rPr>
          <w:rFonts w:cs="Traditional Arabic"/>
          <w:color w:val="000000"/>
          <w:sz w:val="24"/>
          <w:szCs w:val="24"/>
          <w:rtl/>
        </w:rPr>
        <w:t xml:space="preserve">يتحقق حاملو </w:t>
      </w:r>
      <w:r w:rsidR="007C2CC5" w:rsidRPr="006F32C9">
        <w:rPr>
          <w:rFonts w:cs="Traditional Arabic" w:hint="cs"/>
          <w:color w:val="000000"/>
          <w:sz w:val="24"/>
          <w:szCs w:val="24"/>
          <w:rtl/>
        </w:rPr>
        <w:t>الب</w:t>
      </w:r>
      <w:r w:rsidR="007C2CC5" w:rsidRPr="006F32C9">
        <w:rPr>
          <w:rFonts w:cs="Traditional Arabic"/>
          <w:color w:val="000000"/>
          <w:sz w:val="24"/>
          <w:szCs w:val="24"/>
          <w:rtl/>
        </w:rPr>
        <w:t xml:space="preserve">طاقات من كل مجموعة من صحة </w:t>
      </w:r>
      <w:r w:rsidR="007C2CC5" w:rsidRPr="006F32C9">
        <w:rPr>
          <w:rFonts w:cs="Traditional Arabic" w:hint="cs"/>
          <w:color w:val="000000"/>
          <w:sz w:val="24"/>
          <w:szCs w:val="24"/>
          <w:rtl/>
        </w:rPr>
        <w:t xml:space="preserve">الترتيب, 9) أن يطلب </w:t>
      </w:r>
      <w:r w:rsidR="007C2CC5" w:rsidRPr="006F32C9">
        <w:rPr>
          <w:rFonts w:cs="Traditional Arabic"/>
          <w:color w:val="000000"/>
          <w:sz w:val="24"/>
          <w:szCs w:val="24"/>
          <w:rtl/>
        </w:rPr>
        <w:t xml:space="preserve">من الطلاب حاملي البطاقة </w:t>
      </w:r>
      <w:r w:rsidR="007C2CC5" w:rsidRPr="006F32C9">
        <w:rPr>
          <w:rFonts w:cs="Traditional Arabic" w:hint="cs"/>
          <w:color w:val="000000"/>
          <w:sz w:val="24"/>
          <w:szCs w:val="24"/>
          <w:rtl/>
        </w:rPr>
        <w:t>العرض</w:t>
      </w:r>
      <w:r w:rsidR="007C2CC5" w:rsidRPr="006F32C9">
        <w:rPr>
          <w:rFonts w:cs="Traditional Arabic"/>
          <w:color w:val="000000"/>
          <w:sz w:val="24"/>
          <w:szCs w:val="24"/>
          <w:rtl/>
        </w:rPr>
        <w:t xml:space="preserve"> أمام الفصل</w:t>
      </w:r>
      <w:r w:rsidR="007C2CC5" w:rsidRPr="006F32C9">
        <w:rPr>
          <w:rFonts w:cs="Traditional Arabic" w:hint="cs"/>
          <w:color w:val="000000"/>
          <w:sz w:val="24"/>
          <w:szCs w:val="24"/>
          <w:rtl/>
        </w:rPr>
        <w:t xml:space="preserve">, 10) أن يطلب </w:t>
      </w:r>
      <w:r w:rsidR="007C2CC5" w:rsidRPr="006F32C9">
        <w:rPr>
          <w:rFonts w:cs="Traditional Arabic"/>
          <w:color w:val="000000"/>
          <w:sz w:val="24"/>
          <w:szCs w:val="24"/>
          <w:rtl/>
        </w:rPr>
        <w:t xml:space="preserve">الذين يجدون المجموعة الخطأ وفقًا للموضوع </w:t>
      </w:r>
      <w:r w:rsidR="007C2CC5" w:rsidRPr="006F32C9">
        <w:rPr>
          <w:rFonts w:cs="Traditional Arabic" w:hint="cs"/>
          <w:color w:val="000000"/>
          <w:sz w:val="24"/>
          <w:szCs w:val="24"/>
          <w:rtl/>
        </w:rPr>
        <w:t>ست</w:t>
      </w:r>
      <w:r w:rsidR="007C2CC5" w:rsidRPr="006F32C9">
        <w:rPr>
          <w:rFonts w:cs="Traditional Arabic"/>
          <w:color w:val="000000"/>
          <w:sz w:val="24"/>
          <w:szCs w:val="24"/>
          <w:rtl/>
        </w:rPr>
        <w:t>تم معاقب</w:t>
      </w:r>
      <w:r w:rsidR="007C2CC5" w:rsidRPr="006F32C9">
        <w:rPr>
          <w:rFonts w:cs="Traditional Arabic" w:hint="cs"/>
          <w:color w:val="000000"/>
          <w:sz w:val="24"/>
          <w:szCs w:val="24"/>
          <w:rtl/>
        </w:rPr>
        <w:t>تهم</w:t>
      </w:r>
      <w:r w:rsidR="007C2CC5" w:rsidRPr="006F32C9">
        <w:rPr>
          <w:rFonts w:cs="Traditional Arabic"/>
          <w:color w:val="000000"/>
          <w:sz w:val="24"/>
          <w:szCs w:val="24"/>
          <w:rtl/>
        </w:rPr>
        <w:t xml:space="preserve"> من خلال العثور على المواد التي تتطابق مع البطاقة التي يحملونها</w:t>
      </w:r>
      <w:r w:rsidR="007C2CC5" w:rsidRPr="006F32C9">
        <w:rPr>
          <w:rFonts w:cs="Traditional Arabic" w:hint="cs"/>
          <w:color w:val="000000"/>
          <w:sz w:val="24"/>
          <w:szCs w:val="24"/>
          <w:rtl/>
        </w:rPr>
        <w:t xml:space="preserve">, 11) أن يعطي </w:t>
      </w:r>
      <w:r w:rsidR="007C2CC5" w:rsidRPr="006F32C9">
        <w:rPr>
          <w:rFonts w:cs="Traditional Arabic"/>
          <w:color w:val="000000"/>
          <w:sz w:val="24"/>
          <w:szCs w:val="24"/>
          <w:rtl/>
        </w:rPr>
        <w:t>المعلم تفكيرًا ويعيد شرح المادة</w:t>
      </w:r>
      <w:r w:rsidR="007C2CC5" w:rsidRPr="006F32C9">
        <w:rPr>
          <w:rFonts w:cs="Traditional Arabic" w:hint="cs"/>
          <w:color w:val="000000"/>
          <w:sz w:val="24"/>
          <w:szCs w:val="24"/>
          <w:rtl/>
        </w:rPr>
        <w:t xml:space="preserve"> و أن يسأل المعلم الطلاب ل</w:t>
      </w:r>
      <w:r w:rsidR="007C2CC5" w:rsidRPr="006F32C9">
        <w:rPr>
          <w:rFonts w:cs="Traditional Arabic"/>
          <w:color w:val="000000"/>
          <w:sz w:val="24"/>
          <w:szCs w:val="24"/>
          <w:rtl/>
        </w:rPr>
        <w:t>معرفة مستوى فهم المادة التي تمت دراستها</w:t>
      </w:r>
      <w:r w:rsidR="007C2CC5" w:rsidRPr="006F32C9">
        <w:rPr>
          <w:rFonts w:cs="Traditional Arabic" w:hint="cs"/>
          <w:color w:val="000000"/>
          <w:sz w:val="24"/>
          <w:szCs w:val="24"/>
          <w:rtl/>
        </w:rPr>
        <w:t xml:space="preserve">, 12) أن يعطي </w:t>
      </w:r>
      <w:r w:rsidR="007C2CC5" w:rsidRPr="006F32C9">
        <w:rPr>
          <w:rFonts w:cs="Traditional Arabic"/>
          <w:color w:val="000000"/>
          <w:sz w:val="24"/>
          <w:szCs w:val="24"/>
          <w:rtl/>
        </w:rPr>
        <w:t xml:space="preserve">المعلم نصائح أو </w:t>
      </w:r>
      <w:r w:rsidR="007C2CC5" w:rsidRPr="006F32C9">
        <w:rPr>
          <w:rFonts w:cs="Traditional Arabic" w:hint="cs"/>
          <w:color w:val="000000"/>
          <w:sz w:val="24"/>
          <w:szCs w:val="24"/>
          <w:rtl/>
        </w:rPr>
        <w:t>إرشادات</w:t>
      </w:r>
      <w:r w:rsidR="007C2CC5" w:rsidRPr="006F32C9">
        <w:rPr>
          <w:rFonts w:cs="Traditional Arabic"/>
          <w:color w:val="000000"/>
          <w:sz w:val="24"/>
          <w:szCs w:val="24"/>
          <w:rtl/>
        </w:rPr>
        <w:t xml:space="preserve"> للطلاب </w:t>
      </w:r>
      <w:r w:rsidR="007C2CC5" w:rsidRPr="006F32C9">
        <w:rPr>
          <w:rFonts w:cs="Traditional Arabic" w:hint="cs"/>
          <w:color w:val="000000"/>
          <w:sz w:val="24"/>
          <w:szCs w:val="24"/>
          <w:rtl/>
        </w:rPr>
        <w:t xml:space="preserve">ويواصل بالاختتام, 13) أن يسلم </w:t>
      </w:r>
      <w:r w:rsidR="007C2CC5" w:rsidRPr="006F32C9">
        <w:rPr>
          <w:rFonts w:cs="Traditional Arabic" w:hint="cs"/>
          <w:sz w:val="24"/>
          <w:szCs w:val="24"/>
          <w:rtl/>
        </w:rPr>
        <w:t>المعلم على الطلاب ويخرج من الفصل (</w:t>
      </w:r>
      <w:r w:rsidR="007C2CC5" w:rsidRPr="006F32C9">
        <w:rPr>
          <w:rFonts w:cs="Times New Roman"/>
          <w:noProof/>
          <w:sz w:val="24"/>
          <w:szCs w:val="24"/>
        </w:rPr>
        <w:t>Zaini H, Munthe B, and Aryani S.A,2008:50-51</w:t>
      </w:r>
      <w:r w:rsidR="007C2CC5" w:rsidRPr="006F32C9">
        <w:rPr>
          <w:rFonts w:cs="Traditional Arabic" w:hint="cs"/>
          <w:sz w:val="24"/>
          <w:szCs w:val="24"/>
          <w:rtl/>
        </w:rPr>
        <w:t>).</w:t>
      </w:r>
    </w:p>
    <w:p w14:paraId="654DD8F1" w14:textId="77777777" w:rsidR="00077051" w:rsidRPr="006F32C9" w:rsidRDefault="00077051" w:rsidP="006F32C9">
      <w:pPr>
        <w:widowControl/>
        <w:tabs>
          <w:tab w:val="right" w:pos="1133"/>
        </w:tabs>
        <w:autoSpaceDE/>
        <w:autoSpaceDN/>
        <w:bidi/>
        <w:spacing w:after="0" w:line="240" w:lineRule="auto"/>
        <w:ind w:left="426"/>
        <w:rPr>
          <w:rFonts w:cs="Traditional Arabic"/>
          <w:b/>
          <w:bCs/>
          <w:sz w:val="24"/>
          <w:szCs w:val="24"/>
          <w:lang w:eastAsia="en-US"/>
        </w:rPr>
      </w:pPr>
      <w:r w:rsidRPr="006F32C9">
        <w:rPr>
          <w:rFonts w:cs="Traditional Arabic" w:hint="cs"/>
          <w:b/>
          <w:bCs/>
          <w:sz w:val="24"/>
          <w:szCs w:val="24"/>
          <w:rtl/>
          <w:lang w:eastAsia="en-US"/>
        </w:rPr>
        <w:t>اختبار الطّبيعي في الاختبار القبلي والاختبار البعدي</w:t>
      </w:r>
    </w:p>
    <w:p w14:paraId="768870BC" w14:textId="77777777" w:rsidR="00077051" w:rsidRPr="006F32C9" w:rsidRDefault="00077051" w:rsidP="006F32C9">
      <w:pPr>
        <w:widowControl/>
        <w:autoSpaceDE/>
        <w:autoSpaceDN/>
        <w:spacing w:after="0" w:line="240" w:lineRule="auto"/>
        <w:ind w:left="426"/>
        <w:jc w:val="center"/>
        <w:rPr>
          <w:rFonts w:cs="Arial"/>
          <w:sz w:val="24"/>
          <w:szCs w:val="24"/>
          <w:rtl/>
          <w:lang w:eastAsia="en-US"/>
        </w:rPr>
      </w:pPr>
      <w:r w:rsidRPr="006F32C9">
        <w:rPr>
          <w:rFonts w:cs="Arial"/>
          <w:noProof/>
          <w:sz w:val="24"/>
          <w:szCs w:val="24"/>
          <w:lang w:eastAsia="en-US"/>
        </w:rPr>
        <w:drawing>
          <wp:inline distT="0" distB="0" distL="0" distR="0" wp14:anchorId="212FFD92" wp14:editId="12875E7B">
            <wp:extent cx="4677508" cy="2414954"/>
            <wp:effectExtent l="0" t="0" r="8890" b="4445"/>
            <wp:docPr id="1"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9"/>
                    <pic:cNvPicPr/>
                  </pic:nvPicPr>
                  <pic:blipFill>
                    <a:blip r:embed="rId12" cstate="print"/>
                    <a:srcRect/>
                    <a:stretch/>
                  </pic:blipFill>
                  <pic:spPr>
                    <a:xfrm>
                      <a:off x="0" y="0"/>
                      <a:ext cx="4680233" cy="2416361"/>
                    </a:xfrm>
                    <a:prstGeom prst="rect">
                      <a:avLst/>
                    </a:prstGeom>
                  </pic:spPr>
                </pic:pic>
              </a:graphicData>
            </a:graphic>
          </wp:inline>
        </w:drawing>
      </w:r>
    </w:p>
    <w:p w14:paraId="6B59DEAB" w14:textId="77777777" w:rsidR="00077051" w:rsidRPr="006F32C9" w:rsidRDefault="00077051" w:rsidP="006F32C9">
      <w:pPr>
        <w:widowControl/>
        <w:autoSpaceDE/>
        <w:autoSpaceDN/>
        <w:bidi/>
        <w:spacing w:after="0" w:line="240" w:lineRule="auto"/>
        <w:ind w:left="426"/>
        <w:jc w:val="center"/>
        <w:rPr>
          <w:rFonts w:cs="Traditional Arabic"/>
          <w:noProof/>
          <w:sz w:val="24"/>
          <w:szCs w:val="24"/>
          <w:rtl/>
          <w:lang w:eastAsia="en-US"/>
        </w:rPr>
      </w:pPr>
      <w:r w:rsidRPr="006F32C9">
        <w:rPr>
          <w:rFonts w:cs="Traditional Arabic"/>
          <w:noProof/>
          <w:sz w:val="24"/>
          <w:szCs w:val="24"/>
          <w:rtl/>
          <w:lang w:eastAsia="en-US"/>
        </w:rPr>
        <w:drawing>
          <wp:inline distT="0" distB="0" distL="0" distR="0" wp14:anchorId="5AB14502" wp14:editId="5DB1467A">
            <wp:extent cx="4176346" cy="3148660"/>
            <wp:effectExtent l="0" t="0" r="0" b="0"/>
            <wp:docPr id="2" name="Picture 12165172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1216517264"/>
                    <pic:cNvPicPr/>
                  </pic:nvPicPr>
                  <pic:blipFill>
                    <a:blip r:embed="rId13" cstate="print"/>
                    <a:srcRect/>
                    <a:stretch/>
                  </pic:blipFill>
                  <pic:spPr>
                    <a:xfrm>
                      <a:off x="0" y="0"/>
                      <a:ext cx="4176346" cy="3148660"/>
                    </a:xfrm>
                    <a:prstGeom prst="rect">
                      <a:avLst/>
                    </a:prstGeom>
                  </pic:spPr>
                </pic:pic>
              </a:graphicData>
            </a:graphic>
          </wp:inline>
        </w:drawing>
      </w:r>
    </w:p>
    <w:p w14:paraId="71C0486B" w14:textId="77777777" w:rsidR="00077051" w:rsidRPr="006F32C9" w:rsidRDefault="00077051" w:rsidP="006F32C9">
      <w:pPr>
        <w:widowControl/>
        <w:autoSpaceDE/>
        <w:autoSpaceDN/>
        <w:bidi/>
        <w:spacing w:after="0" w:line="240" w:lineRule="auto"/>
        <w:ind w:left="426"/>
        <w:jc w:val="center"/>
        <w:rPr>
          <w:rFonts w:cs="Traditional Arabic"/>
          <w:noProof/>
          <w:sz w:val="24"/>
          <w:szCs w:val="24"/>
          <w:rtl/>
          <w:lang w:eastAsia="en-US"/>
        </w:rPr>
      </w:pPr>
      <w:r w:rsidRPr="006F32C9">
        <w:rPr>
          <w:rFonts w:cs="Traditional Arabic"/>
          <w:noProof/>
          <w:sz w:val="24"/>
          <w:szCs w:val="24"/>
          <w:rtl/>
          <w:lang w:eastAsia="en-US"/>
        </w:rPr>
        <w:drawing>
          <wp:inline distT="0" distB="0" distL="0" distR="0" wp14:anchorId="74E98D9C" wp14:editId="3EEA8AF7">
            <wp:extent cx="3970190" cy="2459948"/>
            <wp:effectExtent l="0" t="0" r="6350" b="4445"/>
            <wp:docPr id="3"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Picture 4"/>
                    <pic:cNvPicPr/>
                  </pic:nvPicPr>
                  <pic:blipFill>
                    <a:blip r:embed="rId14" cstate="print"/>
                    <a:srcRect/>
                    <a:stretch/>
                  </pic:blipFill>
                  <pic:spPr>
                    <a:xfrm>
                      <a:off x="0" y="0"/>
                      <a:ext cx="3970190" cy="2459948"/>
                    </a:xfrm>
                    <a:prstGeom prst="rect">
                      <a:avLst/>
                    </a:prstGeom>
                  </pic:spPr>
                </pic:pic>
              </a:graphicData>
            </a:graphic>
          </wp:inline>
        </w:drawing>
      </w:r>
    </w:p>
    <w:p w14:paraId="22CEE6B0" w14:textId="77777777" w:rsidR="00077051" w:rsidRPr="006F32C9" w:rsidRDefault="00077051" w:rsidP="006F32C9">
      <w:pPr>
        <w:widowControl/>
        <w:autoSpaceDE/>
        <w:autoSpaceDN/>
        <w:bidi/>
        <w:spacing w:after="0" w:line="240" w:lineRule="auto"/>
        <w:ind w:left="426"/>
        <w:contextualSpacing/>
        <w:jc w:val="center"/>
        <w:rPr>
          <w:rFonts w:cs="Traditional Arabic"/>
          <w:b/>
          <w:bCs/>
          <w:sz w:val="24"/>
          <w:szCs w:val="24"/>
          <w:rtl/>
          <w:lang w:eastAsia="en-US"/>
        </w:rPr>
      </w:pPr>
      <w:r w:rsidRPr="006F32C9">
        <w:rPr>
          <w:rFonts w:cs="Traditional Arabic" w:hint="cs"/>
          <w:b/>
          <w:bCs/>
          <w:sz w:val="24"/>
          <w:szCs w:val="24"/>
          <w:rtl/>
          <w:lang w:eastAsia="en-US"/>
        </w:rPr>
        <w:t>اختبار التّجانس في الاختبار القبلي والاختبار البعدي</w:t>
      </w:r>
    </w:p>
    <w:p w14:paraId="7674C527" w14:textId="77777777" w:rsidR="00077051" w:rsidRPr="006F32C9" w:rsidRDefault="00077051" w:rsidP="006F32C9">
      <w:pPr>
        <w:widowControl/>
        <w:autoSpaceDE/>
        <w:autoSpaceDN/>
        <w:bidi/>
        <w:spacing w:after="0" w:line="240" w:lineRule="auto"/>
        <w:ind w:left="426"/>
        <w:jc w:val="both"/>
        <w:rPr>
          <w:rFonts w:cs="Arial"/>
          <w:sz w:val="24"/>
          <w:szCs w:val="24"/>
          <w:lang w:eastAsia="en-US"/>
        </w:rPr>
      </w:pPr>
      <w:r w:rsidRPr="006F32C9">
        <w:rPr>
          <w:rFonts w:cs="Arial"/>
          <w:noProof/>
          <w:sz w:val="24"/>
          <w:szCs w:val="24"/>
          <w:rtl/>
          <w:lang w:eastAsia="en-US"/>
        </w:rPr>
        <w:drawing>
          <wp:inline distT="0" distB="0" distL="0" distR="0" wp14:anchorId="46E1F1C8" wp14:editId="7AF99E33">
            <wp:extent cx="4091354" cy="2661139"/>
            <wp:effectExtent l="0" t="0" r="4445" b="6350"/>
            <wp:docPr id="4"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Picture 5"/>
                    <pic:cNvPicPr/>
                  </pic:nvPicPr>
                  <pic:blipFill>
                    <a:blip r:embed="rId15" cstate="print"/>
                    <a:srcRect b="54745"/>
                    <a:stretch/>
                  </pic:blipFill>
                  <pic:spPr>
                    <a:xfrm>
                      <a:off x="0" y="0"/>
                      <a:ext cx="4094072" cy="2662907"/>
                    </a:xfrm>
                    <a:prstGeom prst="rect">
                      <a:avLst/>
                    </a:prstGeom>
                    <a:ln>
                      <a:noFill/>
                    </a:ln>
                  </pic:spPr>
                </pic:pic>
              </a:graphicData>
            </a:graphic>
          </wp:inline>
        </w:drawing>
      </w:r>
    </w:p>
    <w:p w14:paraId="78BC537D" w14:textId="77777777" w:rsidR="00077051" w:rsidRPr="006F32C9" w:rsidRDefault="00077051" w:rsidP="006F32C9">
      <w:pPr>
        <w:widowControl/>
        <w:autoSpaceDE/>
        <w:autoSpaceDN/>
        <w:bidi/>
        <w:spacing w:after="0" w:line="240" w:lineRule="auto"/>
        <w:ind w:left="426"/>
        <w:jc w:val="center"/>
        <w:rPr>
          <w:rFonts w:cs="Traditional Arabic"/>
          <w:sz w:val="24"/>
          <w:szCs w:val="24"/>
          <w:rtl/>
          <w:lang w:eastAsia="en-US"/>
        </w:rPr>
      </w:pPr>
      <w:r w:rsidRPr="006F32C9">
        <w:rPr>
          <w:rFonts w:cs="Traditional Arabic"/>
          <w:noProof/>
          <w:sz w:val="24"/>
          <w:szCs w:val="24"/>
          <w:rtl/>
          <w:lang w:eastAsia="en-US"/>
        </w:rPr>
        <w:drawing>
          <wp:inline distT="0" distB="0" distL="0" distR="0" wp14:anchorId="1C46E4A1" wp14:editId="0F818E9E">
            <wp:extent cx="4079631" cy="2262554"/>
            <wp:effectExtent l="0" t="0" r="0" b="4445"/>
            <wp:docPr id="5"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Picture 6"/>
                    <pic:cNvPicPr/>
                  </pic:nvPicPr>
                  <pic:blipFill>
                    <a:blip r:embed="rId15" cstate="print"/>
                    <a:srcRect t="45377" b="1"/>
                    <a:stretch/>
                  </pic:blipFill>
                  <pic:spPr>
                    <a:xfrm>
                      <a:off x="0" y="0"/>
                      <a:ext cx="4084111" cy="2265038"/>
                    </a:xfrm>
                    <a:prstGeom prst="rect">
                      <a:avLst/>
                    </a:prstGeom>
                    <a:ln>
                      <a:noFill/>
                    </a:ln>
                  </pic:spPr>
                </pic:pic>
              </a:graphicData>
            </a:graphic>
          </wp:inline>
        </w:drawing>
      </w:r>
    </w:p>
    <w:p w14:paraId="5537106C" w14:textId="77777777" w:rsidR="00847C4C" w:rsidRPr="006F32C9" w:rsidRDefault="00847C4C" w:rsidP="006F32C9">
      <w:pPr>
        <w:widowControl/>
        <w:autoSpaceDE/>
        <w:autoSpaceDN/>
        <w:bidi/>
        <w:spacing w:after="0" w:line="240" w:lineRule="auto"/>
        <w:ind w:left="426"/>
        <w:contextualSpacing/>
        <w:jc w:val="center"/>
        <w:rPr>
          <w:rFonts w:cs="Traditional Arabic"/>
          <w:b/>
          <w:bCs/>
          <w:sz w:val="24"/>
          <w:szCs w:val="24"/>
          <w:lang w:val="id-ID" w:eastAsia="en-US"/>
        </w:rPr>
      </w:pPr>
    </w:p>
    <w:p w14:paraId="3C7DEFDA" w14:textId="67FFDA0E" w:rsidR="00847C4C" w:rsidRPr="006F32C9" w:rsidRDefault="00847C4C" w:rsidP="006F32C9">
      <w:pPr>
        <w:widowControl/>
        <w:autoSpaceDE/>
        <w:autoSpaceDN/>
        <w:bidi/>
        <w:spacing w:after="0" w:line="240" w:lineRule="auto"/>
        <w:ind w:left="426"/>
        <w:contextualSpacing/>
        <w:rPr>
          <w:rFonts w:cs="Traditional Arabic"/>
          <w:b/>
          <w:bCs/>
          <w:sz w:val="24"/>
          <w:szCs w:val="24"/>
          <w:lang w:val="id-ID" w:eastAsia="en-US"/>
        </w:rPr>
      </w:pPr>
      <w:r w:rsidRPr="006F32C9">
        <w:rPr>
          <w:rFonts w:cs="Traditional Arabic" w:hint="cs"/>
          <w:b/>
          <w:bCs/>
          <w:sz w:val="24"/>
          <w:szCs w:val="24"/>
          <w:rtl/>
          <w:lang w:eastAsia="en-US"/>
        </w:rPr>
        <w:t>نتيجة الاختبار الفرضيّة</w:t>
      </w:r>
    </w:p>
    <w:p w14:paraId="7F26293A" w14:textId="20A15328" w:rsidR="00077051" w:rsidRPr="006F32C9" w:rsidRDefault="00077051" w:rsidP="006F32C9">
      <w:pPr>
        <w:widowControl/>
        <w:autoSpaceDE/>
        <w:autoSpaceDN/>
        <w:bidi/>
        <w:spacing w:after="0" w:line="240" w:lineRule="auto"/>
        <w:ind w:left="426"/>
        <w:contextualSpacing/>
        <w:jc w:val="center"/>
        <w:rPr>
          <w:rFonts w:cs="Traditional Arabic"/>
          <w:b/>
          <w:bCs/>
          <w:sz w:val="24"/>
          <w:szCs w:val="24"/>
          <w:rtl/>
          <w:lang w:eastAsia="en-US"/>
        </w:rPr>
      </w:pPr>
      <w:r w:rsidRPr="006F32C9">
        <w:rPr>
          <w:rFonts w:cs="Arial"/>
          <w:noProof/>
          <w:sz w:val="24"/>
          <w:szCs w:val="24"/>
          <w:lang w:eastAsia="en-US"/>
        </w:rPr>
        <w:drawing>
          <wp:inline distT="0" distB="0" distL="0" distR="0" wp14:anchorId="144EE700" wp14:editId="3200B063">
            <wp:extent cx="3610683" cy="2760815"/>
            <wp:effectExtent l="0" t="0" r="6350" b="0"/>
            <wp:docPr id="6"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Picture 11"/>
                    <pic:cNvPicPr/>
                  </pic:nvPicPr>
                  <pic:blipFill>
                    <a:blip r:embed="rId16" cstate="print"/>
                    <a:srcRect b="51577"/>
                    <a:stretch/>
                  </pic:blipFill>
                  <pic:spPr>
                    <a:xfrm>
                      <a:off x="0" y="0"/>
                      <a:ext cx="3610683" cy="2760815"/>
                    </a:xfrm>
                    <a:prstGeom prst="rect">
                      <a:avLst/>
                    </a:prstGeom>
                    <a:ln>
                      <a:noFill/>
                    </a:ln>
                  </pic:spPr>
                </pic:pic>
              </a:graphicData>
            </a:graphic>
          </wp:inline>
        </w:drawing>
      </w:r>
    </w:p>
    <w:p w14:paraId="76088C87" w14:textId="77777777" w:rsidR="00077051" w:rsidRPr="006F32C9" w:rsidRDefault="00077051" w:rsidP="006F32C9">
      <w:pPr>
        <w:widowControl/>
        <w:autoSpaceDE/>
        <w:autoSpaceDN/>
        <w:spacing w:after="0" w:line="240" w:lineRule="auto"/>
        <w:ind w:left="426"/>
        <w:jc w:val="both"/>
        <w:rPr>
          <w:rFonts w:cs="Arial"/>
          <w:sz w:val="24"/>
          <w:szCs w:val="24"/>
          <w:rtl/>
          <w:lang w:eastAsia="en-US"/>
        </w:rPr>
      </w:pPr>
    </w:p>
    <w:p w14:paraId="55FF51FE" w14:textId="77777777" w:rsidR="00077051" w:rsidRPr="006F32C9" w:rsidRDefault="00077051" w:rsidP="006F32C9">
      <w:pPr>
        <w:widowControl/>
        <w:autoSpaceDE/>
        <w:autoSpaceDN/>
        <w:bidi/>
        <w:spacing w:after="0" w:line="240" w:lineRule="auto"/>
        <w:ind w:left="426"/>
        <w:jc w:val="center"/>
        <w:rPr>
          <w:rFonts w:cs="Traditional Arabic"/>
          <w:b/>
          <w:bCs/>
          <w:noProof/>
          <w:sz w:val="24"/>
          <w:szCs w:val="24"/>
          <w:rtl/>
          <w:lang w:eastAsia="en-US"/>
        </w:rPr>
      </w:pPr>
      <w:r w:rsidRPr="006F32C9">
        <w:rPr>
          <w:rFonts w:cs="Traditional Arabic"/>
          <w:b/>
          <w:bCs/>
          <w:noProof/>
          <w:sz w:val="24"/>
          <w:szCs w:val="24"/>
          <w:rtl/>
          <w:lang w:eastAsia="en-US"/>
        </w:rPr>
        <w:drawing>
          <wp:inline distT="0" distB="0" distL="0" distR="0" wp14:anchorId="5F7B8115" wp14:editId="2013E889">
            <wp:extent cx="3939701" cy="2410657"/>
            <wp:effectExtent l="0" t="0" r="3810" b="8890"/>
            <wp:docPr id="7"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Picture 8"/>
                    <pic:cNvPicPr/>
                  </pic:nvPicPr>
                  <pic:blipFill>
                    <a:blip r:embed="rId16" cstate="print"/>
                    <a:srcRect t="49006"/>
                    <a:stretch/>
                  </pic:blipFill>
                  <pic:spPr>
                    <a:xfrm>
                      <a:off x="0" y="0"/>
                      <a:ext cx="3939701" cy="2410657"/>
                    </a:xfrm>
                    <a:prstGeom prst="rect">
                      <a:avLst/>
                    </a:prstGeom>
                    <a:ln>
                      <a:noFill/>
                    </a:ln>
                  </pic:spPr>
                </pic:pic>
              </a:graphicData>
            </a:graphic>
          </wp:inline>
        </w:drawing>
      </w:r>
    </w:p>
    <w:p w14:paraId="213DA98C" w14:textId="77777777" w:rsidR="00077051" w:rsidRPr="006F32C9" w:rsidRDefault="00077051" w:rsidP="006F32C9">
      <w:pPr>
        <w:widowControl/>
        <w:tabs>
          <w:tab w:val="left" w:pos="2643"/>
        </w:tabs>
        <w:autoSpaceDE/>
        <w:autoSpaceDN/>
        <w:bidi/>
        <w:spacing w:after="0" w:line="240" w:lineRule="auto"/>
        <w:ind w:left="426" w:firstLine="850"/>
        <w:jc w:val="both"/>
        <w:rPr>
          <w:rFonts w:cs="Traditional Arabic"/>
          <w:b/>
          <w:bCs/>
          <w:sz w:val="24"/>
          <w:szCs w:val="24"/>
          <w:rtl/>
          <w:lang w:eastAsia="en-US"/>
        </w:rPr>
      </w:pPr>
      <w:r w:rsidRPr="006F32C9">
        <w:rPr>
          <w:rFonts w:cs="Traditional Arabic" w:hint="cs"/>
          <w:sz w:val="24"/>
          <w:szCs w:val="24"/>
          <w:rtl/>
          <w:lang w:eastAsia="en-US"/>
        </w:rPr>
        <w:t>من نتائج البحث، كان متوسّط درجة الاختبار القبلي الّذي حصل عليه الفصل التّجريبي 84، 58 والفصل الضّابط 79،22 بعد إجراء الاختبار القبلي تم إعطاء الفصل التّجريبي البحث علاجات تعيميّة لخامسة لقاءات. في اللقاء الخامس، تم إعطاء إلى الفصل التّجريبي الضّابط البحث أسئلة الاختبار البعدي. وظهرت الباحثة متوسّط الّتي حصل عليها طلّاب في الفصلين البحث أرقاما مختلفة.</w:t>
      </w:r>
    </w:p>
    <w:p w14:paraId="559E1B47" w14:textId="77777777" w:rsidR="00077051" w:rsidRPr="006F32C9" w:rsidRDefault="00077051" w:rsidP="006F32C9">
      <w:pPr>
        <w:widowControl/>
        <w:tabs>
          <w:tab w:val="left" w:pos="2643"/>
        </w:tabs>
        <w:autoSpaceDE/>
        <w:autoSpaceDN/>
        <w:bidi/>
        <w:spacing w:after="0" w:line="240" w:lineRule="auto"/>
        <w:ind w:left="426" w:firstLine="850"/>
        <w:jc w:val="both"/>
        <w:rPr>
          <w:rFonts w:cs="Traditional Arabic"/>
          <w:b/>
          <w:bCs/>
          <w:sz w:val="24"/>
          <w:szCs w:val="24"/>
          <w:rtl/>
          <w:lang w:eastAsia="en-US"/>
        </w:rPr>
      </w:pPr>
      <w:r w:rsidRPr="006F32C9">
        <w:rPr>
          <w:rFonts w:cs="Traditional Arabic" w:hint="cs"/>
          <w:sz w:val="24"/>
          <w:szCs w:val="24"/>
          <w:rtl/>
          <w:lang w:eastAsia="en-US"/>
        </w:rPr>
        <w:t>بانّسبة لمتوسّط درجة الاختبار البعدي، سجلت الفصل التّجريبي  أعلى من الفصل الضّابط، وهي 84،58 بأعلى درجة 100 للفصل التّجريبي و 79،22 بأعلى 95 للفصل الضّابط. بناء على نتائج الاختبار القبلي والبعدي المممنوعة للفصل التّجريبي والضّابط، من المعرفة أنّ فرق بين متوسّط درجة الاختبار القبلي والبعدي في الفصل التّجريبي هو 84،38 أو بنسبة 33،7</w:t>
      </w:r>
      <w:r w:rsidRPr="006F32C9">
        <w:rPr>
          <w:rFonts w:cs="Times New Roman"/>
          <w:sz w:val="24"/>
          <w:szCs w:val="24"/>
          <w:rtl/>
          <w:lang w:eastAsia="en-US"/>
        </w:rPr>
        <w:t>⸓</w:t>
      </w:r>
      <w:r w:rsidRPr="006F32C9">
        <w:rPr>
          <w:rFonts w:cs="Traditional Arabic" w:hint="cs"/>
          <w:sz w:val="24"/>
          <w:szCs w:val="24"/>
          <w:rtl/>
          <w:lang w:eastAsia="en-US"/>
        </w:rPr>
        <w:t xml:space="preserve"> والفرق بين متوسّط درجة الاختبار القبلي والبعدي في الفصل الضّابط هو 79،22 أو بنسبة 30</w:t>
      </w:r>
      <w:r w:rsidRPr="006F32C9">
        <w:rPr>
          <w:rFonts w:cs="Times New Roman"/>
          <w:sz w:val="24"/>
          <w:szCs w:val="24"/>
          <w:rtl/>
          <w:lang w:eastAsia="en-US"/>
        </w:rPr>
        <w:t>⸓</w:t>
      </w:r>
      <w:r w:rsidRPr="006F32C9">
        <w:rPr>
          <w:rFonts w:cs="Times New Roman" w:hint="cs"/>
          <w:sz w:val="24"/>
          <w:szCs w:val="24"/>
          <w:rtl/>
          <w:lang w:eastAsia="en-US"/>
        </w:rPr>
        <w:t>.</w:t>
      </w:r>
    </w:p>
    <w:p w14:paraId="2D8959B5" w14:textId="77777777" w:rsidR="00077051" w:rsidRPr="006F32C9" w:rsidRDefault="00077051" w:rsidP="006F32C9">
      <w:pPr>
        <w:widowControl/>
        <w:tabs>
          <w:tab w:val="left" w:pos="2643"/>
        </w:tabs>
        <w:autoSpaceDE/>
        <w:autoSpaceDN/>
        <w:bidi/>
        <w:spacing w:after="0" w:line="240" w:lineRule="auto"/>
        <w:ind w:left="426" w:firstLine="850"/>
        <w:jc w:val="both"/>
        <w:rPr>
          <w:rFonts w:cs="Traditional Arabic"/>
          <w:sz w:val="24"/>
          <w:szCs w:val="24"/>
          <w:rtl/>
          <w:lang w:eastAsia="en-US"/>
        </w:rPr>
      </w:pPr>
      <w:r w:rsidRPr="006F32C9">
        <w:rPr>
          <w:rFonts w:cs="Traditional Arabic"/>
          <w:sz w:val="24"/>
          <w:szCs w:val="24"/>
          <w:rtl/>
          <w:lang w:eastAsia="en-US"/>
        </w:rPr>
        <w:t>وهكذا، فإنّ الطّلاّب في الفصل التّجريبي الّذين يتعلّمون</w:t>
      </w:r>
      <w:r w:rsidRPr="006F32C9">
        <w:rPr>
          <w:rFonts w:cs="Times New Roman" w:hint="cs"/>
          <w:sz w:val="24"/>
          <w:szCs w:val="24"/>
          <w:rtl/>
          <w:lang w:eastAsia="en-US"/>
        </w:rPr>
        <w:t xml:space="preserve"> </w:t>
      </w:r>
      <w:r w:rsidRPr="006F32C9">
        <w:rPr>
          <w:rFonts w:cs="Traditional Arabic" w:hint="cs"/>
          <w:sz w:val="24"/>
          <w:szCs w:val="24"/>
          <w:rtl/>
          <w:lang w:eastAsia="en-US"/>
        </w:rPr>
        <w:t xml:space="preserve">بنموذج التّعليم النّشاطى </w:t>
      </w:r>
      <w:r w:rsidRPr="006F32C9">
        <w:rPr>
          <w:rFonts w:cs="Times New Roman"/>
          <w:i/>
          <w:iCs/>
          <w:sz w:val="24"/>
          <w:szCs w:val="24"/>
          <w:rtl/>
          <w:lang w:eastAsia="en-US"/>
        </w:rPr>
        <w:t>(</w:t>
      </w:r>
      <w:r w:rsidRPr="006F32C9">
        <w:rPr>
          <w:rFonts w:cs="Times New Roman"/>
          <w:i/>
          <w:iCs/>
          <w:sz w:val="24"/>
          <w:szCs w:val="24"/>
          <w:lang w:eastAsia="en-US"/>
        </w:rPr>
        <w:t>Active Learning</w:t>
      </w:r>
      <w:r w:rsidRPr="006F32C9">
        <w:rPr>
          <w:rFonts w:cs="Times New Roman"/>
          <w:i/>
          <w:iCs/>
          <w:sz w:val="24"/>
          <w:szCs w:val="24"/>
          <w:rtl/>
          <w:lang w:eastAsia="en-US"/>
        </w:rPr>
        <w:t>)</w:t>
      </w:r>
      <w:r w:rsidRPr="006F32C9">
        <w:rPr>
          <w:rFonts w:cs="Traditional Arabic" w:hint="cs"/>
          <w:sz w:val="24"/>
          <w:szCs w:val="24"/>
          <w:rtl/>
          <w:lang w:eastAsia="en-US"/>
        </w:rPr>
        <w:t xml:space="preserve"> بوسيلة بطاقة الفرز </w:t>
      </w:r>
      <w:r w:rsidRPr="006F32C9">
        <w:rPr>
          <w:rFonts w:cs="Times New Roman"/>
          <w:i/>
          <w:iCs/>
          <w:sz w:val="24"/>
          <w:szCs w:val="24"/>
          <w:rtl/>
          <w:lang w:eastAsia="en-US"/>
        </w:rPr>
        <w:t>(</w:t>
      </w:r>
      <w:r w:rsidRPr="006F32C9">
        <w:rPr>
          <w:rFonts w:cs="Times New Roman"/>
          <w:i/>
          <w:iCs/>
          <w:sz w:val="24"/>
          <w:szCs w:val="24"/>
          <w:lang w:eastAsia="en-US"/>
        </w:rPr>
        <w:t>Card Sort</w:t>
      </w:r>
      <w:r w:rsidRPr="006F32C9">
        <w:rPr>
          <w:rFonts w:cs="Times New Roman"/>
          <w:i/>
          <w:iCs/>
          <w:sz w:val="24"/>
          <w:szCs w:val="24"/>
          <w:rtl/>
          <w:lang w:eastAsia="en-US"/>
        </w:rPr>
        <w:t>)</w:t>
      </w:r>
      <w:r w:rsidRPr="006F32C9">
        <w:rPr>
          <w:rFonts w:cs="Times New Roman" w:hint="cs"/>
          <w:i/>
          <w:iCs/>
          <w:sz w:val="24"/>
          <w:szCs w:val="24"/>
          <w:rtl/>
          <w:lang w:eastAsia="en-US"/>
        </w:rPr>
        <w:t xml:space="preserve"> </w:t>
      </w:r>
      <w:r w:rsidRPr="006F32C9">
        <w:rPr>
          <w:rFonts w:cs="Traditional Arabic" w:hint="cs"/>
          <w:sz w:val="24"/>
          <w:szCs w:val="24"/>
          <w:rtl/>
          <w:lang w:eastAsia="en-US"/>
        </w:rPr>
        <w:t xml:space="preserve">لديهم نتائج تعليمية أعلى من الطّلاب في الفصل الضّابط الّذين يتعلّمون بنموذج مركز تعلم المعلّم </w:t>
      </w:r>
      <w:r w:rsidRPr="006F32C9">
        <w:rPr>
          <w:rFonts w:cs="Times New Roman"/>
          <w:i/>
          <w:iCs/>
          <w:sz w:val="24"/>
          <w:szCs w:val="24"/>
          <w:rtl/>
          <w:lang w:eastAsia="en-US"/>
        </w:rPr>
        <w:t>(</w:t>
      </w:r>
      <w:r w:rsidRPr="006F32C9">
        <w:rPr>
          <w:rFonts w:cs="Times New Roman"/>
          <w:i/>
          <w:iCs/>
          <w:sz w:val="24"/>
          <w:szCs w:val="24"/>
          <w:lang w:eastAsia="en-US"/>
        </w:rPr>
        <w:t>Teacher Center Learning</w:t>
      </w:r>
      <w:r w:rsidRPr="006F32C9">
        <w:rPr>
          <w:rFonts w:cs="Times New Roman" w:hint="cs"/>
          <w:i/>
          <w:iCs/>
          <w:sz w:val="24"/>
          <w:szCs w:val="24"/>
          <w:rtl/>
          <w:lang w:eastAsia="en-US"/>
        </w:rPr>
        <w:t xml:space="preserve">). </w:t>
      </w:r>
      <w:r w:rsidRPr="006F32C9">
        <w:rPr>
          <w:rFonts w:cs="Traditional Arabic" w:hint="cs"/>
          <w:sz w:val="24"/>
          <w:szCs w:val="24"/>
          <w:rtl/>
          <w:lang w:eastAsia="en-US"/>
        </w:rPr>
        <w:t xml:space="preserve"> هذا يدل أن يوجد فرق بين فهم المفردات بين الطّلاّب في الفصل التّجريبي و الفصل الضّابط. وظهرت الباحثة متوسّط الّتي حصل عليها طلّاب في الفصلين البحث أرقاما مختلفة.</w:t>
      </w:r>
    </w:p>
    <w:p w14:paraId="54CD96B8" w14:textId="77777777" w:rsidR="00A34480" w:rsidRPr="006F32C9" w:rsidRDefault="00A34480" w:rsidP="006F32C9">
      <w:pPr>
        <w:spacing w:after="0" w:line="240" w:lineRule="auto"/>
        <w:ind w:left="426"/>
        <w:jc w:val="center"/>
        <w:rPr>
          <w:rFonts w:cs="Traditional Arabic"/>
          <w:bCs/>
          <w:color w:val="000000"/>
          <w:sz w:val="24"/>
          <w:szCs w:val="24"/>
        </w:rPr>
      </w:pPr>
      <w:r w:rsidRPr="006F32C9">
        <w:rPr>
          <w:rFonts w:cs="Traditional Arabic"/>
          <w:bCs/>
          <w:color w:val="000000"/>
          <w:sz w:val="24"/>
          <w:szCs w:val="24"/>
          <w:rtl/>
        </w:rPr>
        <w:t>الخاتمة</w:t>
      </w:r>
    </w:p>
    <w:p w14:paraId="457151D6" w14:textId="77777777" w:rsidR="00EB3B24" w:rsidRPr="006F32C9" w:rsidRDefault="00A34480" w:rsidP="006F32C9">
      <w:pPr>
        <w:bidi/>
        <w:spacing w:after="0" w:line="240" w:lineRule="auto"/>
        <w:ind w:left="426" w:firstLine="420"/>
        <w:jc w:val="both"/>
        <w:rPr>
          <w:rFonts w:cs="Traditional Arabic"/>
          <w:sz w:val="24"/>
          <w:szCs w:val="24"/>
          <w:rtl/>
        </w:rPr>
      </w:pPr>
      <w:r w:rsidRPr="006F32C9">
        <w:rPr>
          <w:b/>
          <w:bCs/>
          <w:sz w:val="24"/>
          <w:szCs w:val="24"/>
        </w:rPr>
        <w:tab/>
      </w:r>
      <w:r w:rsidR="00EB3B24" w:rsidRPr="006F32C9">
        <w:rPr>
          <w:rFonts w:cs="Traditional Arabic" w:hint="cs"/>
          <w:sz w:val="24"/>
          <w:szCs w:val="24"/>
          <w:rtl/>
        </w:rPr>
        <w:t xml:space="preserve">بناء على نتاءجء البحث، بمكن الاستنتاج أن هناك تأثير نموذج التّعليم النّشاطى </w:t>
      </w:r>
      <w:r w:rsidR="00EB3B24" w:rsidRPr="006F32C9">
        <w:rPr>
          <w:rFonts w:cs="Times New Roman"/>
          <w:i/>
          <w:iCs/>
          <w:sz w:val="24"/>
          <w:szCs w:val="24"/>
          <w:rtl/>
        </w:rPr>
        <w:t>(</w:t>
      </w:r>
      <w:r w:rsidR="00EB3B24" w:rsidRPr="006F32C9">
        <w:rPr>
          <w:rFonts w:cs="Times New Roman"/>
          <w:i/>
          <w:iCs/>
          <w:sz w:val="24"/>
          <w:szCs w:val="24"/>
        </w:rPr>
        <w:t>Active Learning</w:t>
      </w:r>
      <w:r w:rsidR="00EB3B24" w:rsidRPr="006F32C9">
        <w:rPr>
          <w:rFonts w:cs="Times New Roman"/>
          <w:i/>
          <w:iCs/>
          <w:sz w:val="24"/>
          <w:szCs w:val="24"/>
          <w:rtl/>
        </w:rPr>
        <w:t>)</w:t>
      </w:r>
      <w:r w:rsidR="00EB3B24" w:rsidRPr="006F32C9">
        <w:rPr>
          <w:rFonts w:cs="Traditional Arabic" w:hint="cs"/>
          <w:sz w:val="24"/>
          <w:szCs w:val="24"/>
          <w:rtl/>
        </w:rPr>
        <w:t xml:space="preserve"> بوسيلة بطاقة الفرز </w:t>
      </w:r>
      <w:r w:rsidR="00EB3B24" w:rsidRPr="006F32C9">
        <w:rPr>
          <w:rFonts w:cs="Times New Roman"/>
          <w:i/>
          <w:iCs/>
          <w:sz w:val="24"/>
          <w:szCs w:val="24"/>
          <w:rtl/>
        </w:rPr>
        <w:t>(</w:t>
      </w:r>
      <w:r w:rsidR="00EB3B24" w:rsidRPr="006F32C9">
        <w:rPr>
          <w:rFonts w:cs="Times New Roman"/>
          <w:i/>
          <w:iCs/>
          <w:sz w:val="24"/>
          <w:szCs w:val="24"/>
        </w:rPr>
        <w:t>Card Sort</w:t>
      </w:r>
      <w:r w:rsidR="00EB3B24" w:rsidRPr="006F32C9">
        <w:rPr>
          <w:rFonts w:cs="Times New Roman" w:hint="cs"/>
          <w:i/>
          <w:iCs/>
          <w:sz w:val="24"/>
          <w:szCs w:val="24"/>
          <w:rtl/>
        </w:rPr>
        <w:t xml:space="preserve">) </w:t>
      </w:r>
      <w:r w:rsidR="00EB3B24" w:rsidRPr="006F32C9">
        <w:rPr>
          <w:rFonts w:cs="Traditional Arabic" w:hint="cs"/>
          <w:sz w:val="24"/>
          <w:szCs w:val="24"/>
          <w:rtl/>
        </w:rPr>
        <w:t>على نتائج دراسة اللّغة العربيّة خاصة في فهم المفردات لدى الطّلاّب الفصل السّابع بالمدرسة المتوسّطة الإسلاميّة الحكوميّة 1 ليما فولوه كوتا، يمكن استنتاجها على النّحوى التّالى:</w:t>
      </w:r>
    </w:p>
    <w:p w14:paraId="275D56A3" w14:textId="559C7A0C" w:rsidR="00EB3B24" w:rsidRPr="006F32C9" w:rsidRDefault="00EB3B24" w:rsidP="006F32C9">
      <w:pPr>
        <w:pStyle w:val="ListParagraph"/>
        <w:numPr>
          <w:ilvl w:val="0"/>
          <w:numId w:val="5"/>
        </w:numPr>
        <w:tabs>
          <w:tab w:val="left" w:pos="1134"/>
        </w:tabs>
        <w:bidi/>
        <w:ind w:left="426" w:hanging="283"/>
        <w:jc w:val="both"/>
        <w:rPr>
          <w:rFonts w:ascii="Yu Gothic UI Semilight" w:eastAsia="Yu Gothic UI Semilight" w:hAnsi="Yu Gothic UI Semilight" w:cs="Traditional Arabic"/>
          <w:sz w:val="24"/>
          <w:szCs w:val="24"/>
        </w:rPr>
      </w:pPr>
      <w:r w:rsidRPr="006F32C9">
        <w:rPr>
          <w:rFonts w:ascii="Yu Gothic UI Semilight" w:eastAsia="Yu Gothic UI Semilight" w:hAnsi="Yu Gothic UI Semilight" w:cs="Traditional Arabic" w:hint="cs"/>
          <w:sz w:val="24"/>
          <w:szCs w:val="24"/>
          <w:rtl/>
        </w:rPr>
        <w:t xml:space="preserve">نموذج التّعليم النّشاطى </w:t>
      </w:r>
      <w:r w:rsidRPr="006F32C9">
        <w:rPr>
          <w:rFonts w:ascii="Yu Gothic UI Semilight" w:eastAsia="Yu Gothic UI Semilight" w:hAnsi="Yu Gothic UI Semilight" w:cs="Times New Roman"/>
          <w:i/>
          <w:iCs/>
          <w:sz w:val="24"/>
          <w:szCs w:val="24"/>
          <w:rtl/>
        </w:rPr>
        <w:t>(</w:t>
      </w:r>
      <w:r w:rsidRPr="006F32C9">
        <w:rPr>
          <w:rFonts w:ascii="Yu Gothic UI Semilight" w:eastAsia="Yu Gothic UI Semilight" w:hAnsi="Yu Gothic UI Semilight" w:cs="Times New Roman"/>
          <w:i/>
          <w:iCs/>
          <w:sz w:val="24"/>
          <w:szCs w:val="24"/>
        </w:rPr>
        <w:t>Active Learning</w:t>
      </w:r>
      <w:r w:rsidRPr="006F32C9">
        <w:rPr>
          <w:rFonts w:ascii="Yu Gothic UI Semilight" w:eastAsia="Yu Gothic UI Semilight" w:hAnsi="Yu Gothic UI Semilight" w:cs="Times New Roman"/>
          <w:i/>
          <w:iCs/>
          <w:sz w:val="24"/>
          <w:szCs w:val="24"/>
          <w:rtl/>
        </w:rPr>
        <w:t>)</w:t>
      </w:r>
      <w:r w:rsidRPr="006F32C9">
        <w:rPr>
          <w:rFonts w:ascii="Yu Gothic UI Semilight" w:eastAsia="Yu Gothic UI Semilight" w:hAnsi="Yu Gothic UI Semilight" w:cs="Traditional Arabic" w:hint="cs"/>
          <w:sz w:val="24"/>
          <w:szCs w:val="24"/>
          <w:rtl/>
        </w:rPr>
        <w:t xml:space="preserve"> بوسيلة بطاقة الفرز </w:t>
      </w:r>
      <w:r w:rsidRPr="006F32C9">
        <w:rPr>
          <w:rFonts w:ascii="Yu Gothic UI Semilight" w:eastAsia="Yu Gothic UI Semilight" w:hAnsi="Yu Gothic UI Semilight" w:cs="Times New Roman"/>
          <w:i/>
          <w:iCs/>
          <w:sz w:val="24"/>
          <w:szCs w:val="24"/>
          <w:rtl/>
        </w:rPr>
        <w:t>(</w:t>
      </w:r>
      <w:r w:rsidRPr="006F32C9">
        <w:rPr>
          <w:rFonts w:ascii="Yu Gothic UI Semilight" w:eastAsia="Yu Gothic UI Semilight" w:hAnsi="Yu Gothic UI Semilight" w:cs="Times New Roman"/>
          <w:i/>
          <w:iCs/>
          <w:sz w:val="24"/>
          <w:szCs w:val="24"/>
        </w:rPr>
        <w:t>Card Sort</w:t>
      </w:r>
      <w:r w:rsidRPr="006F32C9">
        <w:rPr>
          <w:rFonts w:ascii="Yu Gothic UI Semilight" w:eastAsia="Yu Gothic UI Semilight" w:hAnsi="Yu Gothic UI Semilight" w:cs="Times New Roman" w:hint="cs"/>
          <w:i/>
          <w:iCs/>
          <w:sz w:val="24"/>
          <w:szCs w:val="24"/>
          <w:rtl/>
        </w:rPr>
        <w:t xml:space="preserve">)  </w:t>
      </w:r>
      <w:r w:rsidRPr="006F32C9">
        <w:rPr>
          <w:rFonts w:ascii="Yu Gothic UI Semilight" w:eastAsia="Yu Gothic UI Semilight" w:hAnsi="Yu Gothic UI Semilight" w:cs="Traditional Arabic" w:hint="cs"/>
          <w:noProof/>
          <w:sz w:val="24"/>
          <w:szCs w:val="24"/>
          <w:rtl/>
        </w:rPr>
        <w:t>تؤثّر قي ترقيّة فهم المفردات</w:t>
      </w:r>
      <w:r w:rsidRPr="006F32C9">
        <w:rPr>
          <w:rFonts w:ascii="Yu Gothic UI Semilight" w:eastAsia="Yu Gothic UI Semilight" w:hAnsi="Yu Gothic UI Semilight" w:cs="Traditional Arabic" w:hint="cs"/>
          <w:sz w:val="24"/>
          <w:szCs w:val="24"/>
          <w:rtl/>
        </w:rPr>
        <w:t xml:space="preserve"> لدى الطّلّاب في الصفّ السّبع من طلاّب الّذين يتعلّمون المفردات بنموذج التّعليم مركز تعلم المعلّم </w:t>
      </w:r>
      <w:r w:rsidRPr="006F32C9">
        <w:rPr>
          <w:rFonts w:ascii="Yu Gothic UI Semilight" w:eastAsia="Yu Gothic UI Semilight" w:hAnsi="Yu Gothic UI Semilight" w:cs="Times New Roman"/>
          <w:i/>
          <w:iCs/>
          <w:sz w:val="24"/>
          <w:szCs w:val="24"/>
          <w:rtl/>
        </w:rPr>
        <w:t>(</w:t>
      </w:r>
      <w:r w:rsidRPr="006F32C9">
        <w:rPr>
          <w:rFonts w:ascii="Yu Gothic UI Semilight" w:eastAsia="Yu Gothic UI Semilight" w:hAnsi="Yu Gothic UI Semilight" w:cs="Times New Roman"/>
          <w:i/>
          <w:iCs/>
          <w:sz w:val="24"/>
          <w:szCs w:val="24"/>
        </w:rPr>
        <w:t>Teacher Learning Center</w:t>
      </w:r>
      <w:r w:rsidRPr="006F32C9">
        <w:rPr>
          <w:rFonts w:ascii="Yu Gothic UI Semilight" w:eastAsia="Yu Gothic UI Semilight" w:hAnsi="Yu Gothic UI Semilight" w:cs="Times New Roman"/>
          <w:i/>
          <w:iCs/>
          <w:sz w:val="24"/>
          <w:szCs w:val="24"/>
          <w:rtl/>
        </w:rPr>
        <w:t>)</w:t>
      </w:r>
      <w:r w:rsidRPr="006F32C9">
        <w:rPr>
          <w:rFonts w:ascii="Yu Gothic UI Semilight" w:eastAsia="Yu Gothic UI Semilight" w:hAnsi="Yu Gothic UI Semilight" w:cs="Times New Roman" w:hint="cs"/>
          <w:i/>
          <w:iCs/>
          <w:sz w:val="24"/>
          <w:szCs w:val="24"/>
          <w:rtl/>
        </w:rPr>
        <w:t xml:space="preserve">. </w:t>
      </w:r>
      <w:r w:rsidRPr="006F32C9">
        <w:rPr>
          <w:rFonts w:ascii="Yu Gothic UI Semilight" w:eastAsia="Yu Gothic UI Semilight" w:hAnsi="Yu Gothic UI Semilight" w:cs="Traditional Arabic" w:hint="cs"/>
          <w:sz w:val="24"/>
          <w:szCs w:val="24"/>
          <w:rtl/>
        </w:rPr>
        <w:t xml:space="preserve">كان متوسّطة درجة الاختبار القبلي </w:t>
      </w:r>
      <w:r w:rsidRPr="006F32C9">
        <w:rPr>
          <w:rFonts w:ascii="Yu Gothic UI Semilight" w:eastAsia="Yu Gothic UI Semilight" w:hAnsi="Yu Gothic UI Semilight" w:cs="Traditional Arabic"/>
          <w:sz w:val="24"/>
          <w:szCs w:val="24"/>
          <w:rtl/>
        </w:rPr>
        <w:t>۳۸</w:t>
      </w:r>
      <w:r w:rsidRPr="006F32C9">
        <w:rPr>
          <w:rFonts w:ascii="Yu Gothic UI Semilight" w:eastAsia="Yu Gothic UI Semilight" w:hAnsi="Yu Gothic UI Semilight" w:cs="Times New Roman"/>
          <w:sz w:val="24"/>
          <w:szCs w:val="24"/>
          <w:rtl/>
        </w:rPr>
        <w:t>⹁</w:t>
      </w:r>
      <w:r w:rsidRPr="006F32C9">
        <w:rPr>
          <w:rFonts w:ascii="Yu Gothic UI Semilight" w:eastAsia="Yu Gothic UI Semilight" w:hAnsi="Yu Gothic UI Semilight" w:cs="Traditional Arabic"/>
          <w:sz w:val="24"/>
          <w:szCs w:val="24"/>
          <w:rtl/>
        </w:rPr>
        <w:t>۸٤</w:t>
      </w:r>
      <w:r w:rsidRPr="006F32C9">
        <w:rPr>
          <w:rFonts w:ascii="Yu Gothic UI Semilight" w:eastAsia="Yu Gothic UI Semilight" w:hAnsi="Yu Gothic UI Semilight" w:cs="Traditional Arabic" w:hint="cs"/>
          <w:sz w:val="24"/>
          <w:szCs w:val="24"/>
          <w:rtl/>
        </w:rPr>
        <w:t xml:space="preserve"> و البعدي </w:t>
      </w:r>
      <w:r w:rsidRPr="006F32C9">
        <w:rPr>
          <w:rFonts w:ascii="Yu Gothic UI Semilight" w:eastAsia="Yu Gothic UI Semilight" w:hAnsi="Yu Gothic UI Semilight" w:cs="Traditional Arabic"/>
          <w:sz w:val="24"/>
          <w:szCs w:val="24"/>
          <w:rtl/>
        </w:rPr>
        <w:t>٩۱</w:t>
      </w:r>
      <w:r w:rsidRPr="006F32C9">
        <w:rPr>
          <w:rFonts w:ascii="Yu Gothic UI Semilight" w:eastAsia="Yu Gothic UI Semilight" w:hAnsi="Yu Gothic UI Semilight" w:cs="Times New Roman"/>
          <w:sz w:val="24"/>
          <w:szCs w:val="24"/>
          <w:rtl/>
        </w:rPr>
        <w:t>⹁</w:t>
      </w:r>
      <w:r w:rsidRPr="006F32C9">
        <w:rPr>
          <w:rFonts w:ascii="Yu Gothic UI Semilight" w:eastAsia="Yu Gothic UI Semilight" w:hAnsi="Yu Gothic UI Semilight" w:cs="Traditional Arabic"/>
          <w:sz w:val="24"/>
          <w:szCs w:val="24"/>
          <w:rtl/>
        </w:rPr>
        <w:t>۵۵</w:t>
      </w:r>
      <w:r w:rsidRPr="006F32C9">
        <w:rPr>
          <w:rFonts w:ascii="Yu Gothic UI Semilight" w:eastAsia="Yu Gothic UI Semilight" w:hAnsi="Yu Gothic UI Semilight" w:cs="Traditional Arabic" w:hint="cs"/>
          <w:sz w:val="24"/>
          <w:szCs w:val="24"/>
          <w:rtl/>
        </w:rPr>
        <w:t xml:space="preserve"> بأعلى درجة </w:t>
      </w:r>
      <w:r w:rsidRPr="006F32C9">
        <w:rPr>
          <w:rFonts w:ascii="Yu Gothic UI Semilight" w:eastAsia="Yu Gothic UI Semilight" w:hAnsi="Yu Gothic UI Semilight" w:cs="Traditional Arabic"/>
          <w:sz w:val="24"/>
          <w:szCs w:val="24"/>
          <w:rtl/>
        </w:rPr>
        <w:t>۱۰۰</w:t>
      </w:r>
      <w:r w:rsidRPr="006F32C9">
        <w:rPr>
          <w:rFonts w:ascii="Yu Gothic UI Semilight" w:eastAsia="Yu Gothic UI Semilight" w:hAnsi="Yu Gothic UI Semilight" w:cs="Traditional Arabic" w:hint="cs"/>
          <w:sz w:val="24"/>
          <w:szCs w:val="24"/>
          <w:rtl/>
        </w:rPr>
        <w:t xml:space="preserve"> للفصل التّجريبي. زاد متوسّط درجة الاختبار والبعدي للفصل التّجريبي بمقدرة </w:t>
      </w:r>
      <w:r w:rsidRPr="006F32C9">
        <w:rPr>
          <w:rFonts w:ascii="Yu Gothic UI Semilight" w:eastAsia="Yu Gothic UI Semilight" w:hAnsi="Yu Gothic UI Semilight" w:cs="Traditional Arabic"/>
          <w:sz w:val="24"/>
          <w:szCs w:val="24"/>
          <w:rtl/>
        </w:rPr>
        <w:t>٤۸</w:t>
      </w:r>
      <w:r w:rsidRPr="006F32C9">
        <w:rPr>
          <w:rFonts w:ascii="Yu Gothic UI Semilight" w:eastAsia="Yu Gothic UI Semilight" w:hAnsi="Yu Gothic UI Semilight" w:cs="Times New Roman"/>
          <w:sz w:val="24"/>
          <w:szCs w:val="24"/>
          <w:rtl/>
        </w:rPr>
        <w:t>⹁</w:t>
      </w:r>
      <w:r w:rsidRPr="006F32C9">
        <w:rPr>
          <w:rFonts w:ascii="Yu Gothic UI Semilight" w:eastAsia="Yu Gothic UI Semilight" w:hAnsi="Yu Gothic UI Semilight" w:cs="Traditional Arabic"/>
          <w:sz w:val="24"/>
          <w:szCs w:val="24"/>
          <w:rtl/>
        </w:rPr>
        <w:t>۲٨</w:t>
      </w:r>
      <w:r w:rsidRPr="006F32C9">
        <w:rPr>
          <w:rFonts w:ascii="Yu Gothic UI Semilight" w:eastAsia="Yu Gothic UI Semilight" w:hAnsi="Yu Gothic UI Semilight" w:cs="Traditional Arabic" w:hint="cs"/>
          <w:sz w:val="24"/>
          <w:szCs w:val="24"/>
          <w:rtl/>
        </w:rPr>
        <w:t xml:space="preserve"> بنسبة </w:t>
      </w:r>
      <w:r w:rsidRPr="006F32C9">
        <w:rPr>
          <w:rFonts w:ascii="Yu Gothic UI Semilight" w:eastAsia="Yu Gothic UI Semilight" w:hAnsi="Yu Gothic UI Semilight" w:cs="Traditional Arabic"/>
          <w:sz w:val="24"/>
          <w:szCs w:val="24"/>
          <w:rtl/>
        </w:rPr>
        <w:t>٧</w:t>
      </w:r>
      <w:r w:rsidRPr="006F32C9">
        <w:rPr>
          <w:rFonts w:ascii="Yu Gothic UI Semilight" w:eastAsia="Yu Gothic UI Semilight" w:hAnsi="Yu Gothic UI Semilight" w:cs="Times New Roman"/>
          <w:sz w:val="24"/>
          <w:szCs w:val="24"/>
          <w:rtl/>
        </w:rPr>
        <w:t>⹁</w:t>
      </w:r>
      <w:r w:rsidRPr="006F32C9">
        <w:rPr>
          <w:rFonts w:ascii="Yu Gothic UI Semilight" w:eastAsia="Yu Gothic UI Semilight" w:hAnsi="Yu Gothic UI Semilight" w:cs="Traditional Arabic"/>
          <w:sz w:val="24"/>
          <w:szCs w:val="24"/>
          <w:rtl/>
        </w:rPr>
        <w:t>۳۳</w:t>
      </w:r>
      <w:r w:rsidRPr="006F32C9">
        <w:rPr>
          <w:rFonts w:ascii="Yu Gothic UI Semilight" w:eastAsia="Yu Gothic UI Semilight" w:hAnsi="Yu Gothic UI Semilight" w:cs="Traditional Arabic" w:hint="cs"/>
          <w:sz w:val="24"/>
          <w:szCs w:val="24"/>
          <w:rtl/>
        </w:rPr>
        <w:t xml:space="preserve">%. بينما للفصل الضّابط، كان متوسّطة درجة الاختبار القبلي  </w:t>
      </w:r>
      <w:r w:rsidRPr="006F32C9">
        <w:rPr>
          <w:rFonts w:ascii="Yu Gothic UI Semilight" w:eastAsia="Yu Gothic UI Semilight" w:hAnsi="Yu Gothic UI Semilight" w:cs="Traditional Arabic"/>
          <w:sz w:val="24"/>
          <w:szCs w:val="24"/>
          <w:rtl/>
        </w:rPr>
        <w:t>٦٩</w:t>
      </w:r>
      <w:r w:rsidRPr="006F32C9">
        <w:rPr>
          <w:rFonts w:ascii="Yu Gothic UI Semilight" w:eastAsia="Yu Gothic UI Semilight" w:hAnsi="Yu Gothic UI Semilight" w:cs="Times New Roman"/>
          <w:sz w:val="24"/>
          <w:szCs w:val="24"/>
          <w:rtl/>
        </w:rPr>
        <w:t>⹁</w:t>
      </w:r>
      <w:r w:rsidRPr="006F32C9">
        <w:rPr>
          <w:rFonts w:ascii="Yu Gothic UI Semilight" w:eastAsia="Yu Gothic UI Semilight" w:hAnsi="Yu Gothic UI Semilight" w:cs="Traditional Arabic"/>
          <w:sz w:val="24"/>
          <w:szCs w:val="24"/>
          <w:rtl/>
        </w:rPr>
        <w:t>۵٦</w:t>
      </w:r>
      <w:r w:rsidRPr="006F32C9">
        <w:rPr>
          <w:rFonts w:ascii="Yu Gothic UI Semilight" w:eastAsia="Yu Gothic UI Semilight" w:hAnsi="Yu Gothic UI Semilight" w:cs="Traditional Arabic" w:hint="cs"/>
          <w:sz w:val="24"/>
          <w:szCs w:val="24"/>
          <w:rtl/>
        </w:rPr>
        <w:t xml:space="preserve"> والبعدي </w:t>
      </w:r>
      <w:r w:rsidR="00541FBD" w:rsidRPr="006F32C9">
        <w:rPr>
          <w:rFonts w:ascii="Yu Gothic UI Semilight" w:eastAsia="Yu Gothic UI Semilight" w:hAnsi="Yu Gothic UI Semilight" w:cs="Traditional Arabic"/>
          <w:sz w:val="24"/>
          <w:szCs w:val="24"/>
          <w:rtl/>
        </w:rPr>
        <w:t>٦٩</w:t>
      </w:r>
      <w:r w:rsidR="00541FBD" w:rsidRPr="006F32C9">
        <w:rPr>
          <w:rFonts w:ascii="Yu Gothic UI Semilight" w:eastAsia="Yu Gothic UI Semilight" w:hAnsi="Yu Gothic UI Semilight" w:cs="Times New Roman"/>
          <w:sz w:val="24"/>
          <w:szCs w:val="24"/>
          <w:rtl/>
        </w:rPr>
        <w:t>⹁</w:t>
      </w:r>
      <w:r w:rsidR="00541FBD" w:rsidRPr="006F32C9">
        <w:rPr>
          <w:rFonts w:ascii="Yu Gothic UI Semilight" w:eastAsia="Yu Gothic UI Semilight" w:hAnsi="Yu Gothic UI Semilight" w:cs="Traditional Arabic"/>
          <w:sz w:val="24"/>
          <w:szCs w:val="24"/>
          <w:rtl/>
        </w:rPr>
        <w:t>۵٤</w:t>
      </w:r>
      <w:r w:rsidRPr="006F32C9">
        <w:rPr>
          <w:rFonts w:ascii="Yu Gothic UI Semilight" w:eastAsia="Yu Gothic UI Semilight" w:hAnsi="Yu Gothic UI Semilight" w:cs="Traditional Arabic" w:hint="cs"/>
          <w:sz w:val="24"/>
          <w:szCs w:val="24"/>
          <w:rtl/>
        </w:rPr>
        <w:t xml:space="preserve"> بأعلى درجة </w:t>
      </w:r>
      <w:r w:rsidR="00541FBD" w:rsidRPr="006F32C9">
        <w:rPr>
          <w:rFonts w:ascii="Yu Gothic UI Semilight" w:eastAsia="Yu Gothic UI Semilight" w:hAnsi="Yu Gothic UI Semilight" w:cs="Traditional Arabic"/>
          <w:sz w:val="24"/>
          <w:szCs w:val="24"/>
          <w:rtl/>
        </w:rPr>
        <w:t>٩۵</w:t>
      </w:r>
      <w:r w:rsidRPr="006F32C9">
        <w:rPr>
          <w:rFonts w:ascii="Yu Gothic UI Semilight" w:eastAsia="Yu Gothic UI Semilight" w:hAnsi="Yu Gothic UI Semilight" w:cs="Traditional Arabic" w:hint="cs"/>
          <w:sz w:val="24"/>
          <w:szCs w:val="24"/>
          <w:rtl/>
        </w:rPr>
        <w:t xml:space="preserve"> للفصل الضّابط. زاد متوسّط البعدي بمقدرة </w:t>
      </w:r>
      <w:r w:rsidR="00541FBD" w:rsidRPr="006F32C9">
        <w:rPr>
          <w:rFonts w:ascii="Yu Gothic UI Semilight" w:eastAsia="Yu Gothic UI Semilight" w:hAnsi="Yu Gothic UI Semilight" w:cs="Traditional Arabic"/>
          <w:sz w:val="24"/>
          <w:szCs w:val="24"/>
          <w:rtl/>
        </w:rPr>
        <w:t>۵۳</w:t>
      </w:r>
      <w:r w:rsidR="00541FBD" w:rsidRPr="006F32C9">
        <w:rPr>
          <w:rFonts w:ascii="Yu Gothic UI Semilight" w:eastAsia="Yu Gothic UI Semilight" w:hAnsi="Yu Gothic UI Semilight" w:cs="Times New Roman"/>
          <w:sz w:val="24"/>
          <w:szCs w:val="24"/>
          <w:rtl/>
        </w:rPr>
        <w:t>⹁</w:t>
      </w:r>
      <w:r w:rsidR="00541FBD" w:rsidRPr="006F32C9">
        <w:rPr>
          <w:rFonts w:ascii="Yu Gothic UI Semilight" w:eastAsia="Yu Gothic UI Semilight" w:hAnsi="Yu Gothic UI Semilight" w:cs="Traditional Arabic"/>
          <w:sz w:val="24"/>
          <w:szCs w:val="24"/>
          <w:rtl/>
        </w:rPr>
        <w:t>۲٤</w:t>
      </w:r>
      <w:r w:rsidRPr="006F32C9">
        <w:rPr>
          <w:rFonts w:ascii="Yu Gothic UI Semilight" w:eastAsia="Yu Gothic UI Semilight" w:hAnsi="Yu Gothic UI Semilight" w:cs="Traditional Arabic" w:hint="cs"/>
          <w:sz w:val="24"/>
          <w:szCs w:val="24"/>
          <w:rtl/>
        </w:rPr>
        <w:t xml:space="preserve"> أو نسبة </w:t>
      </w:r>
      <w:r w:rsidR="00541FBD" w:rsidRPr="006F32C9">
        <w:rPr>
          <w:rFonts w:ascii="Yu Gothic UI Semilight" w:eastAsia="Yu Gothic UI Semilight" w:hAnsi="Yu Gothic UI Semilight" w:cs="Traditional Arabic"/>
          <w:sz w:val="24"/>
          <w:szCs w:val="24"/>
          <w:rtl/>
        </w:rPr>
        <w:t>۳۰</w:t>
      </w:r>
      <w:r w:rsidRPr="006F32C9">
        <w:rPr>
          <w:rFonts w:ascii="Yu Gothic UI Semilight" w:eastAsia="Yu Gothic UI Semilight" w:hAnsi="Yu Gothic UI Semilight" w:cs="Traditional Arabic" w:hint="cs"/>
          <w:sz w:val="24"/>
          <w:szCs w:val="24"/>
          <w:rtl/>
        </w:rPr>
        <w:t xml:space="preserve">%. وهكذا، فإنّ الطّلاّب في الفصل التّجريبي الّذين يتعلّمون بنموذج التّعليم النّشاطى النّشاطى </w:t>
      </w:r>
      <w:r w:rsidRPr="006F32C9">
        <w:rPr>
          <w:rFonts w:ascii="Yu Gothic UI Semilight" w:eastAsia="Yu Gothic UI Semilight" w:hAnsi="Yu Gothic UI Semilight" w:cs="Times New Roman"/>
          <w:i/>
          <w:iCs/>
          <w:sz w:val="24"/>
          <w:szCs w:val="24"/>
          <w:rtl/>
        </w:rPr>
        <w:t>(</w:t>
      </w:r>
      <w:r w:rsidRPr="006F32C9">
        <w:rPr>
          <w:rFonts w:ascii="Yu Gothic UI Semilight" w:eastAsia="Yu Gothic UI Semilight" w:hAnsi="Yu Gothic UI Semilight" w:cs="Times New Roman"/>
          <w:i/>
          <w:iCs/>
          <w:sz w:val="24"/>
          <w:szCs w:val="24"/>
        </w:rPr>
        <w:t>Active Learning</w:t>
      </w:r>
      <w:r w:rsidRPr="006F32C9">
        <w:rPr>
          <w:rFonts w:ascii="Yu Gothic UI Semilight" w:eastAsia="Yu Gothic UI Semilight" w:hAnsi="Yu Gothic UI Semilight" w:cs="Times New Roman"/>
          <w:i/>
          <w:iCs/>
          <w:sz w:val="24"/>
          <w:szCs w:val="24"/>
          <w:rtl/>
        </w:rPr>
        <w:t>)</w:t>
      </w:r>
      <w:r w:rsidRPr="006F32C9">
        <w:rPr>
          <w:rFonts w:ascii="Yu Gothic UI Semilight" w:eastAsia="Yu Gothic UI Semilight" w:hAnsi="Yu Gothic UI Semilight" w:cs="Traditional Arabic" w:hint="cs"/>
          <w:sz w:val="24"/>
          <w:szCs w:val="24"/>
          <w:rtl/>
        </w:rPr>
        <w:t xml:space="preserve"> بوسيلة بطاقة الفرز </w:t>
      </w:r>
      <w:r w:rsidRPr="006F32C9">
        <w:rPr>
          <w:rFonts w:ascii="Yu Gothic UI Semilight" w:eastAsia="Yu Gothic UI Semilight" w:hAnsi="Yu Gothic UI Semilight" w:cs="Times New Roman"/>
          <w:i/>
          <w:iCs/>
          <w:sz w:val="24"/>
          <w:szCs w:val="24"/>
          <w:rtl/>
        </w:rPr>
        <w:t>(</w:t>
      </w:r>
      <w:r w:rsidRPr="006F32C9">
        <w:rPr>
          <w:rFonts w:ascii="Yu Gothic UI Semilight" w:eastAsia="Yu Gothic UI Semilight" w:hAnsi="Yu Gothic UI Semilight" w:cs="Times New Roman"/>
          <w:i/>
          <w:iCs/>
          <w:sz w:val="24"/>
          <w:szCs w:val="24"/>
        </w:rPr>
        <w:t>Card Sort</w:t>
      </w:r>
      <w:r w:rsidRPr="006F32C9">
        <w:rPr>
          <w:rFonts w:ascii="Yu Gothic UI Semilight" w:eastAsia="Yu Gothic UI Semilight" w:hAnsi="Yu Gothic UI Semilight" w:cs="Times New Roman" w:hint="cs"/>
          <w:i/>
          <w:iCs/>
          <w:sz w:val="24"/>
          <w:szCs w:val="24"/>
          <w:rtl/>
        </w:rPr>
        <w:t xml:space="preserve">)  </w:t>
      </w:r>
      <w:r w:rsidRPr="006F32C9">
        <w:rPr>
          <w:rFonts w:ascii="Yu Gothic UI Semilight" w:eastAsia="Yu Gothic UI Semilight" w:hAnsi="Yu Gothic UI Semilight" w:cs="Traditional Arabic" w:hint="cs"/>
          <w:noProof/>
          <w:sz w:val="24"/>
          <w:szCs w:val="24"/>
          <w:rtl/>
        </w:rPr>
        <w:t>تؤثّر قي ترقيّة فهم المفردات</w:t>
      </w:r>
      <w:r w:rsidRPr="006F32C9">
        <w:rPr>
          <w:rFonts w:ascii="Yu Gothic UI Semilight" w:eastAsia="Yu Gothic UI Semilight" w:hAnsi="Yu Gothic UI Semilight" w:cs="Traditional Arabic" w:hint="cs"/>
          <w:sz w:val="24"/>
          <w:szCs w:val="24"/>
          <w:rtl/>
        </w:rPr>
        <w:t xml:space="preserve"> لدى الطّلّاب في الصفّ السّبع من طلاّب الّذين يتعلّمون المفردات بنموذج التّعليم مركز تعلم المعلّم </w:t>
      </w:r>
      <w:r w:rsidRPr="006F32C9">
        <w:rPr>
          <w:rFonts w:ascii="Yu Gothic UI Semilight" w:eastAsia="Yu Gothic UI Semilight" w:hAnsi="Yu Gothic UI Semilight" w:cs="Times New Roman"/>
          <w:i/>
          <w:iCs/>
          <w:sz w:val="24"/>
          <w:szCs w:val="24"/>
          <w:rtl/>
        </w:rPr>
        <w:t>(</w:t>
      </w:r>
      <w:r w:rsidRPr="006F32C9">
        <w:rPr>
          <w:rFonts w:ascii="Yu Gothic UI Semilight" w:eastAsia="Yu Gothic UI Semilight" w:hAnsi="Yu Gothic UI Semilight" w:cs="Times New Roman"/>
          <w:i/>
          <w:iCs/>
          <w:sz w:val="24"/>
          <w:szCs w:val="24"/>
        </w:rPr>
        <w:t>Teacher Learning Center</w:t>
      </w:r>
      <w:r w:rsidRPr="006F32C9">
        <w:rPr>
          <w:rFonts w:ascii="Yu Gothic UI Semilight" w:eastAsia="Yu Gothic UI Semilight" w:hAnsi="Yu Gothic UI Semilight" w:cs="Times New Roman"/>
          <w:i/>
          <w:iCs/>
          <w:sz w:val="24"/>
          <w:szCs w:val="24"/>
          <w:rtl/>
        </w:rPr>
        <w:t>)</w:t>
      </w:r>
      <w:r w:rsidRPr="006F32C9">
        <w:rPr>
          <w:rFonts w:ascii="Yu Gothic UI Semilight" w:eastAsia="Yu Gothic UI Semilight" w:hAnsi="Yu Gothic UI Semilight" w:cs="Times New Roman" w:hint="cs"/>
          <w:i/>
          <w:iCs/>
          <w:sz w:val="24"/>
          <w:szCs w:val="24"/>
          <w:rtl/>
        </w:rPr>
        <w:t xml:space="preserve">. </w:t>
      </w:r>
    </w:p>
    <w:p w14:paraId="1E0A2EB5" w14:textId="6170F647" w:rsidR="00541FBD" w:rsidRPr="006F32C9" w:rsidRDefault="00EB3B24" w:rsidP="006F32C9">
      <w:pPr>
        <w:pStyle w:val="ListParagraph"/>
        <w:numPr>
          <w:ilvl w:val="0"/>
          <w:numId w:val="5"/>
        </w:numPr>
        <w:tabs>
          <w:tab w:val="left" w:pos="1134"/>
        </w:tabs>
        <w:bidi/>
        <w:ind w:left="426" w:hanging="283"/>
        <w:jc w:val="both"/>
        <w:rPr>
          <w:rFonts w:ascii="Yu Gothic UI Semilight" w:eastAsia="Yu Gothic UI Semilight" w:hAnsi="Yu Gothic UI Semilight" w:cs="Traditional Arabic"/>
          <w:sz w:val="24"/>
          <w:szCs w:val="24"/>
        </w:rPr>
      </w:pPr>
      <w:r w:rsidRPr="006F32C9">
        <w:rPr>
          <w:rFonts w:ascii="Yu Gothic UI Semilight" w:eastAsia="Yu Gothic UI Semilight" w:hAnsi="Yu Gothic UI Semilight" w:cs="Traditional Arabic" w:hint="cs"/>
          <w:sz w:val="24"/>
          <w:szCs w:val="24"/>
          <w:rtl/>
        </w:rPr>
        <w:t xml:space="preserve">نموذج التّعليم النّشاطى </w:t>
      </w:r>
      <w:r w:rsidRPr="006F32C9">
        <w:rPr>
          <w:rFonts w:ascii="Yu Gothic UI Semilight" w:eastAsia="Yu Gothic UI Semilight" w:hAnsi="Yu Gothic UI Semilight" w:cs="Times New Roman"/>
          <w:i/>
          <w:iCs/>
          <w:sz w:val="24"/>
          <w:szCs w:val="24"/>
          <w:rtl/>
        </w:rPr>
        <w:t>(</w:t>
      </w:r>
      <w:r w:rsidRPr="006F32C9">
        <w:rPr>
          <w:rFonts w:ascii="Yu Gothic UI Semilight" w:eastAsia="Yu Gothic UI Semilight" w:hAnsi="Yu Gothic UI Semilight" w:cs="Times New Roman"/>
          <w:i/>
          <w:iCs/>
          <w:sz w:val="24"/>
          <w:szCs w:val="24"/>
        </w:rPr>
        <w:t>Active Learning</w:t>
      </w:r>
      <w:r w:rsidRPr="006F32C9">
        <w:rPr>
          <w:rFonts w:ascii="Yu Gothic UI Semilight" w:eastAsia="Yu Gothic UI Semilight" w:hAnsi="Yu Gothic UI Semilight" w:cs="Times New Roman"/>
          <w:i/>
          <w:iCs/>
          <w:sz w:val="24"/>
          <w:szCs w:val="24"/>
          <w:rtl/>
        </w:rPr>
        <w:t>)</w:t>
      </w:r>
      <w:r w:rsidRPr="006F32C9">
        <w:rPr>
          <w:rFonts w:ascii="Yu Gothic UI Semilight" w:eastAsia="Yu Gothic UI Semilight" w:hAnsi="Yu Gothic UI Semilight" w:cs="Traditional Arabic" w:hint="cs"/>
          <w:sz w:val="24"/>
          <w:szCs w:val="24"/>
          <w:rtl/>
        </w:rPr>
        <w:t xml:space="preserve"> بوسيلة بطاقة الفرز </w:t>
      </w:r>
      <w:r w:rsidRPr="006F32C9">
        <w:rPr>
          <w:rFonts w:ascii="Yu Gothic UI Semilight" w:eastAsia="Yu Gothic UI Semilight" w:hAnsi="Yu Gothic UI Semilight" w:cs="Times New Roman"/>
          <w:i/>
          <w:iCs/>
          <w:sz w:val="24"/>
          <w:szCs w:val="24"/>
          <w:rtl/>
        </w:rPr>
        <w:t>(</w:t>
      </w:r>
      <w:r w:rsidRPr="006F32C9">
        <w:rPr>
          <w:rFonts w:ascii="Yu Gothic UI Semilight" w:eastAsia="Yu Gothic UI Semilight" w:hAnsi="Yu Gothic UI Semilight" w:cs="Times New Roman"/>
          <w:i/>
          <w:iCs/>
          <w:sz w:val="24"/>
          <w:szCs w:val="24"/>
        </w:rPr>
        <w:t>Card Sort</w:t>
      </w:r>
      <w:r w:rsidRPr="006F32C9">
        <w:rPr>
          <w:rFonts w:ascii="Yu Gothic UI Semilight" w:eastAsia="Yu Gothic UI Semilight" w:hAnsi="Yu Gothic UI Semilight" w:cs="Times New Roman" w:hint="cs"/>
          <w:i/>
          <w:iCs/>
          <w:sz w:val="24"/>
          <w:szCs w:val="24"/>
          <w:rtl/>
        </w:rPr>
        <w:t xml:space="preserve">)  </w:t>
      </w:r>
      <w:r w:rsidRPr="006F32C9">
        <w:rPr>
          <w:rFonts w:ascii="Yu Gothic UI Semilight" w:eastAsia="Yu Gothic UI Semilight" w:hAnsi="Yu Gothic UI Semilight" w:cs="Traditional Arabic" w:hint="cs"/>
          <w:noProof/>
          <w:sz w:val="24"/>
          <w:szCs w:val="24"/>
          <w:rtl/>
        </w:rPr>
        <w:t>تؤثّر قي ترقيّة فهم المفردات</w:t>
      </w:r>
      <w:r w:rsidRPr="006F32C9">
        <w:rPr>
          <w:rFonts w:ascii="Yu Gothic UI Semilight" w:eastAsia="Yu Gothic UI Semilight" w:hAnsi="Yu Gothic UI Semilight" w:cs="Traditional Arabic" w:hint="cs"/>
          <w:sz w:val="24"/>
          <w:szCs w:val="24"/>
          <w:rtl/>
        </w:rPr>
        <w:t xml:space="preserve"> لدى الطّلّاب. </w:t>
      </w:r>
      <w:r w:rsidRPr="006F32C9">
        <w:rPr>
          <w:rFonts w:ascii="Yu Gothic UI Semilight" w:eastAsia="Yu Gothic UI Semilight" w:hAnsi="Yu Gothic UI Semilight" w:cs="Traditional Arabic" w:hint="cs"/>
          <w:noProof/>
          <w:sz w:val="24"/>
          <w:szCs w:val="24"/>
          <w:rtl/>
        </w:rPr>
        <w:t xml:space="preserve">بناء على البيانات الّتي وجدت الباحثة في </w:t>
      </w:r>
      <w:r w:rsidRPr="006F32C9">
        <w:rPr>
          <w:rFonts w:ascii="Yu Gothic UI Semilight" w:eastAsia="Yu Gothic UI Semilight" w:hAnsi="Yu Gothic UI Semilight" w:cs="Times New Roman"/>
          <w:i/>
          <w:iCs/>
          <w:noProof/>
          <w:sz w:val="24"/>
          <w:szCs w:val="24"/>
        </w:rPr>
        <w:t>Minitab</w:t>
      </w:r>
      <w:r w:rsidRPr="006F32C9">
        <w:rPr>
          <w:rFonts w:ascii="Yu Gothic UI Semilight" w:eastAsia="Yu Gothic UI Semilight" w:hAnsi="Yu Gothic UI Semilight" w:cs="Traditional Arabic" w:hint="cs"/>
          <w:noProof/>
          <w:sz w:val="24"/>
          <w:szCs w:val="24"/>
          <w:rtl/>
        </w:rPr>
        <w:t xml:space="preserve"> ،فالنّتيجة الأهميّة من اختبار الفرضيّة هي </w:t>
      </w:r>
      <w:r w:rsidR="00541FBD" w:rsidRPr="006F32C9">
        <w:rPr>
          <w:rFonts w:ascii="Yu Gothic UI Semilight" w:eastAsia="Yu Gothic UI Semilight" w:hAnsi="Yu Gothic UI Semilight" w:cs="Traditional Arabic"/>
          <w:noProof/>
          <w:sz w:val="24"/>
          <w:szCs w:val="24"/>
          <w:rtl/>
        </w:rPr>
        <w:t>۰۲۰</w:t>
      </w:r>
      <w:r w:rsidR="00541FBD" w:rsidRPr="006F32C9">
        <w:rPr>
          <w:rFonts w:ascii="Yu Gothic UI Semilight" w:eastAsia="Yu Gothic UI Semilight" w:hAnsi="Yu Gothic UI Semilight" w:cs="Times New Roman"/>
          <w:noProof/>
          <w:sz w:val="24"/>
          <w:szCs w:val="24"/>
          <w:rtl/>
        </w:rPr>
        <w:t>⹁</w:t>
      </w:r>
      <w:r w:rsidR="00541FBD" w:rsidRPr="006F32C9">
        <w:rPr>
          <w:rFonts w:ascii="Yu Gothic UI Semilight" w:eastAsia="Yu Gothic UI Semilight" w:hAnsi="Yu Gothic UI Semilight" w:cs="Traditional Arabic"/>
          <w:noProof/>
          <w:sz w:val="24"/>
          <w:szCs w:val="24"/>
          <w:rtl/>
        </w:rPr>
        <w:t>۰</w:t>
      </w:r>
      <w:r w:rsidRPr="006F32C9">
        <w:rPr>
          <w:rFonts w:ascii="Yu Gothic UI Semilight" w:eastAsia="Yu Gothic UI Semilight" w:hAnsi="Yu Gothic UI Semilight" w:cs="Traditional Arabic" w:hint="cs"/>
          <w:noProof/>
          <w:sz w:val="24"/>
          <w:szCs w:val="24"/>
          <w:rtl/>
        </w:rPr>
        <w:t xml:space="preserve">، وهذه النّتيجة أصغر من </w:t>
      </w:r>
      <w:r w:rsidR="00541FBD" w:rsidRPr="006F32C9">
        <w:rPr>
          <w:rFonts w:ascii="Yu Gothic UI Semilight" w:eastAsia="Yu Gothic UI Semilight" w:hAnsi="Yu Gothic UI Semilight" w:cs="Traditional Arabic"/>
          <w:noProof/>
          <w:sz w:val="24"/>
          <w:szCs w:val="24"/>
          <w:rtl/>
        </w:rPr>
        <w:t>۰۵</w:t>
      </w:r>
      <w:r w:rsidR="00541FBD" w:rsidRPr="006F32C9">
        <w:rPr>
          <w:rFonts w:ascii="Yu Gothic UI Semilight" w:eastAsia="Yu Gothic UI Semilight" w:hAnsi="Yu Gothic UI Semilight" w:cs="Times New Roman"/>
          <w:noProof/>
          <w:sz w:val="24"/>
          <w:szCs w:val="24"/>
          <w:rtl/>
        </w:rPr>
        <w:t>⹁</w:t>
      </w:r>
      <w:r w:rsidR="00541FBD" w:rsidRPr="006F32C9">
        <w:rPr>
          <w:rFonts w:ascii="Yu Gothic UI Semilight" w:eastAsia="Yu Gothic UI Semilight" w:hAnsi="Yu Gothic UI Semilight" w:cs="Traditional Arabic"/>
          <w:noProof/>
          <w:sz w:val="24"/>
          <w:szCs w:val="24"/>
          <w:rtl/>
        </w:rPr>
        <w:t>۰</w:t>
      </w:r>
      <w:r w:rsidRPr="006F32C9">
        <w:rPr>
          <w:rFonts w:ascii="Yu Gothic UI Semilight" w:eastAsia="Yu Gothic UI Semilight" w:hAnsi="Yu Gothic UI Semilight" w:cs="Traditional Arabic" w:hint="cs"/>
          <w:noProof/>
          <w:sz w:val="24"/>
          <w:szCs w:val="24"/>
          <w:rtl/>
        </w:rPr>
        <w:t xml:space="preserve">. لذلك، المردود </w:t>
      </w:r>
      <m:oMath>
        <m:sSub>
          <m:sSubPr>
            <m:ctrlPr>
              <w:rPr>
                <w:rFonts w:ascii="Cambria Math" w:eastAsia="Yu Gothic UI Semilight" w:hAnsi="Cambria Math" w:cs="Times New Roman"/>
                <w:sz w:val="24"/>
                <w:szCs w:val="24"/>
              </w:rPr>
            </m:ctrlPr>
          </m:sSubPr>
          <m:e>
            <m:r>
              <w:rPr>
                <w:rFonts w:ascii="Cambria Math" w:eastAsia="Yu Gothic UI Semilight" w:hAnsi="Cambria Math" w:cs="Times New Roman"/>
                <w:sz w:val="24"/>
                <w:szCs w:val="24"/>
              </w:rPr>
              <m:t>H</m:t>
            </m:r>
          </m:e>
          <m:sub>
            <m:r>
              <w:rPr>
                <w:rFonts w:ascii="Cambria Math" w:eastAsia="Yu Gothic UI Semilight" w:hAnsi="Cambria Math" w:cs="Times New Roman"/>
                <w:sz w:val="24"/>
                <w:szCs w:val="24"/>
              </w:rPr>
              <m:t>0</m:t>
            </m:r>
          </m:sub>
        </m:sSub>
      </m:oMath>
      <w:r w:rsidRPr="006F32C9">
        <w:rPr>
          <w:rFonts w:ascii="Yu Gothic UI Semilight" w:eastAsia="Yu Gothic UI Semilight" w:hAnsi="Yu Gothic UI Semilight" w:cs="Traditional Arabic" w:hint="cs"/>
          <w:noProof/>
          <w:sz w:val="24"/>
          <w:szCs w:val="24"/>
          <w:rtl/>
        </w:rPr>
        <w:t xml:space="preserve">   والمقبول</w:t>
      </w:r>
      <m:oMath>
        <m:sSub>
          <m:sSubPr>
            <m:ctrlPr>
              <w:rPr>
                <w:rFonts w:ascii="Cambria Math" w:eastAsia="Yu Gothic UI Semilight" w:hAnsi="Cambria Math" w:cs="Traditional Arabic"/>
                <w:i/>
                <w:sz w:val="24"/>
                <w:szCs w:val="24"/>
              </w:rPr>
            </m:ctrlPr>
          </m:sSubPr>
          <m:e>
            <m:r>
              <w:rPr>
                <w:rFonts w:ascii="Cambria Math" w:eastAsia="Yu Gothic UI Semilight" w:hAnsi="Cambria Math" w:cs="Traditional Arabic"/>
                <w:sz w:val="24"/>
                <w:szCs w:val="24"/>
              </w:rPr>
              <m:t>H</m:t>
            </m:r>
          </m:e>
          <m:sub>
            <m:r>
              <w:rPr>
                <w:rFonts w:ascii="Cambria Math" w:eastAsia="Yu Gothic UI Semilight" w:hAnsi="Cambria Math" w:cs="Traditional Arabic"/>
                <w:sz w:val="24"/>
                <w:szCs w:val="24"/>
              </w:rPr>
              <m:t>1</m:t>
            </m:r>
          </m:sub>
        </m:sSub>
      </m:oMath>
      <w:r w:rsidRPr="006F32C9">
        <w:rPr>
          <w:rFonts w:ascii="Yu Gothic UI Semilight" w:eastAsia="Yu Gothic UI Semilight" w:hAnsi="Yu Gothic UI Semilight" w:cs="Traditional Arabic" w:hint="cs"/>
          <w:noProof/>
          <w:sz w:val="24"/>
          <w:szCs w:val="24"/>
          <w:rtl/>
        </w:rPr>
        <w:t xml:space="preserve">. هذا يدلّ على وجود فرق المتوسّط بين الفصل التّجريبي الّذي يستخدم نموذج التّعليم النّشاطى في ترقيّة فهم المفردات والفصل الضّابط الّذي لم يستخدم نموذج التّعليم النّشاطى . </w:t>
      </w:r>
    </w:p>
    <w:p w14:paraId="50970F22" w14:textId="77777777" w:rsidR="00A34480" w:rsidRPr="006F32C9" w:rsidRDefault="00A34480" w:rsidP="006F32C9">
      <w:pPr>
        <w:spacing w:before="40" w:after="0" w:line="240" w:lineRule="auto"/>
        <w:ind w:left="426"/>
        <w:jc w:val="center"/>
        <w:rPr>
          <w:rFonts w:cs="Traditional Arabic"/>
          <w:bCs/>
          <w:color w:val="000000"/>
          <w:sz w:val="24"/>
          <w:szCs w:val="24"/>
          <w:rtl/>
        </w:rPr>
      </w:pPr>
      <w:r w:rsidRPr="006F32C9">
        <w:rPr>
          <w:rFonts w:cs="Traditional Arabic"/>
          <w:bCs/>
          <w:color w:val="000000"/>
          <w:sz w:val="24"/>
          <w:szCs w:val="24"/>
          <w:rtl/>
        </w:rPr>
        <w:t>المراجع</w:t>
      </w:r>
    </w:p>
    <w:p w14:paraId="6B0FBF97" w14:textId="022E2481" w:rsidR="00E65D78" w:rsidRPr="006F32C9" w:rsidRDefault="00E65D78" w:rsidP="006F32C9">
      <w:pPr>
        <w:pStyle w:val="FootnoteText"/>
        <w:bidi/>
        <w:ind w:left="426" w:hanging="850"/>
        <w:jc w:val="both"/>
        <w:rPr>
          <w:rFonts w:ascii="Yu Gothic UI Semilight" w:eastAsia="Yu Gothic UI Semilight" w:hAnsi="Yu Gothic UI Semilight" w:cs="Traditional Arabic"/>
          <w:sz w:val="24"/>
          <w:szCs w:val="24"/>
          <w:rtl/>
        </w:rPr>
      </w:pPr>
      <w:r w:rsidRPr="006F32C9">
        <w:rPr>
          <w:rFonts w:ascii="Yu Gothic UI Semilight" w:eastAsia="Yu Gothic UI Semilight" w:hAnsi="Yu Gothic UI Semilight" w:cs="Traditional Arabic"/>
          <w:sz w:val="24"/>
          <w:szCs w:val="24"/>
          <w:rtl/>
        </w:rPr>
        <w:t>أحمد طعيمة، رشدي. (۱٩۸٩). تعليم العربيّة لغير الناطقين بها مناعجه وأساليبه. مصر: جامعة المنصورة.</w:t>
      </w:r>
    </w:p>
    <w:p w14:paraId="5162198D" w14:textId="56315040" w:rsidR="00DC7652" w:rsidRPr="006F32C9" w:rsidRDefault="00DC7652" w:rsidP="006F32C9">
      <w:pPr>
        <w:bidi/>
        <w:adjustRightInd w:val="0"/>
        <w:spacing w:after="0" w:line="240" w:lineRule="auto"/>
        <w:ind w:left="426" w:hanging="29"/>
        <w:jc w:val="both"/>
        <w:rPr>
          <w:rFonts w:cs="Traditional Arabic"/>
          <w:b/>
          <w:bCs/>
          <w:noProof/>
          <w:sz w:val="24"/>
          <w:szCs w:val="24"/>
          <w:rtl/>
        </w:rPr>
      </w:pPr>
      <w:r w:rsidRPr="006F32C9">
        <w:rPr>
          <w:rFonts w:cs="Traditional Arabic"/>
          <w:b/>
          <w:bCs/>
          <w:noProof/>
          <w:sz w:val="24"/>
          <w:szCs w:val="24"/>
          <w:rtl/>
        </w:rPr>
        <w:t xml:space="preserve">ثالثا : المجلات العربيّة </w:t>
      </w:r>
    </w:p>
    <w:p w14:paraId="5F1CB165" w14:textId="09254732" w:rsidR="00E65D78" w:rsidRPr="006F32C9" w:rsidRDefault="00E65D78" w:rsidP="006F32C9">
      <w:pPr>
        <w:bidi/>
        <w:adjustRightInd w:val="0"/>
        <w:spacing w:after="0" w:line="240" w:lineRule="auto"/>
        <w:ind w:left="426" w:hanging="720"/>
        <w:jc w:val="both"/>
        <w:rPr>
          <w:rFonts w:cs="Traditional Arabic"/>
          <w:noProof/>
          <w:sz w:val="24"/>
          <w:szCs w:val="24"/>
          <w:rtl/>
        </w:rPr>
      </w:pPr>
      <w:r w:rsidRPr="006F32C9">
        <w:rPr>
          <w:rFonts w:cs="Traditional Arabic"/>
          <w:noProof/>
          <w:sz w:val="24"/>
          <w:szCs w:val="24"/>
          <w:rtl/>
        </w:rPr>
        <w:t xml:space="preserve">ابريلا، دواني. (۲۰۲۰) </w:t>
      </w:r>
      <w:r w:rsidRPr="006F32C9">
        <w:rPr>
          <w:rFonts w:cs="Traditional Arabic"/>
          <w:b/>
          <w:bCs/>
          <w:noProof/>
          <w:sz w:val="24"/>
          <w:szCs w:val="24"/>
          <w:rtl/>
        </w:rPr>
        <w:t>تأثير تطبيق الإستراتجيّة التّعلميّة فرز البطاقات</w:t>
      </w:r>
      <w:r w:rsidRPr="006F32C9">
        <w:rPr>
          <w:rFonts w:cs="Traditional Arabic"/>
          <w:b/>
          <w:bCs/>
          <w:noProof/>
          <w:sz w:val="24"/>
          <w:szCs w:val="24"/>
        </w:rPr>
        <w:t xml:space="preserve"> </w:t>
      </w:r>
      <w:r w:rsidRPr="006F32C9">
        <w:rPr>
          <w:rFonts w:cs="Times New Roman"/>
          <w:b/>
          <w:bCs/>
          <w:noProof/>
          <w:sz w:val="24"/>
          <w:szCs w:val="24"/>
        </w:rPr>
        <w:t xml:space="preserve">(Card </w:t>
      </w:r>
      <w:r w:rsidRPr="006F32C9">
        <w:rPr>
          <w:rFonts w:cs="Times New Roman"/>
          <w:b/>
          <w:bCs/>
          <w:noProof/>
          <w:sz w:val="24"/>
          <w:szCs w:val="24"/>
          <w:rtl/>
        </w:rPr>
        <w:t xml:space="preserve"> </w:t>
      </w:r>
      <w:r w:rsidRPr="006F32C9">
        <w:rPr>
          <w:rFonts w:cs="Times New Roman"/>
          <w:b/>
          <w:bCs/>
          <w:noProof/>
          <w:sz w:val="24"/>
          <w:szCs w:val="24"/>
        </w:rPr>
        <w:t>Sort)</w:t>
      </w:r>
      <w:r w:rsidRPr="006F32C9">
        <w:rPr>
          <w:rFonts w:cs="Traditional Arabic"/>
          <w:b/>
          <w:bCs/>
          <w:noProof/>
          <w:sz w:val="24"/>
          <w:szCs w:val="24"/>
          <w:rtl/>
        </w:rPr>
        <w:t xml:space="preserve">على نتيجة تعلم اللغة العربية لدى الطّلاب الفصل السابع بمدرسة المتوسطة الإسلامية الحكومية 2 ديلي سيردانج. </w:t>
      </w:r>
      <w:r w:rsidRPr="006F32C9">
        <w:rPr>
          <w:rFonts w:cs="Traditional Arabic"/>
          <w:noProof/>
          <w:sz w:val="24"/>
          <w:szCs w:val="24"/>
          <w:rtl/>
        </w:rPr>
        <w:t>(رسالة علميّة، جامعة الإسلامية الحكومية سومطرة الشّمالية، ۲۰۲۰).</w:t>
      </w:r>
    </w:p>
    <w:p w14:paraId="6ACE6B52" w14:textId="5A33F479" w:rsidR="00E65D78" w:rsidRPr="006F32C9" w:rsidRDefault="00E65D78" w:rsidP="006F32C9">
      <w:pPr>
        <w:bidi/>
        <w:adjustRightInd w:val="0"/>
        <w:spacing w:after="0" w:line="240" w:lineRule="auto"/>
        <w:ind w:left="426" w:hanging="720"/>
        <w:jc w:val="both"/>
        <w:rPr>
          <w:rFonts w:cs="Traditional Arabic"/>
          <w:noProof/>
          <w:sz w:val="24"/>
          <w:szCs w:val="24"/>
          <w:rtl/>
          <w:lang w:val="id-ID"/>
        </w:rPr>
      </w:pPr>
      <w:r w:rsidRPr="006F32C9">
        <w:rPr>
          <w:rFonts w:cs="Traditional Arabic"/>
          <w:noProof/>
          <w:sz w:val="24"/>
          <w:szCs w:val="24"/>
          <w:rtl/>
        </w:rPr>
        <w:t>حنى، فوزية. (۲۰۲۰) ترقية إتقان المفردات العربية من خلال وسائل الخرائط الذهنية لطلبة الصف الحادي عشر بمدرسة المعارف الثانوية الإسلامية بكاتونج الجنوبية</w:t>
      </w:r>
      <w:r w:rsidRPr="006F32C9">
        <w:rPr>
          <w:rFonts w:cs="Traditional Arabic"/>
          <w:noProof/>
          <w:sz w:val="24"/>
          <w:szCs w:val="24"/>
          <w:rtl/>
          <w:lang w:val="id-ID"/>
        </w:rPr>
        <w:t xml:space="preserve">، </w:t>
      </w:r>
      <w:r w:rsidRPr="006F32C9">
        <w:rPr>
          <w:rFonts w:cs="Traditional Arabic"/>
          <w:noProof/>
          <w:sz w:val="24"/>
          <w:szCs w:val="24"/>
          <w:rtl/>
        </w:rPr>
        <w:t>جامعة رادين</w:t>
      </w:r>
      <w:r w:rsidRPr="006F32C9">
        <w:rPr>
          <w:rFonts w:cs="Traditional Arabic"/>
          <w:noProof/>
          <w:sz w:val="24"/>
          <w:szCs w:val="24"/>
          <w:lang w:val="id-ID"/>
        </w:rPr>
        <w:t>.</w:t>
      </w:r>
    </w:p>
    <w:p w14:paraId="0BF81DC1" w14:textId="10C568DE" w:rsidR="00E65D78" w:rsidRPr="006F32C9" w:rsidRDefault="00E65D78" w:rsidP="006F32C9">
      <w:pPr>
        <w:bidi/>
        <w:adjustRightInd w:val="0"/>
        <w:spacing w:after="0" w:line="240" w:lineRule="auto"/>
        <w:ind w:left="426" w:hanging="720"/>
        <w:jc w:val="both"/>
        <w:rPr>
          <w:rFonts w:cs="Traditional Arabic"/>
          <w:noProof/>
          <w:sz w:val="24"/>
          <w:szCs w:val="24"/>
          <w:rtl/>
        </w:rPr>
      </w:pPr>
      <w:r w:rsidRPr="006F32C9">
        <w:rPr>
          <w:rFonts w:cs="Traditional Arabic"/>
          <w:noProof/>
          <w:sz w:val="24"/>
          <w:szCs w:val="24"/>
          <w:rtl/>
        </w:rPr>
        <w:t>زبيدة،(۲۰۱۸</w:t>
      </w:r>
      <w:r w:rsidRPr="006F32C9">
        <w:rPr>
          <w:rFonts w:cs="Traditional Arabic"/>
          <w:b/>
          <w:bCs/>
          <w:noProof/>
          <w:sz w:val="24"/>
          <w:szCs w:val="24"/>
          <w:rtl/>
        </w:rPr>
        <w:t xml:space="preserve">) </w:t>
      </w:r>
      <w:r w:rsidRPr="006F32C9">
        <w:rPr>
          <w:rFonts w:cs="Traditional Arabic"/>
          <w:noProof/>
          <w:sz w:val="24"/>
          <w:szCs w:val="24"/>
          <w:rtl/>
        </w:rPr>
        <w:t xml:space="preserve">تقابل اللغة في تعليم الأدب العربي، (الملتقى العلمى العالمى الحادى عشر للغة العربية: ۲۰۱۸). </w:t>
      </w:r>
    </w:p>
    <w:p w14:paraId="489A3D6B" w14:textId="469B9843" w:rsidR="00E65D78" w:rsidRPr="006F32C9" w:rsidRDefault="00E65D78" w:rsidP="006F32C9">
      <w:pPr>
        <w:bidi/>
        <w:adjustRightInd w:val="0"/>
        <w:spacing w:after="0" w:line="240" w:lineRule="auto"/>
        <w:ind w:left="426" w:hanging="720"/>
        <w:jc w:val="both"/>
        <w:rPr>
          <w:rFonts w:cs="Traditional Arabic"/>
          <w:noProof/>
          <w:sz w:val="24"/>
          <w:szCs w:val="24"/>
          <w:rtl/>
        </w:rPr>
      </w:pPr>
      <w:r w:rsidRPr="006F32C9">
        <w:rPr>
          <w:rFonts w:cs="Traditional Arabic"/>
          <w:noProof/>
          <w:sz w:val="24"/>
          <w:szCs w:val="24"/>
          <w:rtl/>
        </w:rPr>
        <w:t>فارادينا، نوفييانتي فراتيلينيعنتيياس. تعلم مفردات اللغة العربيّة باستخدام الألعاب بطاقة الفرز</w:t>
      </w:r>
      <w:r w:rsidRPr="006F32C9">
        <w:rPr>
          <w:rFonts w:cs="Traditional Arabic"/>
          <w:noProof/>
          <w:sz w:val="24"/>
          <w:szCs w:val="24"/>
        </w:rPr>
        <w:t xml:space="preserve"> </w:t>
      </w:r>
      <w:r w:rsidRPr="006F32C9">
        <w:rPr>
          <w:rFonts w:cs="Times New Roman"/>
          <w:noProof/>
          <w:sz w:val="24"/>
          <w:szCs w:val="24"/>
        </w:rPr>
        <w:t>(Card Sort)</w:t>
      </w:r>
      <w:r w:rsidRPr="006F32C9">
        <w:rPr>
          <w:rFonts w:cs="Traditional Arabic"/>
          <w:noProof/>
          <w:sz w:val="24"/>
          <w:szCs w:val="24"/>
        </w:rPr>
        <w:t xml:space="preserve"> </w:t>
      </w:r>
      <w:r w:rsidRPr="006F32C9">
        <w:rPr>
          <w:rFonts w:cs="Traditional Arabic"/>
          <w:noProof/>
          <w:sz w:val="24"/>
          <w:szCs w:val="24"/>
          <w:rtl/>
        </w:rPr>
        <w:t>بالصف التّاسع المدرسة الثانوية الإسلامية الحكومية 6 سامفونج فونوروغو. (الجامعة الإسلاميّة الحكوميّة بفونوروغو, ۲۰۲۰)</w:t>
      </w:r>
    </w:p>
    <w:p w14:paraId="60331693" w14:textId="75E3D67C" w:rsidR="00E65D78" w:rsidRPr="006F32C9" w:rsidRDefault="00E65D78" w:rsidP="006F32C9">
      <w:pPr>
        <w:bidi/>
        <w:adjustRightInd w:val="0"/>
        <w:spacing w:after="0" w:line="240" w:lineRule="auto"/>
        <w:ind w:left="426" w:hanging="720"/>
        <w:jc w:val="both"/>
        <w:rPr>
          <w:rFonts w:cs="Traditional Arabic"/>
          <w:noProof/>
          <w:sz w:val="24"/>
          <w:szCs w:val="24"/>
          <w:rtl/>
        </w:rPr>
      </w:pPr>
      <w:r w:rsidRPr="006F32C9">
        <w:rPr>
          <w:rFonts w:cs="Traditional Arabic"/>
          <w:noProof/>
          <w:sz w:val="24"/>
          <w:szCs w:val="24"/>
          <w:rtl/>
        </w:rPr>
        <w:t>مسكة، أريستا أولية. فعاليّة استخدام بطاقة الفرز في تعليم المفردات دراسة تجريبية في مدرسة الوطانيّة المتوسّطة الاسلامية 8 جاكرتا الشّرقيّة.</w:t>
      </w:r>
      <w:r w:rsidRPr="006F32C9">
        <w:rPr>
          <w:rFonts w:cs="Traditional Arabic"/>
          <w:b/>
          <w:bCs/>
          <w:noProof/>
          <w:sz w:val="24"/>
          <w:szCs w:val="24"/>
          <w:rtl/>
        </w:rPr>
        <w:t xml:space="preserve"> </w:t>
      </w:r>
      <w:r w:rsidRPr="006F32C9">
        <w:rPr>
          <w:rFonts w:cs="Traditional Arabic"/>
          <w:noProof/>
          <w:sz w:val="24"/>
          <w:szCs w:val="24"/>
          <w:rtl/>
        </w:rPr>
        <w:t>(جامعة شريف هداية الله الإسلاميّة الحكوميّة جاكرتا، ۲۰۱٩)</w:t>
      </w:r>
    </w:p>
    <w:p w14:paraId="22F5E40A" w14:textId="45BA2C76" w:rsidR="00E65D78" w:rsidRPr="006F32C9" w:rsidRDefault="00E65D78" w:rsidP="006F32C9">
      <w:pPr>
        <w:bidi/>
        <w:adjustRightInd w:val="0"/>
        <w:spacing w:after="0" w:line="240" w:lineRule="auto"/>
        <w:ind w:left="426" w:hanging="720"/>
        <w:jc w:val="both"/>
        <w:rPr>
          <w:rFonts w:cs="Traditional Arabic"/>
          <w:noProof/>
          <w:sz w:val="24"/>
          <w:szCs w:val="24"/>
          <w:rtl/>
        </w:rPr>
      </w:pPr>
      <w:r w:rsidRPr="006F32C9">
        <w:rPr>
          <w:rFonts w:cs="Traditional Arabic"/>
          <w:noProof/>
          <w:sz w:val="24"/>
          <w:szCs w:val="24"/>
          <w:rtl/>
        </w:rPr>
        <w:t xml:space="preserve">وحيوني ميزا، ذكرى. </w:t>
      </w:r>
      <w:r w:rsidRPr="006F32C9">
        <w:rPr>
          <w:rFonts w:cs="Traditional Arabic"/>
          <w:b/>
          <w:bCs/>
          <w:noProof/>
          <w:sz w:val="24"/>
          <w:szCs w:val="24"/>
          <w:rtl/>
        </w:rPr>
        <w:t>صعوبات نطق الأصوات العربية لطلاب قسم تعليم اللغة العربية بجامعةبوكيت تنجي الإسلاميةالحكومية سومطرة الغربية</w:t>
      </w:r>
      <w:r w:rsidRPr="006F32C9">
        <w:rPr>
          <w:rFonts w:cs="Traditional Arabic"/>
          <w:noProof/>
          <w:sz w:val="24"/>
          <w:szCs w:val="24"/>
          <w:rtl/>
        </w:rPr>
        <w:t>، (المتقى العالمى العالمى الثانى عشر للغة العربية، ۲۰۱٩)</w:t>
      </w:r>
    </w:p>
    <w:p w14:paraId="4E3A16EB" w14:textId="11CA42F4" w:rsidR="00E65D78" w:rsidRPr="006F32C9" w:rsidRDefault="00E65D78" w:rsidP="006F32C9">
      <w:pPr>
        <w:bidi/>
        <w:adjustRightInd w:val="0"/>
        <w:spacing w:after="0" w:line="240" w:lineRule="auto"/>
        <w:ind w:left="426" w:hanging="720"/>
        <w:jc w:val="both"/>
        <w:rPr>
          <w:rFonts w:cs="Traditional Arabic"/>
          <w:noProof/>
          <w:sz w:val="24"/>
          <w:szCs w:val="24"/>
          <w:rtl/>
        </w:rPr>
      </w:pPr>
      <w:r w:rsidRPr="006F32C9">
        <w:rPr>
          <w:rFonts w:cs="Traditional Arabic"/>
          <w:noProof/>
          <w:sz w:val="24"/>
          <w:szCs w:val="24"/>
          <w:rtl/>
        </w:rPr>
        <w:t xml:space="preserve">دوي، يلفي. (۲۰۰٩) خصائص العربية و أسرارها. </w:t>
      </w:r>
      <w:r w:rsidRPr="006F32C9">
        <w:rPr>
          <w:rFonts w:cs="Times New Roman"/>
          <w:i/>
          <w:iCs/>
          <w:noProof/>
          <w:sz w:val="24"/>
          <w:szCs w:val="24"/>
        </w:rPr>
        <w:t>Ta’dib</w:t>
      </w:r>
      <w:r w:rsidRPr="006F32C9">
        <w:rPr>
          <w:rFonts w:cs="Traditional Arabic"/>
          <w:noProof/>
          <w:sz w:val="24"/>
          <w:szCs w:val="24"/>
          <w:rtl/>
        </w:rPr>
        <w:t>، 12 (1) 93.</w:t>
      </w:r>
    </w:p>
    <w:p w14:paraId="258E138F" w14:textId="50CBEF4C" w:rsidR="00E65D78" w:rsidRPr="006F32C9" w:rsidRDefault="00E65D78" w:rsidP="006F32C9">
      <w:pPr>
        <w:bidi/>
        <w:adjustRightInd w:val="0"/>
        <w:spacing w:after="0" w:line="240" w:lineRule="auto"/>
        <w:ind w:left="426" w:hanging="720"/>
        <w:jc w:val="both"/>
        <w:rPr>
          <w:rFonts w:cs="Times New Roman"/>
          <w:noProof/>
          <w:sz w:val="24"/>
          <w:szCs w:val="24"/>
          <w:rtl/>
        </w:rPr>
      </w:pPr>
      <w:r w:rsidRPr="006F32C9">
        <w:rPr>
          <w:rFonts w:cs="Times New Roman"/>
          <w:noProof/>
          <w:sz w:val="24"/>
          <w:szCs w:val="24"/>
        </w:rPr>
        <w:t>Barokah, Anisatul</w:t>
      </w:r>
      <w:r w:rsidRPr="006F32C9">
        <w:rPr>
          <w:rFonts w:cs="Times New Roman"/>
          <w:noProof/>
          <w:sz w:val="24"/>
          <w:szCs w:val="24"/>
          <w:rtl/>
        </w:rPr>
        <w:t xml:space="preserve">. (۲۰۱۸) </w:t>
      </w:r>
      <w:r w:rsidRPr="006F32C9">
        <w:rPr>
          <w:rFonts w:cs="Traditional Arabic"/>
          <w:noProof/>
          <w:sz w:val="24"/>
          <w:szCs w:val="24"/>
          <w:rtl/>
        </w:rPr>
        <w:t>تعليم المفردات للأطفال بالطريقة الأغنية في روضة الأطفال " الأسوة " ديلنجو كلاتين</w:t>
      </w:r>
      <w:r w:rsidRPr="006F32C9">
        <w:rPr>
          <w:rFonts w:cs="Times New Roman"/>
          <w:noProof/>
          <w:sz w:val="24"/>
          <w:szCs w:val="24"/>
          <w:rtl/>
        </w:rPr>
        <w:t xml:space="preserve">. </w:t>
      </w:r>
      <w:r w:rsidRPr="006F32C9">
        <w:rPr>
          <w:rFonts w:cs="Times New Roman"/>
          <w:i/>
          <w:iCs/>
          <w:noProof/>
          <w:sz w:val="24"/>
          <w:szCs w:val="24"/>
        </w:rPr>
        <w:t>Jurnal Ilmiah Program Studi Pendidikan Bahasa Arab dan Kebahasaaraban: Al-Ta’rib</w:t>
      </w:r>
      <w:r w:rsidRPr="006F32C9">
        <w:rPr>
          <w:rFonts w:cs="Traditional Arabic"/>
          <w:noProof/>
          <w:sz w:val="24"/>
          <w:szCs w:val="24"/>
          <w:rtl/>
        </w:rPr>
        <w:t>، 6 (1)، 45.</w:t>
      </w:r>
    </w:p>
    <w:p w14:paraId="569114C9" w14:textId="75C12AAC" w:rsidR="00E65D78" w:rsidRPr="006F32C9" w:rsidRDefault="00E65D78" w:rsidP="006F32C9">
      <w:pPr>
        <w:bidi/>
        <w:adjustRightInd w:val="0"/>
        <w:spacing w:after="0" w:line="240" w:lineRule="auto"/>
        <w:ind w:left="426" w:hanging="720"/>
        <w:jc w:val="both"/>
        <w:rPr>
          <w:rFonts w:cs="Times New Roman"/>
          <w:noProof/>
          <w:sz w:val="24"/>
          <w:szCs w:val="24"/>
          <w:rtl/>
        </w:rPr>
      </w:pPr>
      <w:r w:rsidRPr="006F32C9">
        <w:rPr>
          <w:rFonts w:cs="Times New Roman"/>
          <w:noProof/>
          <w:sz w:val="24"/>
          <w:szCs w:val="24"/>
        </w:rPr>
        <w:t>Zukaira</w:t>
      </w:r>
      <w:r w:rsidRPr="006F32C9">
        <w:rPr>
          <w:rFonts w:cs="Times New Roman"/>
          <w:noProof/>
          <w:sz w:val="24"/>
          <w:szCs w:val="24"/>
          <w:rtl/>
        </w:rPr>
        <w:t xml:space="preserve">. (۲۰۱۰) </w:t>
      </w:r>
      <w:r w:rsidRPr="006F32C9">
        <w:rPr>
          <w:rFonts w:cs="Traditional Arabic"/>
          <w:noProof/>
          <w:sz w:val="24"/>
          <w:szCs w:val="24"/>
          <w:rtl/>
        </w:rPr>
        <w:t>تدريس مفردات اللغة العربية واختبارتها لمرحلة المتوسطة،</w:t>
      </w:r>
      <w:r w:rsidRPr="006F32C9">
        <w:rPr>
          <w:rFonts w:cs="Traditional Arabic"/>
          <w:noProof/>
          <w:sz w:val="24"/>
          <w:szCs w:val="24"/>
        </w:rPr>
        <w:t xml:space="preserve">  </w:t>
      </w:r>
      <w:r w:rsidRPr="006F32C9">
        <w:rPr>
          <w:rFonts w:cs="Traditional Arabic"/>
          <w:noProof/>
          <w:sz w:val="24"/>
          <w:szCs w:val="24"/>
          <w:rtl/>
        </w:rPr>
        <w:t xml:space="preserve"> </w:t>
      </w:r>
      <w:r w:rsidRPr="006F32C9">
        <w:rPr>
          <w:rFonts w:cs="Times New Roman"/>
          <w:i/>
          <w:iCs/>
          <w:noProof/>
          <w:sz w:val="24"/>
          <w:szCs w:val="24"/>
        </w:rPr>
        <w:t>Langue Clicle (Journal of Language and Literature)</w:t>
      </w:r>
      <w:r w:rsidRPr="006F32C9">
        <w:rPr>
          <w:rFonts w:cs="Times New Roman"/>
          <w:i/>
          <w:iCs/>
          <w:noProof/>
          <w:sz w:val="24"/>
          <w:szCs w:val="24"/>
          <w:rtl/>
        </w:rPr>
        <w:t>)</w:t>
      </w:r>
      <w:r w:rsidRPr="006F32C9">
        <w:rPr>
          <w:rFonts w:cs="Times New Roman"/>
          <w:noProof/>
          <w:sz w:val="24"/>
          <w:szCs w:val="24"/>
          <w:rtl/>
        </w:rPr>
        <w:t>.</w:t>
      </w:r>
    </w:p>
    <w:p w14:paraId="16D759EF" w14:textId="7B186711" w:rsidR="00E65D78" w:rsidRPr="006F32C9" w:rsidRDefault="00E65D78" w:rsidP="006F32C9">
      <w:pPr>
        <w:bidi/>
        <w:adjustRightInd w:val="0"/>
        <w:spacing w:after="0" w:line="240" w:lineRule="auto"/>
        <w:ind w:left="426" w:hanging="720"/>
        <w:jc w:val="both"/>
        <w:rPr>
          <w:rFonts w:cs="Traditional Arabic"/>
          <w:noProof/>
          <w:sz w:val="24"/>
          <w:szCs w:val="24"/>
          <w:rtl/>
        </w:rPr>
      </w:pPr>
      <w:r w:rsidRPr="006F32C9">
        <w:rPr>
          <w:rFonts w:cs="Times New Roman"/>
          <w:noProof/>
          <w:sz w:val="24"/>
          <w:szCs w:val="24"/>
        </w:rPr>
        <w:t>Ulfa Fauziah Yarda, Hayati, and Fajriyani Arsya</w:t>
      </w:r>
      <w:r w:rsidRPr="006F32C9">
        <w:rPr>
          <w:rFonts w:cs="Times New Roman"/>
          <w:noProof/>
          <w:sz w:val="24"/>
          <w:szCs w:val="24"/>
          <w:rtl/>
        </w:rPr>
        <w:t xml:space="preserve">. </w:t>
      </w:r>
      <w:r w:rsidRPr="006F32C9">
        <w:rPr>
          <w:rFonts w:cs="Traditional Arabic"/>
          <w:noProof/>
          <w:sz w:val="24"/>
          <w:szCs w:val="24"/>
          <w:rtl/>
        </w:rPr>
        <w:t xml:space="preserve">(۲۰۲۰). تأثير الوسيلة التعليمية التفاعلية في ترقية مفهم التراكيب النحوية. </w:t>
      </w:r>
      <w:r w:rsidRPr="006F32C9">
        <w:rPr>
          <w:rFonts w:cs="Times New Roman"/>
          <w:i/>
          <w:iCs/>
          <w:noProof/>
          <w:sz w:val="24"/>
          <w:szCs w:val="24"/>
        </w:rPr>
        <w:t>Huruf Journal : Internasional Journal of Arabic Applied Linguistic</w:t>
      </w:r>
      <w:r w:rsidRPr="006F32C9">
        <w:rPr>
          <w:rFonts w:cs="Times New Roman"/>
          <w:i/>
          <w:iCs/>
          <w:noProof/>
          <w:sz w:val="24"/>
          <w:szCs w:val="24"/>
          <w:rtl/>
        </w:rPr>
        <w:t>.. 2.1(2022).</w:t>
      </w:r>
    </w:p>
    <w:p w14:paraId="3EAFACCD" w14:textId="6A7933CE" w:rsidR="00DC7652" w:rsidRPr="006F32C9" w:rsidRDefault="00DC7652" w:rsidP="006F32C9">
      <w:pPr>
        <w:bidi/>
        <w:adjustRightInd w:val="0"/>
        <w:spacing w:after="0" w:line="240" w:lineRule="auto"/>
        <w:ind w:left="426"/>
        <w:jc w:val="both"/>
        <w:rPr>
          <w:rFonts w:cs="Traditional Arabic"/>
          <w:b/>
          <w:bCs/>
          <w:noProof/>
          <w:sz w:val="24"/>
          <w:szCs w:val="24"/>
          <w:rtl/>
        </w:rPr>
      </w:pPr>
      <w:r w:rsidRPr="006F32C9">
        <w:rPr>
          <w:rFonts w:cs="Traditional Arabic"/>
          <w:b/>
          <w:bCs/>
          <w:noProof/>
          <w:sz w:val="24"/>
          <w:szCs w:val="24"/>
          <w:rtl/>
        </w:rPr>
        <w:t>رابعا : الكتاب الأجنبيّة</w:t>
      </w:r>
    </w:p>
    <w:p w14:paraId="743B8EB6" w14:textId="152B718B" w:rsidR="00E65D78" w:rsidRPr="006F32C9" w:rsidRDefault="00E65D78" w:rsidP="006F32C9">
      <w:pPr>
        <w:adjustRightInd w:val="0"/>
        <w:spacing w:after="0" w:line="240" w:lineRule="auto"/>
        <w:ind w:left="426" w:hanging="720"/>
        <w:jc w:val="both"/>
        <w:rPr>
          <w:rFonts w:cs="Times New Roman"/>
          <w:noProof/>
          <w:sz w:val="24"/>
          <w:szCs w:val="24"/>
          <w:rtl/>
        </w:rPr>
      </w:pPr>
      <w:r w:rsidRPr="006F32C9">
        <w:rPr>
          <w:rFonts w:cs="Times New Roman"/>
          <w:noProof/>
          <w:sz w:val="24"/>
          <w:szCs w:val="24"/>
        </w:rPr>
        <w:t xml:space="preserve">Abdul Hamid, M. 2008. </w:t>
      </w:r>
      <w:r w:rsidRPr="006F32C9">
        <w:rPr>
          <w:rFonts w:cs="Times New Roman"/>
          <w:i/>
          <w:iCs/>
          <w:noProof/>
          <w:sz w:val="24"/>
          <w:szCs w:val="24"/>
        </w:rPr>
        <w:t>Pembelajaran Bahasa Arab (Pendekatan, Metode, Strategi, Dan Media)</w:t>
      </w:r>
      <w:r w:rsidRPr="006F32C9">
        <w:rPr>
          <w:rFonts w:cs="Times New Roman"/>
          <w:noProof/>
          <w:sz w:val="24"/>
          <w:szCs w:val="24"/>
        </w:rPr>
        <w:t>. Malang : UIN Malang Press.</w:t>
      </w:r>
    </w:p>
    <w:p w14:paraId="2BDEBFC6" w14:textId="77777777" w:rsidR="00E65D78" w:rsidRPr="006F32C9" w:rsidRDefault="00E65D78" w:rsidP="006F32C9">
      <w:pPr>
        <w:adjustRightInd w:val="0"/>
        <w:spacing w:after="0" w:line="240" w:lineRule="auto"/>
        <w:ind w:left="426" w:hanging="720"/>
        <w:jc w:val="both"/>
        <w:rPr>
          <w:rFonts w:cs="Times New Roman"/>
          <w:noProof/>
          <w:sz w:val="24"/>
          <w:szCs w:val="24"/>
        </w:rPr>
      </w:pPr>
      <w:r w:rsidRPr="006F32C9">
        <w:rPr>
          <w:rFonts w:cs="Times New Roman"/>
          <w:noProof/>
          <w:sz w:val="24"/>
          <w:szCs w:val="24"/>
        </w:rPr>
        <w:t xml:space="preserve">Ahmadi, and Aulia Mustika Ilmiani. 2020. </w:t>
      </w:r>
      <w:r w:rsidRPr="006F32C9">
        <w:rPr>
          <w:rFonts w:cs="Times New Roman"/>
          <w:i/>
          <w:iCs/>
          <w:noProof/>
          <w:sz w:val="24"/>
          <w:szCs w:val="24"/>
        </w:rPr>
        <w:t>Metodologi Pembelajaran Bahasa Arab Konvensional Hingga Era Digital</w:t>
      </w:r>
      <w:r w:rsidRPr="006F32C9">
        <w:rPr>
          <w:rFonts w:cs="Times New Roman"/>
          <w:noProof/>
          <w:sz w:val="24"/>
          <w:szCs w:val="24"/>
        </w:rPr>
        <w:t xml:space="preserve">. </w:t>
      </w:r>
      <w:r w:rsidRPr="006F32C9">
        <w:rPr>
          <w:rFonts w:cs="Times New Roman"/>
          <w:i/>
          <w:iCs/>
          <w:noProof/>
          <w:sz w:val="24"/>
          <w:szCs w:val="24"/>
        </w:rPr>
        <w:t>Yogyakarta: Ruas Media</w:t>
      </w:r>
      <w:r w:rsidRPr="006F32C9">
        <w:rPr>
          <w:rFonts w:cs="Times New Roman"/>
          <w:noProof/>
          <w:sz w:val="24"/>
          <w:szCs w:val="24"/>
        </w:rPr>
        <w:t>.</w:t>
      </w:r>
    </w:p>
    <w:p w14:paraId="1B6FD8E3" w14:textId="77777777" w:rsidR="00E65D78" w:rsidRPr="006F32C9" w:rsidRDefault="00E65D78" w:rsidP="006F32C9">
      <w:pPr>
        <w:adjustRightInd w:val="0"/>
        <w:spacing w:after="0" w:line="240" w:lineRule="auto"/>
        <w:ind w:left="426" w:hanging="720"/>
        <w:jc w:val="both"/>
        <w:rPr>
          <w:rFonts w:cs="Times New Roman"/>
          <w:noProof/>
          <w:sz w:val="24"/>
          <w:szCs w:val="24"/>
        </w:rPr>
      </w:pPr>
      <w:r w:rsidRPr="006F32C9">
        <w:rPr>
          <w:rFonts w:cs="Times New Roman"/>
          <w:noProof/>
          <w:sz w:val="24"/>
          <w:szCs w:val="24"/>
        </w:rPr>
        <w:t xml:space="preserve">Ahsan, Natasya. 2020. </w:t>
      </w:r>
      <w:r w:rsidRPr="006F32C9">
        <w:rPr>
          <w:rFonts w:cs="Times New Roman"/>
          <w:i/>
          <w:iCs/>
          <w:noProof/>
          <w:sz w:val="24"/>
          <w:szCs w:val="24"/>
        </w:rPr>
        <w:t xml:space="preserve">Penggunaan Model Pembelajaran Make a Mach Untuk Meningkatkan Penguasaan Kosa Kata BahasaArab Pada Siswa Madrasah Ibtidaiyah. </w:t>
      </w:r>
      <w:r w:rsidRPr="006F32C9">
        <w:rPr>
          <w:rFonts w:cs="Times New Roman"/>
          <w:noProof/>
          <w:sz w:val="24"/>
          <w:szCs w:val="24"/>
        </w:rPr>
        <w:t xml:space="preserve"> </w:t>
      </w:r>
      <w:r w:rsidRPr="006F32C9">
        <w:rPr>
          <w:rFonts w:cs="Times New Roman"/>
          <w:i/>
          <w:iCs/>
          <w:noProof/>
          <w:sz w:val="24"/>
          <w:szCs w:val="24"/>
        </w:rPr>
        <w:t>Semnasbama</w:t>
      </w:r>
      <w:r w:rsidRPr="006F32C9">
        <w:rPr>
          <w:rFonts w:cs="Times New Roman"/>
          <w:noProof/>
          <w:sz w:val="24"/>
          <w:szCs w:val="24"/>
        </w:rPr>
        <w:t>.</w:t>
      </w:r>
    </w:p>
    <w:p w14:paraId="2CE03AA8" w14:textId="77777777" w:rsidR="00E65D78" w:rsidRPr="006F32C9" w:rsidRDefault="00E65D78" w:rsidP="006F32C9">
      <w:pPr>
        <w:adjustRightInd w:val="0"/>
        <w:spacing w:after="0" w:line="240" w:lineRule="auto"/>
        <w:ind w:left="426" w:hanging="720"/>
        <w:jc w:val="both"/>
        <w:rPr>
          <w:rFonts w:cs="Times New Roman"/>
          <w:noProof/>
          <w:sz w:val="24"/>
          <w:szCs w:val="24"/>
        </w:rPr>
      </w:pPr>
      <w:r w:rsidRPr="006F32C9">
        <w:rPr>
          <w:rFonts w:cs="Times New Roman"/>
          <w:noProof/>
          <w:sz w:val="24"/>
          <w:szCs w:val="24"/>
        </w:rPr>
        <w:t xml:space="preserve">Anshori, Muslish, and Sri Iswati. 2009. </w:t>
      </w:r>
      <w:r w:rsidRPr="006F32C9">
        <w:rPr>
          <w:rFonts w:cs="Times New Roman"/>
          <w:i/>
          <w:iCs/>
          <w:noProof/>
          <w:sz w:val="24"/>
          <w:szCs w:val="24"/>
        </w:rPr>
        <w:t>Metode Penelitian Kuantitatif</w:t>
      </w:r>
      <w:r w:rsidRPr="006F32C9">
        <w:rPr>
          <w:rFonts w:cs="Times New Roman"/>
          <w:noProof/>
          <w:sz w:val="24"/>
          <w:szCs w:val="24"/>
        </w:rPr>
        <w:t xml:space="preserve"> . Surabaya: Airlangga University Press.</w:t>
      </w:r>
    </w:p>
    <w:p w14:paraId="31370FBB" w14:textId="77777777" w:rsidR="00E65D78" w:rsidRPr="006F32C9" w:rsidRDefault="00E65D78" w:rsidP="006F32C9">
      <w:pPr>
        <w:adjustRightInd w:val="0"/>
        <w:spacing w:after="0" w:line="240" w:lineRule="auto"/>
        <w:ind w:left="426" w:hanging="720"/>
        <w:jc w:val="both"/>
        <w:rPr>
          <w:rFonts w:cs="Times New Roman"/>
          <w:noProof/>
          <w:sz w:val="24"/>
          <w:szCs w:val="24"/>
        </w:rPr>
      </w:pPr>
      <w:r w:rsidRPr="006F32C9">
        <w:rPr>
          <w:rFonts w:cs="Times New Roman"/>
          <w:noProof/>
          <w:sz w:val="24"/>
          <w:szCs w:val="24"/>
        </w:rPr>
        <w:t xml:space="preserve">Anwar, Ali. 2009. </w:t>
      </w:r>
      <w:r w:rsidRPr="006F32C9">
        <w:rPr>
          <w:rFonts w:cs="Times New Roman"/>
          <w:i/>
          <w:iCs/>
          <w:noProof/>
          <w:sz w:val="24"/>
          <w:szCs w:val="24"/>
        </w:rPr>
        <w:t>Statistika Untuk Penelitian Dan Aplikasinya Dengan SPSS Dan Excel</w:t>
      </w:r>
      <w:r w:rsidRPr="006F32C9">
        <w:rPr>
          <w:rFonts w:cs="Times New Roman"/>
          <w:noProof/>
          <w:sz w:val="24"/>
          <w:szCs w:val="24"/>
        </w:rPr>
        <w:t>. Kediri : IAIT Press.</w:t>
      </w:r>
    </w:p>
    <w:p w14:paraId="28634477" w14:textId="77777777" w:rsidR="00E65D78" w:rsidRPr="006F32C9" w:rsidRDefault="00E65D78" w:rsidP="006F32C9">
      <w:pPr>
        <w:adjustRightInd w:val="0"/>
        <w:spacing w:after="0" w:line="240" w:lineRule="auto"/>
        <w:ind w:left="426" w:hanging="720"/>
        <w:jc w:val="both"/>
        <w:rPr>
          <w:rFonts w:cs="Times New Roman"/>
          <w:noProof/>
          <w:sz w:val="24"/>
          <w:szCs w:val="24"/>
        </w:rPr>
      </w:pPr>
      <w:r w:rsidRPr="006F32C9">
        <w:rPr>
          <w:rFonts w:cs="Times New Roman"/>
          <w:noProof/>
          <w:sz w:val="24"/>
          <w:szCs w:val="24"/>
        </w:rPr>
        <w:t xml:space="preserve">Ayu Aryani, Sekar. 2008. </w:t>
      </w:r>
      <w:r w:rsidRPr="006F32C9">
        <w:rPr>
          <w:rFonts w:cs="Times New Roman"/>
          <w:i/>
          <w:iCs/>
          <w:noProof/>
          <w:sz w:val="24"/>
          <w:szCs w:val="24"/>
        </w:rPr>
        <w:t>Strategi Pembelajaran Aktif</w:t>
      </w:r>
      <w:r w:rsidRPr="006F32C9">
        <w:rPr>
          <w:rFonts w:cs="Times New Roman"/>
          <w:noProof/>
          <w:sz w:val="24"/>
          <w:szCs w:val="24"/>
        </w:rPr>
        <w:t>. Yogyakarta: Pustaka Intan Madani.</w:t>
      </w:r>
    </w:p>
    <w:p w14:paraId="0346404F" w14:textId="77777777" w:rsidR="00E65D78" w:rsidRPr="006F32C9" w:rsidRDefault="00E65D78" w:rsidP="006F32C9">
      <w:pPr>
        <w:adjustRightInd w:val="0"/>
        <w:spacing w:after="0" w:line="240" w:lineRule="auto"/>
        <w:ind w:left="426" w:hanging="720"/>
        <w:jc w:val="both"/>
        <w:rPr>
          <w:rFonts w:cs="Times New Roman"/>
          <w:noProof/>
          <w:sz w:val="24"/>
          <w:szCs w:val="24"/>
        </w:rPr>
      </w:pPr>
      <w:r w:rsidRPr="006F32C9">
        <w:rPr>
          <w:rFonts w:cs="Times New Roman"/>
          <w:noProof/>
          <w:sz w:val="24"/>
          <w:szCs w:val="24"/>
        </w:rPr>
        <w:t xml:space="preserve">Azhar, Arsyad. 2003. </w:t>
      </w:r>
      <w:r w:rsidRPr="006F32C9">
        <w:rPr>
          <w:rFonts w:cs="Times New Roman"/>
          <w:i/>
          <w:iCs/>
          <w:noProof/>
          <w:sz w:val="24"/>
          <w:szCs w:val="24"/>
        </w:rPr>
        <w:t>Media Pembelajaran.</w:t>
      </w:r>
      <w:r w:rsidRPr="006F32C9">
        <w:rPr>
          <w:rFonts w:cs="Times New Roman"/>
          <w:noProof/>
          <w:sz w:val="24"/>
          <w:szCs w:val="24"/>
        </w:rPr>
        <w:t xml:space="preserve"> Jakarta : PT.Raja Grafindo Persada.</w:t>
      </w:r>
    </w:p>
    <w:p w14:paraId="391DB738" w14:textId="77777777" w:rsidR="00E65D78" w:rsidRPr="006F32C9" w:rsidRDefault="00E65D78" w:rsidP="006F32C9">
      <w:pPr>
        <w:adjustRightInd w:val="0"/>
        <w:spacing w:after="0" w:line="240" w:lineRule="auto"/>
        <w:ind w:left="426" w:hanging="720"/>
        <w:jc w:val="both"/>
        <w:rPr>
          <w:rFonts w:cs="Times New Roman"/>
          <w:noProof/>
          <w:sz w:val="24"/>
          <w:szCs w:val="24"/>
        </w:rPr>
      </w:pPr>
      <w:r w:rsidRPr="006F32C9">
        <w:rPr>
          <w:rFonts w:cs="Times New Roman"/>
          <w:noProof/>
          <w:sz w:val="24"/>
          <w:szCs w:val="24"/>
        </w:rPr>
        <w:t xml:space="preserve">et al Hardani. 2020. </w:t>
      </w:r>
      <w:r w:rsidRPr="006F32C9">
        <w:rPr>
          <w:rFonts w:cs="Times New Roman"/>
          <w:i/>
          <w:iCs/>
          <w:noProof/>
          <w:sz w:val="24"/>
          <w:szCs w:val="24"/>
        </w:rPr>
        <w:t>Metode Penelitian Kualitatif Dan Kuantitatif</w:t>
      </w:r>
      <w:r w:rsidRPr="006F32C9">
        <w:rPr>
          <w:rFonts w:cs="Times New Roman"/>
          <w:noProof/>
          <w:sz w:val="24"/>
          <w:szCs w:val="24"/>
        </w:rPr>
        <w:t>. Yogyakarta : CV. Pustaka Ilmu Group.</w:t>
      </w:r>
    </w:p>
    <w:p w14:paraId="440AB2BE" w14:textId="77777777" w:rsidR="00E65D78" w:rsidRPr="006F32C9" w:rsidRDefault="00E65D78" w:rsidP="006F32C9">
      <w:pPr>
        <w:adjustRightInd w:val="0"/>
        <w:spacing w:after="0" w:line="240" w:lineRule="auto"/>
        <w:ind w:left="426" w:hanging="720"/>
        <w:jc w:val="both"/>
        <w:rPr>
          <w:rFonts w:cs="Times New Roman"/>
          <w:noProof/>
          <w:sz w:val="24"/>
          <w:szCs w:val="24"/>
        </w:rPr>
      </w:pPr>
      <w:r w:rsidRPr="006F32C9">
        <w:rPr>
          <w:rFonts w:cs="Times New Roman"/>
          <w:noProof/>
          <w:sz w:val="24"/>
          <w:szCs w:val="24"/>
        </w:rPr>
        <w:t xml:space="preserve">Fatah Yasin, A. 2008. </w:t>
      </w:r>
      <w:r w:rsidRPr="006F32C9">
        <w:rPr>
          <w:rFonts w:cs="Times New Roman"/>
          <w:i/>
          <w:iCs/>
          <w:noProof/>
          <w:sz w:val="24"/>
          <w:szCs w:val="24"/>
        </w:rPr>
        <w:t>Dimensi-Dimensi Pebdidikan Islam</w:t>
      </w:r>
      <w:r w:rsidRPr="006F32C9">
        <w:rPr>
          <w:rFonts w:cs="Times New Roman"/>
          <w:noProof/>
          <w:sz w:val="24"/>
          <w:szCs w:val="24"/>
        </w:rPr>
        <w:t>. Malang : UIN Malang Press.</w:t>
      </w:r>
    </w:p>
    <w:p w14:paraId="6977F3DE" w14:textId="77777777" w:rsidR="00E65D78" w:rsidRPr="006F32C9" w:rsidRDefault="00E65D78" w:rsidP="006F32C9">
      <w:pPr>
        <w:adjustRightInd w:val="0"/>
        <w:spacing w:after="0" w:line="240" w:lineRule="auto"/>
        <w:ind w:left="426" w:hanging="720"/>
        <w:jc w:val="both"/>
        <w:rPr>
          <w:rFonts w:cs="Times New Roman"/>
          <w:noProof/>
          <w:sz w:val="24"/>
          <w:szCs w:val="24"/>
        </w:rPr>
      </w:pPr>
      <w:r w:rsidRPr="006F32C9">
        <w:rPr>
          <w:rFonts w:cs="Times New Roman"/>
          <w:noProof/>
          <w:sz w:val="24"/>
          <w:szCs w:val="24"/>
        </w:rPr>
        <w:t xml:space="preserve">H, Zaini, Munthe B, and Aryani S.A. 2008. </w:t>
      </w:r>
      <w:r w:rsidRPr="006F32C9">
        <w:rPr>
          <w:rFonts w:cs="Times New Roman"/>
          <w:i/>
          <w:iCs/>
          <w:noProof/>
          <w:sz w:val="24"/>
          <w:szCs w:val="24"/>
        </w:rPr>
        <w:t>Strategi Pembelajaran Aktif</w:t>
      </w:r>
      <w:r w:rsidRPr="006F32C9">
        <w:rPr>
          <w:rFonts w:cs="Times New Roman"/>
          <w:noProof/>
          <w:sz w:val="24"/>
          <w:szCs w:val="24"/>
        </w:rPr>
        <w:t>. Yogyakarta: Pustaka Insan M Adanoi.</w:t>
      </w:r>
    </w:p>
    <w:p w14:paraId="39D38B7A" w14:textId="77777777" w:rsidR="00E65D78" w:rsidRPr="006F32C9" w:rsidRDefault="00E65D78" w:rsidP="006F32C9">
      <w:pPr>
        <w:adjustRightInd w:val="0"/>
        <w:spacing w:after="0" w:line="240" w:lineRule="auto"/>
        <w:ind w:left="426" w:hanging="720"/>
        <w:jc w:val="both"/>
        <w:rPr>
          <w:rFonts w:cs="Times New Roman"/>
          <w:noProof/>
          <w:sz w:val="24"/>
          <w:szCs w:val="24"/>
        </w:rPr>
      </w:pPr>
      <w:r w:rsidRPr="006F32C9">
        <w:rPr>
          <w:rFonts w:cs="Times New Roman"/>
          <w:noProof/>
          <w:sz w:val="24"/>
          <w:szCs w:val="24"/>
        </w:rPr>
        <w:t xml:space="preserve">Helmiati. 2012. </w:t>
      </w:r>
      <w:r w:rsidRPr="006F32C9">
        <w:rPr>
          <w:rFonts w:cs="Times New Roman"/>
          <w:i/>
          <w:iCs/>
          <w:noProof/>
          <w:sz w:val="24"/>
          <w:szCs w:val="24"/>
        </w:rPr>
        <w:t>Model Pembelajaran</w:t>
      </w:r>
      <w:r w:rsidRPr="006F32C9">
        <w:rPr>
          <w:rFonts w:cs="Times New Roman"/>
          <w:noProof/>
          <w:sz w:val="24"/>
          <w:szCs w:val="24"/>
        </w:rPr>
        <w:t>. Yogyakarta: Aswaja Pressindo.</w:t>
      </w:r>
    </w:p>
    <w:p w14:paraId="039A9C85" w14:textId="77777777" w:rsidR="00E65D78" w:rsidRPr="006F32C9" w:rsidRDefault="00E65D78" w:rsidP="006F32C9">
      <w:pPr>
        <w:adjustRightInd w:val="0"/>
        <w:spacing w:after="0" w:line="240" w:lineRule="auto"/>
        <w:ind w:left="426" w:hanging="720"/>
        <w:jc w:val="both"/>
        <w:rPr>
          <w:rFonts w:cs="Times New Roman"/>
          <w:noProof/>
          <w:sz w:val="24"/>
          <w:szCs w:val="24"/>
        </w:rPr>
      </w:pPr>
      <w:r w:rsidRPr="006F32C9">
        <w:rPr>
          <w:rFonts w:cs="Times New Roman"/>
          <w:noProof/>
          <w:sz w:val="24"/>
          <w:szCs w:val="24"/>
        </w:rPr>
        <w:t>Konsorsium 7 PTAI, Tim. 200</w:t>
      </w:r>
      <w:r w:rsidRPr="006F32C9">
        <w:rPr>
          <w:rFonts w:cs="Times New Roman"/>
          <w:noProof/>
          <w:sz w:val="24"/>
          <w:szCs w:val="24"/>
          <w:lang w:val="id-ID"/>
        </w:rPr>
        <w:t>9</w:t>
      </w:r>
      <w:r w:rsidRPr="006F32C9">
        <w:rPr>
          <w:rFonts w:cs="Times New Roman"/>
          <w:noProof/>
          <w:sz w:val="24"/>
          <w:szCs w:val="24"/>
        </w:rPr>
        <w:t xml:space="preserve">. </w:t>
      </w:r>
      <w:r w:rsidRPr="006F32C9">
        <w:rPr>
          <w:rFonts w:cs="Times New Roman"/>
          <w:i/>
          <w:iCs/>
          <w:noProof/>
          <w:sz w:val="24"/>
          <w:szCs w:val="24"/>
        </w:rPr>
        <w:t>Strategi Pembelajaran</w:t>
      </w:r>
      <w:r w:rsidRPr="006F32C9">
        <w:rPr>
          <w:rFonts w:cs="Times New Roman"/>
          <w:noProof/>
          <w:sz w:val="24"/>
          <w:szCs w:val="24"/>
        </w:rPr>
        <w:t xml:space="preserve">. Surabaya : Lapis PGMI. </w:t>
      </w:r>
    </w:p>
    <w:p w14:paraId="5D733B95" w14:textId="77777777" w:rsidR="00E65D78" w:rsidRPr="006F32C9" w:rsidRDefault="00E65D78" w:rsidP="006F32C9">
      <w:pPr>
        <w:adjustRightInd w:val="0"/>
        <w:spacing w:after="0" w:line="240" w:lineRule="auto"/>
        <w:ind w:left="426" w:hanging="720"/>
        <w:jc w:val="both"/>
        <w:rPr>
          <w:rFonts w:cs="Times New Roman"/>
          <w:noProof/>
          <w:sz w:val="24"/>
          <w:szCs w:val="24"/>
        </w:rPr>
      </w:pPr>
      <w:r w:rsidRPr="006F32C9">
        <w:rPr>
          <w:rFonts w:cs="Times New Roman"/>
          <w:noProof/>
          <w:sz w:val="24"/>
          <w:szCs w:val="24"/>
        </w:rPr>
        <w:t xml:space="preserve">L, Melvin, and Silberman. 1996. </w:t>
      </w:r>
      <w:r w:rsidRPr="006F32C9">
        <w:rPr>
          <w:rFonts w:cs="Times New Roman"/>
          <w:i/>
          <w:iCs/>
          <w:noProof/>
          <w:sz w:val="24"/>
          <w:szCs w:val="24"/>
        </w:rPr>
        <w:t>Active Learning</w:t>
      </w:r>
      <w:r w:rsidRPr="006F32C9">
        <w:rPr>
          <w:rFonts w:ascii="Arial" w:hAnsi="Arial" w:cs="Arial"/>
          <w:i/>
          <w:iCs/>
          <w:noProof/>
          <w:sz w:val="24"/>
          <w:szCs w:val="24"/>
        </w:rPr>
        <w:t> </w:t>
      </w:r>
      <w:r w:rsidRPr="006F32C9">
        <w:rPr>
          <w:rFonts w:cs="Times New Roman"/>
          <w:i/>
          <w:iCs/>
          <w:noProof/>
          <w:sz w:val="24"/>
          <w:szCs w:val="24"/>
        </w:rPr>
        <w:t>: 101 Strategies to Teach Any Subject</w:t>
      </w:r>
      <w:r w:rsidRPr="006F32C9">
        <w:rPr>
          <w:rFonts w:cs="Times New Roman"/>
          <w:noProof/>
          <w:sz w:val="24"/>
          <w:szCs w:val="24"/>
        </w:rPr>
        <w:t>. Jakarta.</w:t>
      </w:r>
    </w:p>
    <w:p w14:paraId="28C1B5D9" w14:textId="77777777" w:rsidR="00E65D78" w:rsidRPr="006F32C9" w:rsidRDefault="00E65D78" w:rsidP="006F32C9">
      <w:pPr>
        <w:adjustRightInd w:val="0"/>
        <w:spacing w:after="0" w:line="240" w:lineRule="auto"/>
        <w:ind w:left="426" w:hanging="720"/>
        <w:jc w:val="both"/>
        <w:rPr>
          <w:rFonts w:cs="Times New Roman"/>
          <w:noProof/>
          <w:sz w:val="24"/>
          <w:szCs w:val="24"/>
        </w:rPr>
      </w:pPr>
      <w:r w:rsidRPr="006F32C9">
        <w:rPr>
          <w:rFonts w:cs="Times New Roman"/>
          <w:noProof/>
          <w:sz w:val="24"/>
          <w:szCs w:val="24"/>
        </w:rPr>
        <w:t xml:space="preserve">Machmudah, Umi, and Abdul Wahab Rosyidi. 2016. </w:t>
      </w:r>
      <w:r w:rsidRPr="006F32C9">
        <w:rPr>
          <w:rFonts w:cs="Times New Roman"/>
          <w:i/>
          <w:iCs/>
          <w:noProof/>
          <w:sz w:val="24"/>
          <w:szCs w:val="24"/>
        </w:rPr>
        <w:t>Active Learning Dalam Pembelajaran Bahasa Arab.</w:t>
      </w:r>
      <w:r w:rsidRPr="006F32C9">
        <w:rPr>
          <w:rFonts w:cs="Times New Roman"/>
          <w:noProof/>
          <w:sz w:val="24"/>
          <w:szCs w:val="24"/>
        </w:rPr>
        <w:t xml:space="preserve"> Malang : UIN Maliki Press.</w:t>
      </w:r>
    </w:p>
    <w:p w14:paraId="2A69FCD5" w14:textId="77777777" w:rsidR="00E65D78" w:rsidRPr="006F32C9" w:rsidRDefault="00E65D78" w:rsidP="006F32C9">
      <w:pPr>
        <w:adjustRightInd w:val="0"/>
        <w:spacing w:after="0" w:line="240" w:lineRule="auto"/>
        <w:ind w:left="426" w:hanging="720"/>
        <w:jc w:val="both"/>
        <w:rPr>
          <w:rFonts w:cs="Times New Roman"/>
          <w:noProof/>
          <w:sz w:val="24"/>
          <w:szCs w:val="24"/>
        </w:rPr>
      </w:pPr>
      <w:r w:rsidRPr="006F32C9">
        <w:rPr>
          <w:rFonts w:cs="Times New Roman"/>
          <w:noProof/>
          <w:sz w:val="24"/>
          <w:szCs w:val="24"/>
        </w:rPr>
        <w:t xml:space="preserve">Malik, Adam, and Minan Chusni. 2018. </w:t>
      </w:r>
      <w:r w:rsidRPr="006F32C9">
        <w:rPr>
          <w:rFonts w:cs="Times New Roman"/>
          <w:i/>
          <w:iCs/>
          <w:noProof/>
          <w:sz w:val="24"/>
          <w:szCs w:val="24"/>
        </w:rPr>
        <w:t>Pengantar Statistika Pendidikan: (Teori Dan Praktik)</w:t>
      </w:r>
      <w:r w:rsidRPr="006F32C9">
        <w:rPr>
          <w:rFonts w:cs="Times New Roman"/>
          <w:noProof/>
          <w:sz w:val="24"/>
          <w:szCs w:val="24"/>
        </w:rPr>
        <w:t xml:space="preserve">. Yogyakarta : Deepublish. </w:t>
      </w:r>
    </w:p>
    <w:p w14:paraId="3F15374B" w14:textId="77777777" w:rsidR="00E65D78" w:rsidRPr="006F32C9" w:rsidRDefault="00E65D78" w:rsidP="006F32C9">
      <w:pPr>
        <w:adjustRightInd w:val="0"/>
        <w:spacing w:after="0" w:line="240" w:lineRule="auto"/>
        <w:ind w:left="426" w:hanging="720"/>
        <w:jc w:val="both"/>
        <w:rPr>
          <w:rFonts w:cs="Times New Roman"/>
          <w:noProof/>
          <w:sz w:val="24"/>
          <w:szCs w:val="24"/>
        </w:rPr>
      </w:pPr>
      <w:r w:rsidRPr="006F32C9">
        <w:rPr>
          <w:rFonts w:cs="Times New Roman"/>
          <w:noProof/>
          <w:sz w:val="24"/>
          <w:szCs w:val="24"/>
        </w:rPr>
        <w:t xml:space="preserve">Mansyur Kustiawan, MOh. 2002. </w:t>
      </w:r>
      <w:r w:rsidRPr="006F32C9">
        <w:rPr>
          <w:rFonts w:cs="Times New Roman"/>
          <w:i/>
          <w:iCs/>
          <w:noProof/>
          <w:sz w:val="24"/>
          <w:szCs w:val="24"/>
        </w:rPr>
        <w:t>Dalil Al Khatib Wa Al Mutarajim</w:t>
      </w:r>
      <w:r w:rsidRPr="006F32C9">
        <w:rPr>
          <w:rFonts w:cs="Times New Roman"/>
          <w:noProof/>
          <w:sz w:val="24"/>
          <w:szCs w:val="24"/>
        </w:rPr>
        <w:t>. Jakarta : PT. Moyo Segoro Agung.</w:t>
      </w:r>
    </w:p>
    <w:p w14:paraId="2BF70FC4" w14:textId="77777777" w:rsidR="00E65D78" w:rsidRPr="006F32C9" w:rsidRDefault="00E65D78" w:rsidP="006F32C9">
      <w:pPr>
        <w:adjustRightInd w:val="0"/>
        <w:spacing w:after="0" w:line="240" w:lineRule="auto"/>
        <w:ind w:left="426" w:hanging="720"/>
        <w:jc w:val="both"/>
        <w:rPr>
          <w:rFonts w:cs="Times New Roman"/>
          <w:noProof/>
          <w:sz w:val="24"/>
          <w:szCs w:val="24"/>
        </w:rPr>
      </w:pPr>
      <w:r w:rsidRPr="006F32C9">
        <w:rPr>
          <w:rFonts w:cs="Times New Roman"/>
          <w:noProof/>
          <w:sz w:val="24"/>
          <w:szCs w:val="24"/>
        </w:rPr>
        <w:t xml:space="preserve">Mudjiono, and Dimyati. 2013. </w:t>
      </w:r>
      <w:r w:rsidRPr="006F32C9">
        <w:rPr>
          <w:rFonts w:cs="Times New Roman"/>
          <w:i/>
          <w:iCs/>
          <w:noProof/>
          <w:sz w:val="24"/>
          <w:szCs w:val="24"/>
        </w:rPr>
        <w:t>Belajar Dan Pembelajaran</w:t>
      </w:r>
      <w:r w:rsidRPr="006F32C9">
        <w:rPr>
          <w:rFonts w:cs="Times New Roman"/>
          <w:noProof/>
          <w:sz w:val="24"/>
          <w:szCs w:val="24"/>
        </w:rPr>
        <w:t>. Jakarta: PT. Rineka Cipta.</w:t>
      </w:r>
    </w:p>
    <w:p w14:paraId="40248BAC" w14:textId="77777777" w:rsidR="00E65D78" w:rsidRPr="006F32C9" w:rsidRDefault="00E65D78" w:rsidP="006F32C9">
      <w:pPr>
        <w:adjustRightInd w:val="0"/>
        <w:spacing w:after="0" w:line="240" w:lineRule="auto"/>
        <w:ind w:left="426" w:hanging="720"/>
        <w:jc w:val="both"/>
        <w:rPr>
          <w:rFonts w:cs="Times New Roman"/>
          <w:noProof/>
          <w:sz w:val="24"/>
          <w:szCs w:val="24"/>
          <w:lang w:val="id-ID"/>
        </w:rPr>
      </w:pPr>
      <w:r w:rsidRPr="006F32C9">
        <w:rPr>
          <w:rFonts w:cs="Times New Roman"/>
          <w:noProof/>
          <w:sz w:val="24"/>
          <w:szCs w:val="24"/>
        </w:rPr>
        <w:t>Muhtadi, Ali, ‘Model Pembelajaran “Active Learning” Dengan Metode Kelompok Untuk Meningkatkan Kualitas Proses Pembelajaran Di Perguruan Tinggi</w:t>
      </w:r>
      <w:r w:rsidRPr="006F32C9">
        <w:rPr>
          <w:rFonts w:cs="Times New Roman"/>
          <w:noProof/>
          <w:sz w:val="24"/>
          <w:szCs w:val="24"/>
          <w:lang w:val="id-ID"/>
        </w:rPr>
        <w:t xml:space="preserve">. </w:t>
      </w:r>
    </w:p>
    <w:p w14:paraId="550F2B89" w14:textId="77777777" w:rsidR="00E65D78" w:rsidRPr="006F32C9" w:rsidRDefault="00E65D78" w:rsidP="006F32C9">
      <w:pPr>
        <w:adjustRightInd w:val="0"/>
        <w:spacing w:after="0" w:line="240" w:lineRule="auto"/>
        <w:ind w:left="426" w:hanging="720"/>
        <w:jc w:val="both"/>
        <w:rPr>
          <w:rFonts w:cs="Times New Roman"/>
          <w:noProof/>
          <w:sz w:val="24"/>
          <w:szCs w:val="24"/>
        </w:rPr>
      </w:pPr>
      <w:r w:rsidRPr="006F32C9">
        <w:rPr>
          <w:rFonts w:cs="Times New Roman"/>
          <w:noProof/>
          <w:sz w:val="24"/>
          <w:szCs w:val="24"/>
        </w:rPr>
        <w:t xml:space="preserve">Muttaqin, Raisul. 2006. </w:t>
      </w:r>
      <w:r w:rsidRPr="006F32C9">
        <w:rPr>
          <w:rFonts w:cs="Times New Roman"/>
          <w:i/>
          <w:iCs/>
          <w:noProof/>
          <w:sz w:val="24"/>
          <w:szCs w:val="24"/>
        </w:rPr>
        <w:t>Active Learning 101 Cara Belajar Aktif</w:t>
      </w:r>
      <w:r w:rsidRPr="006F32C9">
        <w:rPr>
          <w:rFonts w:cs="Times New Roman"/>
          <w:noProof/>
          <w:sz w:val="24"/>
          <w:szCs w:val="24"/>
        </w:rPr>
        <w:t xml:space="preserve">. Bandung : Nusa Media. </w:t>
      </w:r>
    </w:p>
    <w:p w14:paraId="42060FBF" w14:textId="77777777" w:rsidR="00E65D78" w:rsidRPr="006F32C9" w:rsidRDefault="00E65D78" w:rsidP="006F32C9">
      <w:pPr>
        <w:adjustRightInd w:val="0"/>
        <w:spacing w:after="0" w:line="240" w:lineRule="auto"/>
        <w:ind w:left="426" w:hanging="720"/>
        <w:jc w:val="both"/>
        <w:rPr>
          <w:rFonts w:cs="Times New Roman"/>
          <w:noProof/>
          <w:sz w:val="24"/>
          <w:szCs w:val="24"/>
        </w:rPr>
      </w:pPr>
      <w:r w:rsidRPr="006F32C9">
        <w:rPr>
          <w:rFonts w:cs="Times New Roman"/>
          <w:noProof/>
          <w:sz w:val="24"/>
          <w:szCs w:val="24"/>
        </w:rPr>
        <w:t xml:space="preserve">Nuryadi. 2017. </w:t>
      </w:r>
      <w:r w:rsidRPr="006F32C9">
        <w:rPr>
          <w:rFonts w:cs="Times New Roman"/>
          <w:i/>
          <w:iCs/>
          <w:noProof/>
          <w:sz w:val="24"/>
          <w:szCs w:val="24"/>
        </w:rPr>
        <w:t>Dasar-Dasar Statistik Penelitian</w:t>
      </w:r>
      <w:r w:rsidRPr="006F32C9">
        <w:rPr>
          <w:rFonts w:cs="Times New Roman"/>
          <w:noProof/>
          <w:sz w:val="24"/>
          <w:szCs w:val="24"/>
        </w:rPr>
        <w:t>. Yogyakarta: Sibuku Media.</w:t>
      </w:r>
    </w:p>
    <w:p w14:paraId="7D96D837" w14:textId="77777777" w:rsidR="00E65D78" w:rsidRPr="006F32C9" w:rsidRDefault="00E65D78" w:rsidP="006F32C9">
      <w:pPr>
        <w:adjustRightInd w:val="0"/>
        <w:spacing w:after="0" w:line="240" w:lineRule="auto"/>
        <w:ind w:left="426" w:hanging="720"/>
        <w:jc w:val="both"/>
        <w:rPr>
          <w:rFonts w:cs="Times New Roman"/>
          <w:noProof/>
          <w:sz w:val="24"/>
          <w:szCs w:val="24"/>
        </w:rPr>
      </w:pPr>
      <w:r w:rsidRPr="006F32C9">
        <w:rPr>
          <w:rFonts w:cs="Times New Roman"/>
          <w:noProof/>
          <w:sz w:val="24"/>
          <w:szCs w:val="24"/>
        </w:rPr>
        <w:t xml:space="preserve">Octavia A, Shilphy. 2020. </w:t>
      </w:r>
      <w:r w:rsidRPr="006F32C9">
        <w:rPr>
          <w:rFonts w:cs="Times New Roman"/>
          <w:i/>
          <w:iCs/>
          <w:noProof/>
          <w:sz w:val="24"/>
          <w:szCs w:val="24"/>
        </w:rPr>
        <w:t>Model-Model Pembelajaran</w:t>
      </w:r>
      <w:r w:rsidRPr="006F32C9">
        <w:rPr>
          <w:rFonts w:cs="Times New Roman"/>
          <w:noProof/>
          <w:sz w:val="24"/>
          <w:szCs w:val="24"/>
        </w:rPr>
        <w:t>. Yogyakarta: Deepublish.</w:t>
      </w:r>
    </w:p>
    <w:p w14:paraId="1EF1C146" w14:textId="77777777" w:rsidR="00E65D78" w:rsidRPr="006F32C9" w:rsidRDefault="00E65D78" w:rsidP="006F32C9">
      <w:pPr>
        <w:adjustRightInd w:val="0"/>
        <w:spacing w:after="0" w:line="240" w:lineRule="auto"/>
        <w:ind w:left="426" w:hanging="720"/>
        <w:jc w:val="both"/>
        <w:rPr>
          <w:rFonts w:cs="Times New Roman"/>
          <w:noProof/>
          <w:sz w:val="24"/>
          <w:szCs w:val="24"/>
        </w:rPr>
      </w:pPr>
      <w:r w:rsidRPr="006F32C9">
        <w:rPr>
          <w:rFonts w:cs="Times New Roman"/>
          <w:noProof/>
          <w:sz w:val="24"/>
          <w:szCs w:val="24"/>
        </w:rPr>
        <w:t xml:space="preserve">Rahayu, Badik Indra. 2020. Media Card Sort Untuk Meningkatkan Pemahaman Kosakata Dalam Maharah Qiro’ah (Membaca) Pada Pembelajaran Bahasa Arab. </w:t>
      </w:r>
      <w:r w:rsidRPr="006F32C9">
        <w:rPr>
          <w:rFonts w:cs="Times New Roman"/>
          <w:i/>
          <w:iCs/>
          <w:noProof/>
          <w:sz w:val="24"/>
          <w:szCs w:val="24"/>
        </w:rPr>
        <w:t>Prosiding Semnasbama IV UM Jilid 1</w:t>
      </w:r>
      <w:r w:rsidRPr="006F32C9">
        <w:rPr>
          <w:rFonts w:cs="Times New Roman"/>
          <w:noProof/>
          <w:sz w:val="24"/>
          <w:szCs w:val="24"/>
        </w:rPr>
        <w:t>.Peran Mahasiswa Bahasa Arab dalam Menghadapi Revolusi Industri.</w:t>
      </w:r>
    </w:p>
    <w:p w14:paraId="3B9067AE" w14:textId="77777777" w:rsidR="00E65D78" w:rsidRPr="006F32C9" w:rsidRDefault="00E65D78" w:rsidP="006F32C9">
      <w:pPr>
        <w:adjustRightInd w:val="0"/>
        <w:spacing w:after="0" w:line="240" w:lineRule="auto"/>
        <w:ind w:left="426" w:hanging="720"/>
        <w:jc w:val="both"/>
        <w:rPr>
          <w:rFonts w:cs="Times New Roman"/>
          <w:noProof/>
          <w:sz w:val="24"/>
          <w:szCs w:val="24"/>
        </w:rPr>
      </w:pPr>
      <w:r w:rsidRPr="006F32C9">
        <w:rPr>
          <w:rFonts w:cs="Times New Roman"/>
          <w:noProof/>
          <w:sz w:val="24"/>
          <w:szCs w:val="24"/>
        </w:rPr>
        <w:t xml:space="preserve">Sahab, Ali. 2018.  </w:t>
      </w:r>
      <w:r w:rsidRPr="006F32C9">
        <w:rPr>
          <w:rFonts w:cs="Times New Roman"/>
          <w:i/>
          <w:iCs/>
          <w:noProof/>
          <w:sz w:val="24"/>
          <w:szCs w:val="24"/>
        </w:rPr>
        <w:t>Buku Ajar Analisis Kuantitatif Ilmu Politik Dengan SPSS</w:t>
      </w:r>
      <w:r w:rsidRPr="006F32C9">
        <w:rPr>
          <w:rFonts w:cs="Times New Roman"/>
          <w:noProof/>
          <w:sz w:val="24"/>
          <w:szCs w:val="24"/>
        </w:rPr>
        <w:t>. Surabaya: Airlangga University Press.</w:t>
      </w:r>
    </w:p>
    <w:p w14:paraId="2DE66277" w14:textId="77777777" w:rsidR="00E65D78" w:rsidRPr="006F32C9" w:rsidRDefault="00E65D78" w:rsidP="006F32C9">
      <w:pPr>
        <w:adjustRightInd w:val="0"/>
        <w:spacing w:after="0" w:line="240" w:lineRule="auto"/>
        <w:ind w:left="426" w:hanging="720"/>
        <w:jc w:val="both"/>
        <w:rPr>
          <w:rFonts w:cs="Times New Roman"/>
          <w:noProof/>
          <w:sz w:val="24"/>
          <w:szCs w:val="24"/>
        </w:rPr>
      </w:pPr>
      <w:r w:rsidRPr="006F32C9">
        <w:rPr>
          <w:rFonts w:cs="Times New Roman"/>
          <w:noProof/>
          <w:sz w:val="24"/>
          <w:szCs w:val="24"/>
        </w:rPr>
        <w:t xml:space="preserve">Sugiyono. 2013. </w:t>
      </w:r>
      <w:r w:rsidRPr="006F32C9">
        <w:rPr>
          <w:rFonts w:cs="Times New Roman"/>
          <w:i/>
          <w:iCs/>
          <w:noProof/>
          <w:sz w:val="24"/>
          <w:szCs w:val="24"/>
        </w:rPr>
        <w:t>Metode Penelitian Kuantitatif, Kualitatif, Dan R &amp; D</w:t>
      </w:r>
      <w:r w:rsidRPr="006F32C9">
        <w:rPr>
          <w:rFonts w:cs="Times New Roman"/>
          <w:noProof/>
          <w:sz w:val="24"/>
          <w:szCs w:val="24"/>
        </w:rPr>
        <w:t xml:space="preserve">, </w:t>
      </w:r>
      <w:r w:rsidRPr="006F32C9">
        <w:rPr>
          <w:rFonts w:cs="Times New Roman"/>
          <w:i/>
          <w:iCs/>
          <w:noProof/>
          <w:sz w:val="24"/>
          <w:szCs w:val="24"/>
        </w:rPr>
        <w:t>Bandung: Alfabeta</w:t>
      </w:r>
      <w:r w:rsidRPr="006F32C9">
        <w:rPr>
          <w:rFonts w:cs="Times New Roman"/>
          <w:noProof/>
          <w:sz w:val="24"/>
          <w:szCs w:val="24"/>
        </w:rPr>
        <w:t>. Bandung: Alfabeta.</w:t>
      </w:r>
    </w:p>
    <w:p w14:paraId="7A5C4A6A" w14:textId="77777777" w:rsidR="00E65D78" w:rsidRPr="006F32C9" w:rsidRDefault="00E65D78" w:rsidP="006F32C9">
      <w:pPr>
        <w:adjustRightInd w:val="0"/>
        <w:spacing w:after="0" w:line="240" w:lineRule="auto"/>
        <w:ind w:left="426" w:hanging="720"/>
        <w:jc w:val="both"/>
        <w:rPr>
          <w:rFonts w:cs="Times New Roman"/>
          <w:noProof/>
          <w:sz w:val="24"/>
          <w:szCs w:val="24"/>
        </w:rPr>
      </w:pPr>
      <w:r w:rsidRPr="006F32C9">
        <w:rPr>
          <w:rFonts w:cs="Times New Roman"/>
          <w:noProof/>
          <w:sz w:val="24"/>
          <w:szCs w:val="24"/>
        </w:rPr>
        <w:t xml:space="preserve">Wahab Rosyidi, Abdul. 2009. </w:t>
      </w:r>
      <w:r w:rsidRPr="006F32C9">
        <w:rPr>
          <w:rFonts w:cs="Times New Roman"/>
          <w:i/>
          <w:iCs/>
          <w:noProof/>
          <w:sz w:val="24"/>
          <w:szCs w:val="24"/>
        </w:rPr>
        <w:t>Media Pembelajaran Bahasa Arab</w:t>
      </w:r>
      <w:r w:rsidRPr="006F32C9">
        <w:rPr>
          <w:rFonts w:cs="Times New Roman"/>
          <w:noProof/>
          <w:sz w:val="24"/>
          <w:szCs w:val="24"/>
        </w:rPr>
        <w:t>. Malang.</w:t>
      </w:r>
    </w:p>
    <w:p w14:paraId="13770A77" w14:textId="3CFEEB7B" w:rsidR="00A34480" w:rsidRPr="006F32C9" w:rsidRDefault="00E65D78" w:rsidP="006F32C9">
      <w:pPr>
        <w:adjustRightInd w:val="0"/>
        <w:spacing w:after="0" w:line="240" w:lineRule="auto"/>
        <w:ind w:left="426" w:hanging="720"/>
        <w:jc w:val="both"/>
        <w:rPr>
          <w:rFonts w:cs="Times New Roman"/>
          <w:noProof/>
          <w:sz w:val="24"/>
          <w:szCs w:val="24"/>
          <w:rtl/>
        </w:rPr>
      </w:pPr>
      <w:r w:rsidRPr="006F32C9">
        <w:rPr>
          <w:rFonts w:cs="Times New Roman"/>
          <w:noProof/>
          <w:sz w:val="24"/>
          <w:szCs w:val="24"/>
        </w:rPr>
        <w:t>Zainiyati, Husniyatus Salamah.</w:t>
      </w:r>
      <w:r w:rsidRPr="006F32C9">
        <w:rPr>
          <w:rFonts w:cs="Times New Roman"/>
          <w:noProof/>
          <w:sz w:val="24"/>
          <w:szCs w:val="24"/>
          <w:lang w:val="id-ID"/>
        </w:rPr>
        <w:t xml:space="preserve"> </w:t>
      </w:r>
      <w:r w:rsidRPr="006F32C9">
        <w:rPr>
          <w:rFonts w:cs="Times New Roman"/>
          <w:noProof/>
          <w:sz w:val="24"/>
          <w:szCs w:val="24"/>
        </w:rPr>
        <w:t xml:space="preserve">2010. </w:t>
      </w:r>
      <w:r w:rsidRPr="006F32C9">
        <w:rPr>
          <w:rFonts w:cs="Times New Roman"/>
          <w:i/>
          <w:iCs/>
          <w:noProof/>
          <w:sz w:val="24"/>
          <w:szCs w:val="24"/>
        </w:rPr>
        <w:t>Model Dan Strategi Pembelajaran Aktif (Teori Dan Praktek Dalam Pembelajaran Pendidikan Agama Islam)</w:t>
      </w:r>
      <w:r w:rsidRPr="006F32C9">
        <w:rPr>
          <w:rFonts w:cs="Times New Roman"/>
          <w:noProof/>
          <w:sz w:val="24"/>
          <w:szCs w:val="24"/>
        </w:rPr>
        <w:t>. CV. Putra Media Nusantara.</w:t>
      </w:r>
    </w:p>
    <w:p w14:paraId="009F958F" w14:textId="687E3358" w:rsidR="00DC7652" w:rsidRPr="006F32C9" w:rsidRDefault="00DC7652" w:rsidP="006F32C9">
      <w:pPr>
        <w:bidi/>
        <w:adjustRightInd w:val="0"/>
        <w:spacing w:after="0" w:line="240" w:lineRule="auto"/>
        <w:ind w:left="426" w:hanging="720"/>
        <w:jc w:val="both"/>
        <w:rPr>
          <w:rFonts w:cs="Traditional Arabic"/>
          <w:b/>
          <w:bCs/>
          <w:noProof/>
          <w:sz w:val="24"/>
          <w:szCs w:val="24"/>
          <w:rtl/>
        </w:rPr>
      </w:pPr>
      <w:r w:rsidRPr="006F32C9">
        <w:rPr>
          <w:rFonts w:cs="Traditional Arabic"/>
          <w:b/>
          <w:bCs/>
          <w:noProof/>
          <w:sz w:val="24"/>
          <w:szCs w:val="24"/>
          <w:rtl/>
        </w:rPr>
        <w:t>خامسا : المجلات الأجنبيّة</w:t>
      </w:r>
    </w:p>
    <w:p w14:paraId="015544A6" w14:textId="77777777" w:rsidR="00E65D78" w:rsidRPr="006F32C9" w:rsidRDefault="00E65D78" w:rsidP="006F32C9">
      <w:pPr>
        <w:adjustRightInd w:val="0"/>
        <w:spacing w:after="0" w:line="240" w:lineRule="auto"/>
        <w:ind w:left="426" w:hanging="720"/>
        <w:jc w:val="both"/>
        <w:rPr>
          <w:rFonts w:cs="Times New Roman"/>
          <w:noProof/>
          <w:sz w:val="24"/>
          <w:szCs w:val="24"/>
        </w:rPr>
      </w:pPr>
      <w:r w:rsidRPr="006F32C9">
        <w:rPr>
          <w:rFonts w:cs="Times New Roman"/>
          <w:noProof/>
          <w:sz w:val="24"/>
          <w:szCs w:val="24"/>
        </w:rPr>
        <w:t>Cani, Descchuri, Kurnia Dadang, and Gusyania Diah.</w:t>
      </w:r>
      <w:r w:rsidRPr="006F32C9">
        <w:rPr>
          <w:rFonts w:cs="Times New Roman"/>
          <w:noProof/>
          <w:sz w:val="24"/>
          <w:szCs w:val="24"/>
          <w:lang w:val="id-ID"/>
        </w:rPr>
        <w:t xml:space="preserve"> </w:t>
      </w:r>
      <w:r w:rsidRPr="006F32C9">
        <w:rPr>
          <w:rFonts w:cs="Times New Roman"/>
          <w:noProof/>
          <w:sz w:val="24"/>
          <w:szCs w:val="24"/>
        </w:rPr>
        <w:t xml:space="preserve">Penerapan Model Kooperatif Teknik Make a Match Dengan Media Kartu Klop Untuk Meningkatkan Hasil Belajar Siswa Pada Materi Kenampakan Alam Dan Buatan. </w:t>
      </w:r>
      <w:r w:rsidRPr="006F32C9">
        <w:rPr>
          <w:rFonts w:cs="Times New Roman"/>
          <w:i/>
          <w:iCs/>
          <w:noProof/>
          <w:sz w:val="24"/>
          <w:szCs w:val="24"/>
        </w:rPr>
        <w:t>Jurnal Pena Ilmiah</w:t>
      </w:r>
      <w:r w:rsidRPr="006F32C9">
        <w:rPr>
          <w:rFonts w:cs="Times New Roman"/>
          <w:i/>
          <w:iCs/>
          <w:noProof/>
          <w:sz w:val="24"/>
          <w:szCs w:val="24"/>
          <w:lang w:val="id-ID"/>
        </w:rPr>
        <w:t xml:space="preserve">, </w:t>
      </w:r>
      <w:r w:rsidRPr="006F32C9">
        <w:rPr>
          <w:rFonts w:cs="Times New Roman"/>
          <w:noProof/>
          <w:sz w:val="24"/>
          <w:szCs w:val="24"/>
        </w:rPr>
        <w:t>2016.</w:t>
      </w:r>
    </w:p>
    <w:p w14:paraId="3F3747A2" w14:textId="77777777" w:rsidR="00E65D78" w:rsidRPr="006F32C9" w:rsidRDefault="00E65D78" w:rsidP="006F32C9">
      <w:pPr>
        <w:adjustRightInd w:val="0"/>
        <w:spacing w:after="0" w:line="240" w:lineRule="auto"/>
        <w:ind w:left="426" w:hanging="720"/>
        <w:jc w:val="both"/>
        <w:rPr>
          <w:rFonts w:cs="Times New Roman"/>
          <w:noProof/>
          <w:sz w:val="24"/>
          <w:szCs w:val="24"/>
        </w:rPr>
      </w:pPr>
      <w:r w:rsidRPr="006F32C9">
        <w:rPr>
          <w:rFonts w:cs="Times New Roman"/>
          <w:noProof/>
          <w:sz w:val="24"/>
          <w:szCs w:val="24"/>
        </w:rPr>
        <w:t xml:space="preserve">Fauhah, Homroul, and Brillian Rosy. Analisis Model Pembelajaran Make A Match Terhadap Hasil Belajar Siswa.  </w:t>
      </w:r>
      <w:r w:rsidRPr="006F32C9">
        <w:rPr>
          <w:rFonts w:cs="Times New Roman"/>
          <w:i/>
          <w:iCs/>
          <w:noProof/>
          <w:sz w:val="24"/>
          <w:szCs w:val="24"/>
        </w:rPr>
        <w:t>Jurnal Pendidikan Administrasi Perkantoran (JPAP)</w:t>
      </w:r>
      <w:r w:rsidRPr="006F32C9">
        <w:rPr>
          <w:rFonts w:cs="Times New Roman"/>
          <w:noProof/>
          <w:sz w:val="24"/>
          <w:szCs w:val="24"/>
        </w:rPr>
        <w:t>. 9.2</w:t>
      </w:r>
      <w:r w:rsidRPr="006F32C9">
        <w:rPr>
          <w:rFonts w:cs="Times New Roman"/>
          <w:noProof/>
          <w:sz w:val="24"/>
          <w:szCs w:val="24"/>
          <w:lang w:val="id-ID"/>
        </w:rPr>
        <w:t xml:space="preserve">, </w:t>
      </w:r>
      <w:r w:rsidRPr="006F32C9">
        <w:rPr>
          <w:rFonts w:cs="Times New Roman"/>
          <w:noProof/>
          <w:sz w:val="24"/>
          <w:szCs w:val="24"/>
        </w:rPr>
        <w:t>2020.</w:t>
      </w:r>
    </w:p>
    <w:p w14:paraId="46C3D596" w14:textId="77777777" w:rsidR="00E65D78" w:rsidRPr="006F32C9" w:rsidRDefault="00E65D78" w:rsidP="006F32C9">
      <w:pPr>
        <w:adjustRightInd w:val="0"/>
        <w:spacing w:after="0" w:line="240" w:lineRule="auto"/>
        <w:ind w:left="426" w:hanging="720"/>
        <w:jc w:val="both"/>
        <w:rPr>
          <w:rFonts w:cs="Times New Roman"/>
          <w:noProof/>
          <w:sz w:val="24"/>
          <w:szCs w:val="24"/>
        </w:rPr>
      </w:pPr>
      <w:r w:rsidRPr="006F32C9">
        <w:rPr>
          <w:rFonts w:cs="Times New Roman"/>
          <w:noProof/>
          <w:sz w:val="24"/>
          <w:szCs w:val="24"/>
        </w:rPr>
        <w:t xml:space="preserve">Fauziddin, Mohammad, and Makhyatul Fikriya. Mengenal Kosakata Bahasa Arab Melalui Permainan Kartu Huruf Hijaiyah Yang Dilengkapi Kosakata. </w:t>
      </w:r>
      <w:r w:rsidRPr="006F32C9">
        <w:rPr>
          <w:rFonts w:cs="Times New Roman"/>
          <w:i/>
          <w:iCs/>
          <w:noProof/>
          <w:sz w:val="24"/>
          <w:szCs w:val="24"/>
        </w:rPr>
        <w:t>Journal on Early Childhood Education Research (JOECHER)</w:t>
      </w:r>
      <w:r w:rsidRPr="006F32C9">
        <w:rPr>
          <w:rFonts w:cs="Times New Roman"/>
          <w:noProof/>
          <w:sz w:val="24"/>
          <w:szCs w:val="24"/>
        </w:rPr>
        <w:t>, 1.2</w:t>
      </w:r>
      <w:r w:rsidRPr="006F32C9">
        <w:rPr>
          <w:rFonts w:cs="Times New Roman"/>
          <w:noProof/>
          <w:sz w:val="24"/>
          <w:szCs w:val="24"/>
          <w:lang w:val="id-ID"/>
        </w:rPr>
        <w:t xml:space="preserve">, </w:t>
      </w:r>
      <w:r w:rsidRPr="006F32C9">
        <w:rPr>
          <w:rFonts w:cs="Times New Roman"/>
          <w:noProof/>
          <w:sz w:val="24"/>
          <w:szCs w:val="24"/>
        </w:rPr>
        <w:t>2020.</w:t>
      </w:r>
    </w:p>
    <w:p w14:paraId="61E5C896" w14:textId="77777777" w:rsidR="00E65D78" w:rsidRPr="006F32C9" w:rsidRDefault="00E65D78" w:rsidP="006F32C9">
      <w:pPr>
        <w:adjustRightInd w:val="0"/>
        <w:spacing w:after="0" w:line="240" w:lineRule="auto"/>
        <w:ind w:left="426" w:hanging="720"/>
        <w:jc w:val="both"/>
        <w:rPr>
          <w:rFonts w:cs="Times New Roman"/>
          <w:noProof/>
          <w:sz w:val="24"/>
          <w:szCs w:val="24"/>
        </w:rPr>
      </w:pPr>
      <w:r w:rsidRPr="006F32C9">
        <w:rPr>
          <w:rFonts w:cs="Times New Roman"/>
          <w:noProof/>
          <w:sz w:val="24"/>
          <w:szCs w:val="24"/>
        </w:rPr>
        <w:t xml:space="preserve">Fikar, Jul, Muhammad Tahir, and Nurhayati. Efektivitas Penerapan Metode Make a Match Dalam Pembelajaran Mufrodat Bahasa Arab Pada Siswa. </w:t>
      </w:r>
      <w:r w:rsidRPr="006F32C9">
        <w:rPr>
          <w:rFonts w:cs="Times New Roman"/>
          <w:i/>
          <w:iCs/>
          <w:noProof/>
          <w:sz w:val="24"/>
          <w:szCs w:val="24"/>
        </w:rPr>
        <w:t>Jurnal AS-SAID</w:t>
      </w:r>
      <w:r w:rsidRPr="006F32C9">
        <w:rPr>
          <w:rFonts w:cs="Times New Roman"/>
          <w:noProof/>
          <w:sz w:val="24"/>
          <w:szCs w:val="24"/>
        </w:rPr>
        <w:t>, 2.1</w:t>
      </w:r>
      <w:r w:rsidRPr="006F32C9">
        <w:rPr>
          <w:rFonts w:cs="Times New Roman"/>
          <w:noProof/>
          <w:sz w:val="24"/>
          <w:szCs w:val="24"/>
          <w:lang w:val="id-ID"/>
        </w:rPr>
        <w:t xml:space="preserve">, </w:t>
      </w:r>
      <w:r w:rsidRPr="006F32C9">
        <w:rPr>
          <w:rFonts w:cs="Times New Roman"/>
          <w:noProof/>
          <w:sz w:val="24"/>
          <w:szCs w:val="24"/>
        </w:rPr>
        <w:t>2022.</w:t>
      </w:r>
    </w:p>
    <w:p w14:paraId="474D0E50" w14:textId="77777777" w:rsidR="00E65D78" w:rsidRPr="006F32C9" w:rsidRDefault="00E65D78" w:rsidP="006F32C9">
      <w:pPr>
        <w:adjustRightInd w:val="0"/>
        <w:spacing w:after="0" w:line="240" w:lineRule="auto"/>
        <w:ind w:left="426" w:hanging="720"/>
        <w:jc w:val="both"/>
        <w:rPr>
          <w:rFonts w:cs="Times New Roman"/>
          <w:noProof/>
          <w:sz w:val="24"/>
          <w:szCs w:val="24"/>
        </w:rPr>
      </w:pPr>
      <w:r w:rsidRPr="006F32C9">
        <w:rPr>
          <w:rFonts w:cs="Times New Roman"/>
          <w:noProof/>
          <w:sz w:val="24"/>
          <w:szCs w:val="24"/>
        </w:rPr>
        <w:t>Herlina, Herlina.</w:t>
      </w:r>
      <w:r w:rsidRPr="006F32C9">
        <w:rPr>
          <w:rFonts w:cs="Times New Roman"/>
          <w:noProof/>
          <w:sz w:val="24"/>
          <w:szCs w:val="24"/>
          <w:lang w:val="id-ID"/>
        </w:rPr>
        <w:t xml:space="preserve"> </w:t>
      </w:r>
      <w:r w:rsidRPr="006F32C9">
        <w:rPr>
          <w:rFonts w:cs="Times New Roman"/>
          <w:noProof/>
          <w:sz w:val="24"/>
          <w:szCs w:val="24"/>
        </w:rPr>
        <w:t xml:space="preserve">Penerapan Model Pembelajaran Student Facilitator and Explaining (Sfae) Untuk Meningkatkan Hasil Belajar Bahasa Inggris Siswa Pada Materi Saran Dan Tawaran Kelas Xi Sma Negeri 2 Kawai Xvi’, </w:t>
      </w:r>
      <w:r w:rsidRPr="006F32C9">
        <w:rPr>
          <w:rFonts w:cs="Times New Roman"/>
          <w:i/>
          <w:iCs/>
          <w:noProof/>
          <w:sz w:val="24"/>
          <w:szCs w:val="24"/>
        </w:rPr>
        <w:t>Jurnal As-Salam</w:t>
      </w:r>
      <w:r w:rsidRPr="006F32C9">
        <w:rPr>
          <w:rFonts w:cs="Times New Roman"/>
          <w:noProof/>
          <w:sz w:val="24"/>
          <w:szCs w:val="24"/>
        </w:rPr>
        <w:t>, 2.2</w:t>
      </w:r>
      <w:r w:rsidRPr="006F32C9">
        <w:rPr>
          <w:rFonts w:cs="Times New Roman"/>
          <w:noProof/>
          <w:sz w:val="24"/>
          <w:szCs w:val="24"/>
          <w:lang w:val="id-ID"/>
        </w:rPr>
        <w:t xml:space="preserve">, </w:t>
      </w:r>
      <w:r w:rsidRPr="006F32C9">
        <w:rPr>
          <w:rFonts w:cs="Times New Roman"/>
          <w:noProof/>
          <w:sz w:val="24"/>
          <w:szCs w:val="24"/>
        </w:rPr>
        <w:t>2018.</w:t>
      </w:r>
    </w:p>
    <w:p w14:paraId="722AFB83" w14:textId="77777777" w:rsidR="00E65D78" w:rsidRPr="006F32C9" w:rsidRDefault="00E65D78" w:rsidP="006F32C9">
      <w:pPr>
        <w:adjustRightInd w:val="0"/>
        <w:spacing w:after="0" w:line="240" w:lineRule="auto"/>
        <w:ind w:left="426" w:hanging="720"/>
        <w:jc w:val="both"/>
        <w:rPr>
          <w:rFonts w:cs="Times New Roman"/>
          <w:noProof/>
          <w:sz w:val="24"/>
          <w:szCs w:val="24"/>
          <w:lang w:val="id-ID"/>
        </w:rPr>
      </w:pPr>
      <w:r w:rsidRPr="006F32C9">
        <w:rPr>
          <w:rFonts w:cs="Times New Roman"/>
          <w:noProof/>
          <w:sz w:val="24"/>
          <w:szCs w:val="24"/>
        </w:rPr>
        <w:t xml:space="preserve">Manan, Abd. Latif. Penerapan Model Pembelajaran Active Learning Untuk Meningkatkan Motivasi Dan Prestasi Akademik Mahasiswa Pada Mata Kuliah Sosiologi Keluarga’, </w:t>
      </w:r>
      <w:r w:rsidRPr="006F32C9">
        <w:rPr>
          <w:rFonts w:cs="Times New Roman"/>
          <w:i/>
          <w:iCs/>
          <w:noProof/>
          <w:sz w:val="24"/>
          <w:szCs w:val="24"/>
        </w:rPr>
        <w:t>Agastya: Jurnal Sejarah Dan Pembelajarannya</w:t>
      </w:r>
      <w:r w:rsidRPr="006F32C9">
        <w:rPr>
          <w:rFonts w:cs="Times New Roman"/>
          <w:noProof/>
          <w:sz w:val="24"/>
          <w:szCs w:val="24"/>
        </w:rPr>
        <w:t>, 1.2</w:t>
      </w:r>
      <w:r w:rsidRPr="006F32C9">
        <w:rPr>
          <w:rFonts w:cs="Times New Roman"/>
          <w:noProof/>
          <w:sz w:val="24"/>
          <w:szCs w:val="24"/>
          <w:lang w:val="id-ID"/>
        </w:rPr>
        <w:t xml:space="preserve">, </w:t>
      </w:r>
      <w:r w:rsidRPr="006F32C9">
        <w:rPr>
          <w:rFonts w:cs="Times New Roman"/>
          <w:noProof/>
          <w:sz w:val="24"/>
          <w:szCs w:val="24"/>
        </w:rPr>
        <w:t>2011</w:t>
      </w:r>
      <w:r w:rsidRPr="006F32C9">
        <w:rPr>
          <w:rFonts w:cs="Times New Roman"/>
          <w:noProof/>
          <w:sz w:val="24"/>
          <w:szCs w:val="24"/>
          <w:lang w:val="id-ID"/>
        </w:rPr>
        <w:t>.</w:t>
      </w:r>
    </w:p>
    <w:p w14:paraId="75FFB25E" w14:textId="77777777" w:rsidR="00E65D78" w:rsidRPr="006F32C9" w:rsidRDefault="00E65D78" w:rsidP="006F32C9">
      <w:pPr>
        <w:adjustRightInd w:val="0"/>
        <w:spacing w:after="0" w:line="240" w:lineRule="auto"/>
        <w:ind w:left="426" w:hanging="720"/>
        <w:jc w:val="both"/>
        <w:rPr>
          <w:rFonts w:cs="Times New Roman"/>
          <w:noProof/>
          <w:sz w:val="24"/>
          <w:szCs w:val="24"/>
          <w:lang w:val="id-ID"/>
        </w:rPr>
      </w:pPr>
      <w:r w:rsidRPr="006F32C9">
        <w:rPr>
          <w:rFonts w:cs="Times New Roman"/>
          <w:noProof/>
          <w:sz w:val="24"/>
          <w:szCs w:val="24"/>
        </w:rPr>
        <w:t xml:space="preserve">Qomaruddin, Ahmad, ‘Implementasi Metode Bernyanyi Dalam Pembelajaran Mufradāt’, </w:t>
      </w:r>
      <w:r w:rsidRPr="006F32C9">
        <w:rPr>
          <w:rFonts w:cs="Times New Roman"/>
          <w:i/>
          <w:iCs/>
          <w:noProof/>
          <w:sz w:val="24"/>
          <w:szCs w:val="24"/>
        </w:rPr>
        <w:t>Jurnal Kependidikan</w:t>
      </w:r>
      <w:r w:rsidRPr="006F32C9">
        <w:rPr>
          <w:rFonts w:cs="Times New Roman"/>
          <w:noProof/>
          <w:sz w:val="24"/>
          <w:szCs w:val="24"/>
        </w:rPr>
        <w:t>, 5.1 2017</w:t>
      </w:r>
      <w:r w:rsidRPr="006F32C9">
        <w:rPr>
          <w:rFonts w:cs="Times New Roman"/>
          <w:noProof/>
          <w:sz w:val="24"/>
          <w:szCs w:val="24"/>
          <w:lang w:val="id-ID"/>
        </w:rPr>
        <w:t>.</w:t>
      </w:r>
    </w:p>
    <w:p w14:paraId="6D6AC1FF" w14:textId="77777777" w:rsidR="00E65D78" w:rsidRPr="006F32C9" w:rsidRDefault="00E65D78" w:rsidP="006F32C9">
      <w:pPr>
        <w:adjustRightInd w:val="0"/>
        <w:spacing w:after="0" w:line="240" w:lineRule="auto"/>
        <w:ind w:left="426" w:hanging="720"/>
        <w:jc w:val="both"/>
        <w:rPr>
          <w:rFonts w:cs="Times New Roman"/>
          <w:noProof/>
          <w:sz w:val="24"/>
          <w:szCs w:val="24"/>
        </w:rPr>
      </w:pPr>
      <w:r w:rsidRPr="006F32C9">
        <w:rPr>
          <w:rFonts w:cs="Times New Roman"/>
          <w:noProof/>
          <w:sz w:val="24"/>
          <w:szCs w:val="24"/>
        </w:rPr>
        <w:t xml:space="preserve">Rachmah. Strategi Pembelajaran Aktif Di Sekolah Dasar. </w:t>
      </w:r>
      <w:r w:rsidRPr="006F32C9">
        <w:rPr>
          <w:rFonts w:cs="Times New Roman"/>
          <w:i/>
          <w:iCs/>
          <w:noProof/>
          <w:sz w:val="24"/>
          <w:szCs w:val="24"/>
        </w:rPr>
        <w:t>Jurnal Ilmiah Widya</w:t>
      </w:r>
      <w:r w:rsidRPr="006F32C9">
        <w:rPr>
          <w:rFonts w:cs="Times New Roman"/>
          <w:noProof/>
          <w:sz w:val="24"/>
          <w:szCs w:val="24"/>
        </w:rPr>
        <w:t>. April, 2012.</w:t>
      </w:r>
    </w:p>
    <w:p w14:paraId="375DED29" w14:textId="6E52C03B" w:rsidR="00E65D78" w:rsidRPr="006F32C9" w:rsidRDefault="00E65D78" w:rsidP="006F32C9">
      <w:pPr>
        <w:adjustRightInd w:val="0"/>
        <w:spacing w:after="0" w:line="240" w:lineRule="auto"/>
        <w:ind w:left="426" w:hanging="720"/>
        <w:jc w:val="both"/>
        <w:rPr>
          <w:rFonts w:cs="Times New Roman"/>
          <w:noProof/>
          <w:sz w:val="24"/>
          <w:szCs w:val="24"/>
          <w:lang w:val="id-ID"/>
        </w:rPr>
        <w:sectPr w:rsidR="00E65D78" w:rsidRPr="006F32C9" w:rsidSect="005F1B2B">
          <w:headerReference w:type="default" r:id="rId17"/>
          <w:footerReference w:type="default" r:id="rId18"/>
          <w:type w:val="continuous"/>
          <w:pgSz w:w="11907" w:h="16840" w:code="9"/>
          <w:pgMar w:top="720" w:right="1077" w:bottom="1440" w:left="1077" w:header="0" w:footer="720" w:gutter="0"/>
          <w:pgNumType w:start="1"/>
          <w:cols w:space="720"/>
          <w:docGrid w:linePitch="381"/>
        </w:sectPr>
      </w:pPr>
      <w:r w:rsidRPr="006F32C9">
        <w:rPr>
          <w:rFonts w:cs="Times New Roman"/>
          <w:noProof/>
          <w:sz w:val="24"/>
          <w:szCs w:val="24"/>
        </w:rPr>
        <w:t xml:space="preserve">Tamsil, Irvan Maulana. Analisis Metode Card Sort Dalam Pembelajaran Mufradat Berbasis Pendekatan Kognitif. </w:t>
      </w:r>
      <w:r w:rsidRPr="006F32C9">
        <w:rPr>
          <w:rFonts w:cs="Times New Roman"/>
          <w:i/>
          <w:iCs/>
          <w:noProof/>
          <w:sz w:val="24"/>
          <w:szCs w:val="24"/>
        </w:rPr>
        <w:t>Lughawiyah: Journal of Arabic Education and Linguistics</w:t>
      </w:r>
      <w:r w:rsidRPr="006F32C9">
        <w:rPr>
          <w:rFonts w:cs="Times New Roman"/>
          <w:noProof/>
          <w:sz w:val="24"/>
          <w:szCs w:val="24"/>
        </w:rPr>
        <w:t>. 2.</w:t>
      </w:r>
      <w:r w:rsidRPr="006F32C9">
        <w:rPr>
          <w:rFonts w:cs="Times New Roman"/>
          <w:noProof/>
          <w:sz w:val="24"/>
          <w:szCs w:val="24"/>
          <w:lang w:val="id-ID"/>
        </w:rPr>
        <w:t xml:space="preserve">1, </w:t>
      </w:r>
      <w:r w:rsidRPr="006F32C9">
        <w:rPr>
          <w:rFonts w:cs="Times New Roman"/>
          <w:noProof/>
          <w:sz w:val="24"/>
          <w:szCs w:val="24"/>
        </w:rPr>
        <w:t>2020</w:t>
      </w:r>
      <w:r w:rsidRPr="006F32C9">
        <w:rPr>
          <w:rFonts w:cs="Times New Roman"/>
          <w:noProof/>
          <w:sz w:val="24"/>
          <w:szCs w:val="24"/>
          <w:lang w:val="id-ID"/>
        </w:rPr>
        <w:t>.</w:t>
      </w:r>
    </w:p>
    <w:bookmarkEnd w:id="4"/>
    <w:bookmarkEnd w:id="5"/>
    <w:p w14:paraId="45B16339" w14:textId="39D55FB9" w:rsidR="002D12B9" w:rsidRPr="006F32C9" w:rsidRDefault="002D12B9" w:rsidP="006F32C9">
      <w:pPr>
        <w:spacing w:after="0" w:line="240" w:lineRule="auto"/>
        <w:ind w:left="426"/>
        <w:rPr>
          <w:sz w:val="24"/>
          <w:szCs w:val="24"/>
          <w:lang w:val="id-ID"/>
        </w:rPr>
      </w:pPr>
    </w:p>
    <w:sectPr w:rsidR="002D12B9" w:rsidRPr="006F32C9" w:rsidSect="005F1B2B">
      <w:headerReference w:type="default" r:id="rId19"/>
      <w:footerReference w:type="default" r:id="rId20"/>
      <w:type w:val="continuous"/>
      <w:pgSz w:w="11907" w:h="16840" w:code="9"/>
      <w:pgMar w:top="720" w:right="1077" w:bottom="1440" w:left="1077" w:header="708" w:footer="69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1B4B4B" w14:textId="77777777" w:rsidR="006F3CBD" w:rsidRDefault="006F3CBD">
      <w:pPr>
        <w:spacing w:after="0" w:line="240" w:lineRule="auto"/>
      </w:pPr>
      <w:r>
        <w:separator/>
      </w:r>
    </w:p>
  </w:endnote>
  <w:endnote w:type="continuationSeparator" w:id="0">
    <w:p w14:paraId="2F862CFF" w14:textId="77777777" w:rsidR="006F3CBD" w:rsidRDefault="006F3C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UI Semilight">
    <w:altName w:val="Yu Gothic UI Semilight"/>
    <w:panose1 w:val="020B0400000000000000"/>
    <w:charset w:val="80"/>
    <w:family w:val="swiss"/>
    <w:pitch w:val="variable"/>
    <w:sig w:usb0="E00002FF" w:usb1="2AC7FDFF" w:usb2="00000016" w:usb3="00000000" w:csb0="0002009F" w:csb1="00000000"/>
  </w:font>
  <w:font w:name="Traditional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798EE6" w14:textId="66978CE6" w:rsidR="006F32C9" w:rsidRPr="006F32C9" w:rsidRDefault="006F32C9" w:rsidP="006F32C9">
    <w:pPr>
      <w:spacing w:after="0" w:line="240" w:lineRule="auto"/>
      <w:jc w:val="center"/>
      <w:rPr>
        <w:sz w:val="32"/>
        <w:szCs w:val="32"/>
        <w:u w:val="single"/>
        <w:vertAlign w:val="superscript"/>
      </w:rPr>
    </w:pPr>
    <w:r w:rsidRPr="006F32C9">
      <w:rPr>
        <w:rFonts w:cs="Traditional Arabic" w:hint="cs"/>
        <w:sz w:val="36"/>
        <w:szCs w:val="36"/>
        <w:rtl/>
      </w:rPr>
      <w:t xml:space="preserve">ميمونة </w:t>
    </w:r>
    <w:r w:rsidRPr="006F32C9">
      <w:rPr>
        <w:rFonts w:cs="Times New Roman" w:hint="cs"/>
        <w:sz w:val="36"/>
        <w:szCs w:val="36"/>
        <w:rtl/>
      </w:rPr>
      <w:t>⹁</w:t>
    </w:r>
    <w:r w:rsidRPr="006F32C9">
      <w:rPr>
        <w:rFonts w:cs="Traditional Arabic"/>
        <w:sz w:val="36"/>
        <w:szCs w:val="36"/>
        <w:rtl/>
      </w:rPr>
      <w:t xml:space="preserve"> </w:t>
    </w:r>
    <w:r w:rsidRPr="006F32C9">
      <w:rPr>
        <w:rFonts w:cs="Traditional Arabic" w:hint="cs"/>
        <w:sz w:val="36"/>
        <w:szCs w:val="36"/>
        <w:rtl/>
      </w:rPr>
      <w:t>يلفي ديوي</w:t>
    </w:r>
    <w:r w:rsidRPr="006F32C9">
      <w:rPr>
        <w:rFonts w:cs="Traditional Arabic"/>
        <w:sz w:val="36"/>
        <w:szCs w:val="36"/>
        <w:vertAlign w:val="superscript"/>
        <w:rtl/>
      </w:rPr>
      <w:t xml:space="preserve"> </w:t>
    </w:r>
    <w:r w:rsidRPr="006F32C9">
      <w:rPr>
        <w:rFonts w:cs="Traditional Arabic" w:hint="cs"/>
        <w:sz w:val="36"/>
        <w:szCs w:val="36"/>
        <w:rtl/>
      </w:rPr>
      <w:t xml:space="preserve">,أرمان حسني,البيهقي أنس </w:t>
    </w:r>
    <w:r w:rsidRPr="006F32C9">
      <w:rPr>
        <w:rFonts w:cs="Traditional Arabic" w:hint="cs"/>
        <w:rtl/>
      </w:rPr>
      <w:t>@</w:t>
    </w:r>
    <w:r w:rsidRPr="006F32C9">
      <w:rPr>
        <w:rFonts w:cs="Traditional Arabic" w:hint="cs"/>
        <w:sz w:val="36"/>
        <w:szCs w:val="36"/>
        <w:rtl/>
      </w:rPr>
      <w:t xml:space="preserve"> </w:t>
    </w:r>
    <w:r w:rsidRPr="006F32C9">
      <w:rPr>
        <w:rFonts w:cs="Traditional Arabic" w:hint="cs"/>
        <w:rtl/>
      </w:rPr>
      <w:t xml:space="preserve">Copyright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DAF7D3" w14:textId="77777777" w:rsidR="00997890" w:rsidRDefault="00997890">
    <w:pP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00B837" w14:textId="77777777" w:rsidR="006F3CBD" w:rsidRDefault="006F3CBD">
      <w:pPr>
        <w:spacing w:after="0" w:line="240" w:lineRule="auto"/>
      </w:pPr>
      <w:r>
        <w:separator/>
      </w:r>
    </w:p>
  </w:footnote>
  <w:footnote w:type="continuationSeparator" w:id="0">
    <w:p w14:paraId="11033F47" w14:textId="77777777" w:rsidR="006F3CBD" w:rsidRDefault="006F3C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5FFF3C" w14:textId="77777777" w:rsidR="000B2A1F" w:rsidRDefault="000B2A1F" w:rsidP="005E66FA">
    <w:pPr>
      <w:pStyle w:val="Header"/>
      <w:jc w:val="right"/>
    </w:pPr>
  </w:p>
  <w:p w14:paraId="62CF6342" w14:textId="77777777" w:rsidR="000B2A1F" w:rsidRDefault="000B2A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DBF968" w14:textId="77777777" w:rsidR="00997890" w:rsidRDefault="00997890">
    <w:pPr>
      <w:spacing w:line="14" w:lineRule="auto"/>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6"/>
    <w:multiLevelType w:val="hybridMultilevel"/>
    <w:tmpl w:val="C64269BE"/>
    <w:lvl w:ilvl="0" w:tplc="9C02908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28"/>
    <w:multiLevelType w:val="hybridMultilevel"/>
    <w:tmpl w:val="C60422E8"/>
    <w:lvl w:ilvl="0" w:tplc="0DB2E34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0000003F"/>
    <w:multiLevelType w:val="hybridMultilevel"/>
    <w:tmpl w:val="CE8C749A"/>
    <w:lvl w:ilvl="0" w:tplc="237E0270">
      <w:start w:val="1"/>
      <w:numFmt w:val="arabicAlpha"/>
      <w:lvlText w:val="%1."/>
      <w:lvlJc w:val="left"/>
      <w:pPr>
        <w:ind w:left="377" w:hanging="360"/>
      </w:pPr>
      <w:rPr>
        <w:rFonts w:hint="default"/>
      </w:r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3" w15:restartNumberingAfterBreak="0">
    <w:nsid w:val="00000047"/>
    <w:multiLevelType w:val="hybridMultilevel"/>
    <w:tmpl w:val="B9CEA1E8"/>
    <w:lvl w:ilvl="0" w:tplc="7BB410E0">
      <w:start w:val="1"/>
      <w:numFmt w:val="arabicAlpha"/>
      <w:lvlText w:val="%1."/>
      <w:lvlJc w:val="left"/>
      <w:pPr>
        <w:ind w:left="377" w:hanging="360"/>
      </w:pPr>
      <w:rPr>
        <w:rFonts w:hint="default"/>
      </w:r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4" w15:restartNumberingAfterBreak="0">
    <w:nsid w:val="00000056"/>
    <w:multiLevelType w:val="hybridMultilevel"/>
    <w:tmpl w:val="7668ED92"/>
    <w:lvl w:ilvl="0" w:tplc="95B60E8C">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746734"/>
    <w:multiLevelType w:val="hybridMultilevel"/>
    <w:tmpl w:val="90B62EA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2BE65495"/>
    <w:multiLevelType w:val="hybridMultilevel"/>
    <w:tmpl w:val="8A44E8F4"/>
    <w:lvl w:ilvl="0" w:tplc="36082D98">
      <w:start w:val="1"/>
      <w:numFmt w:val="arabicAlpha"/>
      <w:lvlText w:val="%1)"/>
      <w:lvlJc w:val="left"/>
      <w:pPr>
        <w:ind w:left="927" w:hanging="360"/>
      </w:pPr>
      <w:rPr>
        <w:rFonts w:eastAsia="Times New Roma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4A3F25D4"/>
    <w:multiLevelType w:val="hybridMultilevel"/>
    <w:tmpl w:val="E36EB066"/>
    <w:lvl w:ilvl="0" w:tplc="E5A8029E">
      <w:start w:val="1"/>
      <w:numFmt w:val="arabicAlpha"/>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16cid:durableId="2031952311">
    <w:abstractNumId w:val="5"/>
  </w:num>
  <w:num w:numId="2" w16cid:durableId="892621978">
    <w:abstractNumId w:val="6"/>
  </w:num>
  <w:num w:numId="3" w16cid:durableId="1969823814">
    <w:abstractNumId w:val="0"/>
  </w:num>
  <w:num w:numId="4" w16cid:durableId="779569283">
    <w:abstractNumId w:val="7"/>
  </w:num>
  <w:num w:numId="5" w16cid:durableId="1037584016">
    <w:abstractNumId w:val="4"/>
  </w:num>
  <w:num w:numId="6" w16cid:durableId="2141261585">
    <w:abstractNumId w:val="2"/>
  </w:num>
  <w:num w:numId="7" w16cid:durableId="1439327594">
    <w:abstractNumId w:val="3"/>
  </w:num>
  <w:num w:numId="8" w16cid:durableId="7165853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EFA"/>
    <w:rsid w:val="000346B1"/>
    <w:rsid w:val="00037C11"/>
    <w:rsid w:val="00077051"/>
    <w:rsid w:val="000B2A1F"/>
    <w:rsid w:val="001052A4"/>
    <w:rsid w:val="00164F6C"/>
    <w:rsid w:val="001838DA"/>
    <w:rsid w:val="00196593"/>
    <w:rsid w:val="001E6939"/>
    <w:rsid w:val="001F712C"/>
    <w:rsid w:val="001F728D"/>
    <w:rsid w:val="002A4EFA"/>
    <w:rsid w:val="002B41DA"/>
    <w:rsid w:val="002D0EEB"/>
    <w:rsid w:val="002D12B9"/>
    <w:rsid w:val="003165B7"/>
    <w:rsid w:val="00357789"/>
    <w:rsid w:val="003A2FAC"/>
    <w:rsid w:val="003B2159"/>
    <w:rsid w:val="003D7904"/>
    <w:rsid w:val="0040492D"/>
    <w:rsid w:val="004969A8"/>
    <w:rsid w:val="0050227D"/>
    <w:rsid w:val="00540DF6"/>
    <w:rsid w:val="00541FBD"/>
    <w:rsid w:val="0055356A"/>
    <w:rsid w:val="00566E92"/>
    <w:rsid w:val="00575A09"/>
    <w:rsid w:val="00583CCF"/>
    <w:rsid w:val="005F1B2B"/>
    <w:rsid w:val="006010C6"/>
    <w:rsid w:val="006F32C9"/>
    <w:rsid w:val="006F3CBD"/>
    <w:rsid w:val="0077163C"/>
    <w:rsid w:val="007C0CB1"/>
    <w:rsid w:val="007C2CC5"/>
    <w:rsid w:val="008114F0"/>
    <w:rsid w:val="00825E0D"/>
    <w:rsid w:val="00847C4C"/>
    <w:rsid w:val="00857093"/>
    <w:rsid w:val="00874409"/>
    <w:rsid w:val="008A6AE8"/>
    <w:rsid w:val="008D471E"/>
    <w:rsid w:val="009240E7"/>
    <w:rsid w:val="00946971"/>
    <w:rsid w:val="00955261"/>
    <w:rsid w:val="00997890"/>
    <w:rsid w:val="009D198D"/>
    <w:rsid w:val="009D4250"/>
    <w:rsid w:val="00A23D7C"/>
    <w:rsid w:val="00A34480"/>
    <w:rsid w:val="00A52C6C"/>
    <w:rsid w:val="00A8499C"/>
    <w:rsid w:val="00A93BCC"/>
    <w:rsid w:val="00AF1D6D"/>
    <w:rsid w:val="00BC5BC2"/>
    <w:rsid w:val="00CB20B0"/>
    <w:rsid w:val="00CB2D92"/>
    <w:rsid w:val="00D0062A"/>
    <w:rsid w:val="00D84597"/>
    <w:rsid w:val="00D876CF"/>
    <w:rsid w:val="00DC7652"/>
    <w:rsid w:val="00DF7DC0"/>
    <w:rsid w:val="00E61AA2"/>
    <w:rsid w:val="00E65D78"/>
    <w:rsid w:val="00E768A4"/>
    <w:rsid w:val="00EB3B24"/>
    <w:rsid w:val="00F225F3"/>
    <w:rsid w:val="00F27FCB"/>
    <w:rsid w:val="00F875D3"/>
    <w:rsid w:val="00F875FF"/>
    <w:rsid w:val="00FA0842"/>
    <w:rsid w:val="00FC4BB0"/>
    <w:rsid w:val="00FF2C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2EA5C"/>
  <w15:docId w15:val="{796E4F58-890C-4D45-A563-BDC855996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EFA"/>
    <w:pPr>
      <w:widowControl w:val="0"/>
      <w:autoSpaceDE w:val="0"/>
      <w:autoSpaceDN w:val="0"/>
    </w:pPr>
    <w:rPr>
      <w:rFonts w:ascii="Yu Gothic UI Semilight" w:eastAsia="Yu Gothic UI Semilight" w:hAnsi="Yu Gothic UI Semilight" w:cs="Yu Gothic UI Semilight"/>
      <w:kern w:val="0"/>
      <w:lang w:eastAsia="id-ID"/>
      <w14:ligatures w14:val="none"/>
    </w:rPr>
  </w:style>
  <w:style w:type="paragraph" w:styleId="Heading1">
    <w:name w:val="heading 1"/>
    <w:basedOn w:val="Normal"/>
    <w:next w:val="Normal"/>
    <w:link w:val="Heading1Char"/>
    <w:uiPriority w:val="9"/>
    <w:qFormat/>
    <w:rsid w:val="002A4EFA"/>
    <w:pPr>
      <w:spacing w:before="14"/>
      <w:ind w:left="140" w:right="155"/>
      <w:jc w:val="both"/>
      <w:outlineLvl w:val="0"/>
    </w:pPr>
    <w:rPr>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4EFA"/>
    <w:rPr>
      <w:rFonts w:ascii="Yu Gothic UI Semilight" w:eastAsia="Yu Gothic UI Semilight" w:hAnsi="Yu Gothic UI Semilight" w:cs="Yu Gothic UI Semilight"/>
      <w:kern w:val="0"/>
      <w:sz w:val="25"/>
      <w:szCs w:val="25"/>
      <w:lang w:eastAsia="id-ID"/>
      <w14:ligatures w14:val="none"/>
    </w:rPr>
  </w:style>
  <w:style w:type="paragraph" w:styleId="BodyText">
    <w:name w:val="Body Text"/>
    <w:basedOn w:val="Normal"/>
    <w:link w:val="BodyTextChar"/>
    <w:uiPriority w:val="1"/>
    <w:qFormat/>
    <w:rsid w:val="002A4EFA"/>
    <w:pPr>
      <w:ind w:left="140"/>
    </w:pPr>
    <w:rPr>
      <w:sz w:val="24"/>
      <w:szCs w:val="24"/>
    </w:rPr>
  </w:style>
  <w:style w:type="character" w:customStyle="1" w:styleId="BodyTextChar">
    <w:name w:val="Body Text Char"/>
    <w:basedOn w:val="DefaultParagraphFont"/>
    <w:link w:val="BodyText"/>
    <w:uiPriority w:val="1"/>
    <w:rsid w:val="002A4EFA"/>
    <w:rPr>
      <w:rFonts w:ascii="Yu Gothic UI Semilight" w:eastAsia="Yu Gothic UI Semilight" w:hAnsi="Yu Gothic UI Semilight" w:cs="Yu Gothic UI Semilight"/>
      <w:kern w:val="0"/>
      <w:sz w:val="24"/>
      <w:szCs w:val="24"/>
      <w:lang w:eastAsia="id-ID"/>
      <w14:ligatures w14:val="none"/>
    </w:rPr>
  </w:style>
  <w:style w:type="paragraph" w:styleId="NormalWeb">
    <w:name w:val="Normal (Web)"/>
    <w:basedOn w:val="Normal"/>
    <w:uiPriority w:val="99"/>
    <w:unhideWhenUsed/>
    <w:rsid w:val="002A4EFA"/>
    <w:pPr>
      <w:widowControl/>
      <w:autoSpaceDE/>
      <w:autoSpaceDN/>
      <w:spacing w:before="100" w:beforeAutospacing="1" w:after="100" w:afterAutospacing="1"/>
    </w:pPr>
    <w:rPr>
      <w:rFonts w:ascii="Times New Roman" w:eastAsia="Times New Roman" w:hAnsi="Times New Roman" w:cs="Times New Roman"/>
      <w:sz w:val="24"/>
      <w:szCs w:val="24"/>
      <w:lang w:val="zh-CN" w:eastAsia="en-US"/>
    </w:rPr>
  </w:style>
  <w:style w:type="character" w:styleId="Hyperlink">
    <w:name w:val="Hyperlink"/>
    <w:uiPriority w:val="99"/>
    <w:unhideWhenUsed/>
    <w:rsid w:val="002A4EFA"/>
    <w:rPr>
      <w:color w:val="0563C1"/>
      <w:u w:val="single"/>
    </w:rPr>
  </w:style>
  <w:style w:type="character" w:customStyle="1" w:styleId="y2iqfc">
    <w:name w:val="y2iqfc"/>
    <w:basedOn w:val="DefaultParagraphFont"/>
    <w:rsid w:val="002A4EFA"/>
  </w:style>
  <w:style w:type="paragraph" w:styleId="Header">
    <w:name w:val="header"/>
    <w:basedOn w:val="Normal"/>
    <w:link w:val="HeaderChar"/>
    <w:uiPriority w:val="99"/>
    <w:unhideWhenUsed/>
    <w:rsid w:val="002A4EFA"/>
    <w:pPr>
      <w:widowControl/>
      <w:tabs>
        <w:tab w:val="center" w:pos="4680"/>
        <w:tab w:val="right" w:pos="9360"/>
      </w:tabs>
      <w:autoSpaceDE/>
      <w:autoSpaceDN/>
      <w:bidi/>
      <w:spacing w:after="0" w:line="240" w:lineRule="auto"/>
      <w:jc w:val="both"/>
    </w:pPr>
    <w:rPr>
      <w:rFonts w:ascii="Traditional Arabic" w:eastAsiaTheme="minorHAnsi" w:hAnsi="Traditional Arabic" w:cs="Traditional Arabic"/>
      <w:sz w:val="28"/>
      <w:szCs w:val="28"/>
      <w:lang w:eastAsia="en-US"/>
    </w:rPr>
  </w:style>
  <w:style w:type="character" w:customStyle="1" w:styleId="HeaderChar">
    <w:name w:val="Header Char"/>
    <w:basedOn w:val="DefaultParagraphFont"/>
    <w:link w:val="Header"/>
    <w:uiPriority w:val="99"/>
    <w:rsid w:val="002A4EFA"/>
    <w:rPr>
      <w:rFonts w:ascii="Traditional Arabic" w:hAnsi="Traditional Arabic" w:cs="Traditional Arabic"/>
      <w:kern w:val="0"/>
      <w:sz w:val="28"/>
      <w:szCs w:val="28"/>
      <w14:ligatures w14:val="none"/>
    </w:rPr>
  </w:style>
  <w:style w:type="paragraph" w:styleId="Footer">
    <w:name w:val="footer"/>
    <w:basedOn w:val="Normal"/>
    <w:link w:val="FooterChar"/>
    <w:uiPriority w:val="99"/>
    <w:unhideWhenUsed/>
    <w:rsid w:val="002A4EFA"/>
    <w:pPr>
      <w:widowControl/>
      <w:tabs>
        <w:tab w:val="center" w:pos="4680"/>
        <w:tab w:val="right" w:pos="9360"/>
      </w:tabs>
      <w:autoSpaceDE/>
      <w:autoSpaceDN/>
      <w:bidi/>
      <w:spacing w:after="0" w:line="240" w:lineRule="auto"/>
      <w:jc w:val="both"/>
    </w:pPr>
    <w:rPr>
      <w:rFonts w:ascii="Traditional Arabic" w:eastAsiaTheme="minorHAnsi" w:hAnsi="Traditional Arabic" w:cs="Traditional Arabic"/>
      <w:sz w:val="28"/>
      <w:szCs w:val="28"/>
      <w:lang w:eastAsia="en-US"/>
    </w:rPr>
  </w:style>
  <w:style w:type="character" w:customStyle="1" w:styleId="FooterChar">
    <w:name w:val="Footer Char"/>
    <w:basedOn w:val="DefaultParagraphFont"/>
    <w:link w:val="Footer"/>
    <w:uiPriority w:val="99"/>
    <w:rsid w:val="002A4EFA"/>
    <w:rPr>
      <w:rFonts w:ascii="Traditional Arabic" w:hAnsi="Traditional Arabic" w:cs="Traditional Arabic"/>
      <w:kern w:val="0"/>
      <w:sz w:val="28"/>
      <w:szCs w:val="28"/>
      <w14:ligatures w14:val="none"/>
    </w:rPr>
  </w:style>
  <w:style w:type="paragraph" w:styleId="FootnoteText">
    <w:name w:val="footnote text"/>
    <w:basedOn w:val="Normal"/>
    <w:link w:val="FootnoteTextChar"/>
    <w:uiPriority w:val="99"/>
    <w:unhideWhenUsed/>
    <w:rsid w:val="002A4EFA"/>
    <w:pPr>
      <w:widowControl/>
      <w:autoSpaceDE/>
      <w:autoSpaceDN/>
      <w:spacing w:after="0" w:line="240" w:lineRule="auto"/>
    </w:pPr>
    <w:rPr>
      <w:rFonts w:asciiTheme="minorHAnsi" w:eastAsia="Times New Roman" w:hAnsiTheme="minorHAnsi" w:cs="Arial"/>
      <w:sz w:val="20"/>
      <w:szCs w:val="20"/>
      <w:lang w:eastAsia="en-US"/>
    </w:rPr>
  </w:style>
  <w:style w:type="character" w:customStyle="1" w:styleId="FootnoteTextChar">
    <w:name w:val="Footnote Text Char"/>
    <w:basedOn w:val="DefaultParagraphFont"/>
    <w:link w:val="FootnoteText"/>
    <w:uiPriority w:val="99"/>
    <w:rsid w:val="002A4EFA"/>
    <w:rPr>
      <w:rFonts w:eastAsia="Times New Roman" w:cs="Arial"/>
      <w:kern w:val="0"/>
      <w:sz w:val="20"/>
      <w:szCs w:val="20"/>
      <w14:ligatures w14:val="none"/>
    </w:rPr>
  </w:style>
  <w:style w:type="paragraph" w:styleId="ListParagraph">
    <w:name w:val="List Paragraph"/>
    <w:aliases w:val="Body of text,List Paragraph1,Colorful List - Accent 11,HEADING 1,kepala 1,Heading 31,Body of text1,kepala 11,Body of text2,kepala 12,Body of text3,kepala 13,List Paragraph11,Colorful List - Accent 111,List Paragraph12,Lis"/>
    <w:basedOn w:val="Normal"/>
    <w:link w:val="ListParagraphChar"/>
    <w:uiPriority w:val="34"/>
    <w:qFormat/>
    <w:rsid w:val="000B2A1F"/>
    <w:pPr>
      <w:widowControl/>
      <w:autoSpaceDE/>
      <w:autoSpaceDN/>
      <w:spacing w:after="0" w:line="240" w:lineRule="auto"/>
      <w:ind w:left="720"/>
      <w:contextualSpacing/>
    </w:pPr>
    <w:rPr>
      <w:rFonts w:ascii="Calibri" w:eastAsia="Calibri" w:hAnsi="Calibri" w:cs="Arial"/>
      <w:lang w:eastAsia="en-US"/>
    </w:rPr>
  </w:style>
  <w:style w:type="character" w:customStyle="1" w:styleId="ListParagraphChar">
    <w:name w:val="List Paragraph Char"/>
    <w:aliases w:val="Body of text Char,List Paragraph1 Char,Colorful List - Accent 11 Char,HEADING 1 Char,kepala 1 Char,Heading 31 Char,Body of text1 Char,kepala 11 Char,Body of text2 Char,kepala 12 Char,Body of text3 Char,kepala 13 Char,Lis Char"/>
    <w:link w:val="ListParagraph"/>
    <w:uiPriority w:val="34"/>
    <w:qFormat/>
    <w:rsid w:val="000B2A1F"/>
    <w:rPr>
      <w:rFonts w:ascii="Calibri" w:eastAsia="Calibri" w:hAnsi="Calibri" w:cs="Arial"/>
      <w:kern w:val="0"/>
      <w14:ligatures w14:val="none"/>
    </w:rPr>
  </w:style>
  <w:style w:type="paragraph" w:styleId="NoSpacing">
    <w:name w:val="No Spacing"/>
    <w:uiPriority w:val="1"/>
    <w:qFormat/>
    <w:rsid w:val="000B2A1F"/>
    <w:pPr>
      <w:spacing w:after="0" w:line="240" w:lineRule="auto"/>
    </w:pPr>
    <w:rPr>
      <w:rFonts w:eastAsiaTheme="minorEastAsia"/>
      <w:kern w:val="0"/>
      <w:lang w:val="id-ID" w:eastAsia="id-ID"/>
      <w14:ligatures w14:val="none"/>
    </w:rPr>
  </w:style>
  <w:style w:type="character" w:styleId="FootnoteReference">
    <w:name w:val="footnote reference"/>
    <w:basedOn w:val="DefaultParagraphFont"/>
    <w:uiPriority w:val="99"/>
    <w:unhideWhenUsed/>
    <w:rsid w:val="000B2A1F"/>
    <w:rPr>
      <w:rFonts w:cs="Times New Roman"/>
      <w:vertAlign w:val="superscript"/>
    </w:rPr>
  </w:style>
  <w:style w:type="paragraph" w:styleId="BalloonText">
    <w:name w:val="Balloon Text"/>
    <w:basedOn w:val="Normal"/>
    <w:link w:val="BalloonTextChar"/>
    <w:uiPriority w:val="99"/>
    <w:semiHidden/>
    <w:unhideWhenUsed/>
    <w:rsid w:val="001052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52A4"/>
    <w:rPr>
      <w:rFonts w:ascii="Tahoma" w:eastAsia="Yu Gothic UI Semilight" w:hAnsi="Tahoma" w:cs="Tahoma"/>
      <w:kern w:val="0"/>
      <w:sz w:val="16"/>
      <w:szCs w:val="16"/>
      <w:lang w:eastAsia="id-ID"/>
      <w14:ligatures w14:val="none"/>
    </w:rPr>
  </w:style>
  <w:style w:type="table" w:styleId="TableGrid">
    <w:name w:val="Table Grid"/>
    <w:basedOn w:val="TableNormal"/>
    <w:uiPriority w:val="39"/>
    <w:rsid w:val="00077051"/>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 TargetMode="Externa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ymunah3800@gmail.com" TargetMode="External"/><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hyperlink" Target="https://j-innovative.org/index.php/Innovative"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j-innovative.org/index.php/Innovative" TargetMode="Externa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2727</Words>
  <Characters>15547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suryadi azhar</cp:lastModifiedBy>
  <cp:revision>4</cp:revision>
  <cp:lastPrinted>2024-07-10T01:19:00Z</cp:lastPrinted>
  <dcterms:created xsi:type="dcterms:W3CDTF">2024-07-10T01:19:00Z</dcterms:created>
  <dcterms:modified xsi:type="dcterms:W3CDTF">2024-07-10T01:19:00Z</dcterms:modified>
</cp:coreProperties>
</file>